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6.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7.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8.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9.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0.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1.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2.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3.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4.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5.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6.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7.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8.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29.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0.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1.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2.xml" ContentType="application/vnd.openxmlformats-officedocument.themeOverride+xml"/>
  <Override PartName="/word/drawings/drawing1.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4.xml" ContentType="application/vnd.openxmlformats-officedocument.themeOverride+xml"/>
  <Override PartName="/word/drawings/drawing2.xml" ContentType="application/vnd.openxmlformats-officedocument.drawingml.chartshapes+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drawings/drawing3.xml" ContentType="application/vnd.openxmlformats-officedocument.drawingml.chartshapes+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37.xml" ContentType="application/vnd.openxmlformats-officedocument.themeOverride+xml"/>
  <Override PartName="/word/drawings/drawing4.xml" ContentType="application/vnd.openxmlformats-officedocument.drawingml.chartshapes+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38.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39.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40.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41.xml" ContentType="application/vnd.openxmlformats-officedocument.themeOverride+xml"/>
  <Override PartName="/word/drawings/drawing5.xml" ContentType="application/vnd.openxmlformats-officedocument.drawingml.chartshapes+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sdt>
      <w:sdtPr>
        <w:rPr>
          <w:rFonts w:asciiTheme="majorHAnsi" w:cstheme="majorBidi" w:eastAsiaTheme="majorEastAsia" w:hAnsiTheme="majorHAnsi"/>
          <w:color w:themeColor="accent1" w:themeShade="BF" w:val="365F91"/>
          <w:sz w:val="32"/>
          <w:szCs w:val="32"/>
        </w:rPr>
        <w:id w:val="480275516"/>
        <w:docPartObj>
          <w:docPartGallery w:val="Cover Pages"/>
          <w:docPartUnique/>
        </w:docPartObj>
      </w:sdtPr>
      <w:sdtEndPr>
        <w:rPr>
          <w:b/>
          <w:color w:themeColor="accent1" w:val="4F81BD"/>
          <w:szCs w:val="20"/>
        </w:rPr>
      </w:sdtEndPr>
      <w:sdtContent>
        <w:p w14:paraId="0A9FA22A" w14:textId="477677F9" w:rsidP="00756A41" w:rsidR="00CC11E9" w:rsidRDefault="00CB0D60">
          <w:pPr>
            <w:jc w:val="center"/>
          </w:pPr>
          <w:r w:rsidRPr="00875EE9">
            <w:rPr>
              <w:noProof/>
            </w:rPr>
            <w:drawing>
              <wp:inline distB="0" distL="0" distR="0" distT="0" wp14:anchorId="26E568D2" wp14:editId="49F30034">
                <wp:extent cx="5788660" cy="2288125"/>
                <wp:effectExtent b="0" l="0" r="2540" t="0"/>
                <wp:docPr descr="D:\Pictures\CARI3P\# BASCO LANDAIS\CARI3P BL_logo.png"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Pictures\CARI3P\# BASCO LANDAIS\CARI3P BL_logo.png" id="0" name="Picture 2"/>
                        <pic:cNvPicPr>
                          <a:picLocks noChangeArrowheads="1" noChangeAspect="1"/>
                        </pic:cNvPicPr>
                      </pic:nvPicPr>
                      <pic:blipFill>
                        <a:blip cstate="print" r:embed="rId9">
                          <a:extLst>
                            <a:ext uri="{28A0092B-C50C-407E-A947-70E740481C1C}">
                              <a14:useLocalDpi xmlns:a14="http://schemas.microsoft.com/office/drawing/2010/main" val="0"/>
                            </a:ext>
                          </a:extLst>
                        </a:blip>
                        <a:srcRect/>
                        <a:stretch>
                          <a:fillRect/>
                        </a:stretch>
                      </pic:blipFill>
                      <pic:spPr bwMode="auto">
                        <a:xfrm>
                          <a:off x="0" y="0"/>
                          <a:ext cx="5797768" cy="2291725"/>
                        </a:xfrm>
                        <a:prstGeom prst="rect">
                          <a:avLst/>
                        </a:prstGeom>
                        <a:noFill/>
                        <a:ln>
                          <a:noFill/>
                        </a:ln>
                      </pic:spPr>
                    </pic:pic>
                  </a:graphicData>
                </a:graphic>
              </wp:inline>
            </w:drawing>
          </w:r>
        </w:p>
        <w:p w14:paraId="71E7ADC5" w14:textId="37112FC6" w:rsidP="00756A41" w:rsidR="003B6FB0" w:rsidRDefault="003B6FB0">
          <w:pPr>
            <w:jc w:val="center"/>
          </w:pPr>
        </w:p>
        <w:p w14:paraId="29628032" w14:textId="196CDFC5" w:rsidP="00756A41" w:rsidR="003B6FB0" w:rsidRDefault="003B6FB0">
          <w:pPr>
            <w:jc w:val="center"/>
          </w:pPr>
        </w:p>
        <w:p w14:paraId="00D14364" w14:textId="34AD669C" w:rsidP="00756A41" w:rsidR="003B6FB0" w:rsidRDefault="003B6FB0">
          <w:pPr>
            <w:jc w:val="center"/>
          </w:pPr>
        </w:p>
        <w:p w14:paraId="7B46503A" w14:textId="096C0132" w:rsidP="00756A41" w:rsidR="003B6FB0" w:rsidRDefault="003B6FB0">
          <w:pPr>
            <w:jc w:val="center"/>
          </w:pPr>
        </w:p>
        <w:p w14:paraId="0F76A007" w14:textId="5AAD14A7" w:rsidP="00756A41" w:rsidR="003B6FB0" w:rsidRDefault="003B6FB0">
          <w:pPr>
            <w:jc w:val="center"/>
          </w:pPr>
        </w:p>
        <w:p w14:paraId="3CFE2362" w14:textId="4D5A7FE3" w:rsidP="00756A41" w:rsidR="003B6FB0" w:rsidRDefault="003B6FB0">
          <w:pPr>
            <w:jc w:val="center"/>
          </w:pPr>
        </w:p>
        <w:p w14:paraId="23E902BB" w14:textId="45E5A498" w:rsidP="00756A41" w:rsidR="003B6FB0" w:rsidRDefault="003B6FB0">
          <w:pPr>
            <w:jc w:val="center"/>
          </w:pPr>
        </w:p>
        <w:p w14:paraId="15E83DE7" w14:textId="5EA8F68B" w:rsidP="00756A41" w:rsidR="003B6FB0" w:rsidRDefault="003B6FB0">
          <w:pPr>
            <w:jc w:val="center"/>
          </w:pPr>
        </w:p>
        <w:p w14:paraId="13070F2F" w14:textId="77777777" w:rsidP="00756A41" w:rsidR="003B6FB0" w:rsidRDefault="003B6FB0">
          <w:pPr>
            <w:jc w:val="center"/>
          </w:pPr>
        </w:p>
        <w:tbl>
          <w:tblPr>
            <w:tblpPr w:horzAnchor="margin" w:leftFromText="187" w:rightFromText="187" w:tblpXSpec="right" w:tblpY="5401" w:vertAnchor="page"/>
            <w:tblW w:type="pct" w:w="4609"/>
            <w:tblBorders>
              <w:left w:color="4F81BD" w:space="0" w:sz="12" w:themeColor="accent1" w:val="single"/>
            </w:tblBorders>
            <w:tblCellMar>
              <w:left w:type="dxa" w:w="144"/>
              <w:right w:type="dxa" w:w="115"/>
            </w:tblCellMar>
            <w:tblLook w:firstColumn="1" w:firstRow="1" w:lastColumn="0" w:lastRow="0" w:noHBand="0" w:noVBand="1" w:val="04A0"/>
          </w:tblPr>
          <w:tblGrid>
            <w:gridCol w:w="8965"/>
          </w:tblGrid>
          <w:tr w14:paraId="606E48CD" w14:textId="77777777" w:rsidR="007705D9" w:rsidRPr="003871B8" w:rsidTr="003B6FB0">
            <w:sdt>
              <w:sdtPr>
                <w:rPr>
                  <w:color w:val="317573"/>
                  <w:sz w:val="24"/>
                  <w:szCs w:val="24"/>
                </w:rPr>
                <w:alias w:val="Société"/>
                <w:id w:val="13406915"/>
                <w:placeholder>
                  <w:docPart w:val="BC97E1AF159A4B75AEDE130A07D573B4"/>
                </w:placeholder>
                <w:dataBinding w:prefixMappings="xmlns:ns0='http://schemas.openxmlformats.org/officeDocument/2006/extended-properties'" w:storeItemID="{6668398D-A668-4E3E-A5EB-62B293D839F1}" w:xpath="/ns0:Properties[1]/ns0:Company[1]"/>
                <w:text/>
              </w:sdtPr>
              <w:sdtContent>
                <w:tc>
                  <w:tcPr>
                    <w:tcW w:type="dxa" w:w="8965"/>
                    <w:tcMar>
                      <w:top w:type="dxa" w:w="216"/>
                      <w:left w:type="dxa" w:w="115"/>
                      <w:bottom w:type="dxa" w:w="216"/>
                      <w:right w:type="dxa" w:w="115"/>
                    </w:tcMar>
                  </w:tcPr>
                  <w:p w14:paraId="61359A53" w14:textId="64A68B83" w:rsidP="00CB0D60" w:rsidR="007705D9" w:rsidRDefault="001C6AE4" w:rsidRPr="003871B8">
                    <w:pPr>
                      <w:pStyle w:val="Sansinterligne"/>
                      <w:spacing w:line="276" w:lineRule="auto"/>
                      <w:rPr>
                        <w:color w:val="317573"/>
                        <w:sz w:val="24"/>
                      </w:rPr>
                    </w:pPr>
                    <w:r>
                      <w:rPr>
                        <w:color w:val="317573"/>
                        <w:sz w:val="24"/>
                        <w:szCs w:val="24"/>
                      </w:rPr>
                      <w:t>Projet réalisé de mai 2022 à novembre 2023</w:t>
                    </w:r>
                  </w:p>
                </w:tc>
              </w:sdtContent>
            </w:sdt>
          </w:tr>
          <w:tr w14:paraId="5036E89B" w14:textId="77777777" w:rsidR="007705D9" w:rsidRPr="003871B8" w:rsidTr="003B6FB0">
            <w:tc>
              <w:tcPr>
                <w:tcW w:type="dxa" w:w="8965"/>
              </w:tcPr>
              <w:sdt>
                <w:sdtPr>
                  <w:rPr>
                    <w:rFonts w:asciiTheme="majorHAnsi" w:cstheme="majorBidi" w:eastAsiaTheme="majorEastAsia" w:hAnsiTheme="majorHAnsi"/>
                    <w:color w:val="317573"/>
                    <w:sz w:val="88"/>
                    <w:szCs w:val="88"/>
                  </w:rPr>
                  <w:alias w:val="Titre"/>
                  <w:id w:val="13406919"/>
                  <w:placeholder>
                    <w:docPart w:val="2F616EA6834D41B6ADA4CD83B49D68E5"/>
                  </w:placeholder>
                  <w:dataBinding w:prefixMappings="xmlns:ns0='http://schemas.openxmlformats.org/package/2006/metadata/core-properties' xmlns:ns1='http://purl.org/dc/elements/1.1/'" w:storeItemID="{6C3C8BC8-F283-45AE-878A-BAB7291924A1}" w:xpath="/ns0:coreProperties[1]/ns1:title[1]"/>
                  <w:text/>
                </w:sdtPr>
                <w:sdtContent>
                  <w:p w14:paraId="01EBDAD6" w14:textId="77777777" w:rsidP="00CB0D60" w:rsidR="007705D9" w:rsidRDefault="00EC38E2" w:rsidRPr="003871B8">
                    <w:pPr>
                      <w:pStyle w:val="Sansinterligne"/>
                      <w:spacing w:line="276" w:lineRule="auto"/>
                      <w:rPr>
                        <w:rFonts w:asciiTheme="majorHAnsi" w:cstheme="majorBidi" w:eastAsiaTheme="majorEastAsia" w:hAnsiTheme="majorHAnsi"/>
                        <w:color w:val="317573"/>
                        <w:sz w:val="88"/>
                        <w:szCs w:val="88"/>
                      </w:rPr>
                    </w:pPr>
                    <w:r>
                      <w:rPr>
                        <w:rFonts w:asciiTheme="majorHAnsi" w:cstheme="majorBidi" w:eastAsiaTheme="majorEastAsia" w:hAnsiTheme="majorHAnsi"/>
                        <w:color w:val="317573"/>
                        <w:sz w:val="88"/>
                        <w:szCs w:val="88"/>
                      </w:rPr>
                      <w:t>Rapport d’exécution</w:t>
                    </w:r>
                  </w:p>
                </w:sdtContent>
              </w:sdt>
            </w:tc>
          </w:tr>
          <w:tr w14:paraId="70A66E2A" w14:textId="77777777" w:rsidR="007705D9" w:rsidRPr="003871B8" w:rsidTr="003B6FB0">
            <w:sdt>
              <w:sdtPr>
                <w:rPr>
                  <w:color w:val="317573"/>
                  <w:sz w:val="24"/>
                  <w:szCs w:val="24"/>
                </w:rPr>
                <w:alias w:val="Sous-titre"/>
                <w:id w:val="13406923"/>
                <w:placeholder>
                  <w:docPart w:val="94B9670DA49644528D3FD0DB4A83520D"/>
                </w:placeholder>
                <w:dataBinding w:prefixMappings="xmlns:ns0='http://schemas.openxmlformats.org/package/2006/metadata/core-properties' xmlns:ns1='http://purl.org/dc/elements/1.1/'" w:storeItemID="{6C3C8BC8-F283-45AE-878A-BAB7291924A1}" w:xpath="/ns0:coreProperties[1]/ns1:subject[1]"/>
                <w:text/>
              </w:sdtPr>
              <w:sdtContent>
                <w:tc>
                  <w:tcPr>
                    <w:tcW w:type="dxa" w:w="8965"/>
                    <w:tcMar>
                      <w:top w:type="dxa" w:w="216"/>
                      <w:left w:type="dxa" w:w="115"/>
                      <w:bottom w:type="dxa" w:w="216"/>
                      <w:right w:type="dxa" w:w="115"/>
                    </w:tcMar>
                  </w:tcPr>
                  <w:p w14:paraId="65866A3C" w14:textId="542D6F56" w:rsidP="00240864" w:rsidR="007705D9" w:rsidRDefault="00240864" w:rsidRPr="003871B8">
                    <w:pPr>
                      <w:pStyle w:val="Sansinterligne"/>
                      <w:spacing w:line="276" w:lineRule="auto"/>
                      <w:rPr>
                        <w:color w:val="317573"/>
                        <w:sz w:val="24"/>
                      </w:rPr>
                    </w:pPr>
                    <w:r>
                      <w:rPr>
                        <w:color w:val="317573"/>
                        <w:sz w:val="24"/>
                        <w:szCs w:val="24"/>
                      </w:rPr>
                      <w:t>27/06</w:t>
                    </w:r>
                    <w:r w:rsidR="00CB0D60">
                      <w:rPr>
                        <w:color w:val="317573"/>
                        <w:sz w:val="24"/>
                        <w:szCs w:val="24"/>
                      </w:rPr>
                      <w:t>/2024</w:t>
                    </w:r>
                  </w:p>
                </w:tc>
              </w:sdtContent>
            </w:sdt>
          </w:tr>
        </w:tbl>
        <w:p w14:paraId="68F273C2" w14:textId="77777777" w:rsidP="00C33558" w:rsidR="00CC11E9" w:rsidRDefault="00CC11E9" w:rsidRPr="006420DF">
          <w:pPr>
            <w:jc w:val="left"/>
            <w:rPr>
              <w:rFonts w:asciiTheme="majorHAnsi" w:hAnsiTheme="majorHAnsi"/>
              <w:b/>
              <w:color w:val="1999DC"/>
              <w:szCs w:val="20"/>
            </w:rPr>
          </w:pPr>
        </w:p>
        <w:p w14:paraId="384FCE84" w14:textId="77777777" w:rsidP="009B70E1" w:rsidR="00724EF3" w:rsidRDefault="00724EF3" w:rsidRPr="006420DF">
          <w:pPr>
            <w:jc w:val="left"/>
            <w:rPr>
              <w:rFonts w:asciiTheme="majorHAnsi" w:hAnsiTheme="majorHAnsi"/>
              <w:b/>
              <w:color w:val="1999DC"/>
              <w:szCs w:val="20"/>
            </w:rPr>
          </w:pPr>
        </w:p>
        <w:p w14:paraId="68B26D26" w14:textId="77777777" w:rsidP="000A4F77" w:rsidR="00724EF3" w:rsidRDefault="00724EF3" w:rsidRPr="006420DF">
          <w:pPr>
            <w:jc w:val="left"/>
            <w:rPr>
              <w:rFonts w:asciiTheme="majorHAnsi" w:hAnsiTheme="majorHAnsi"/>
              <w:b/>
              <w:color w:val="1999DC"/>
              <w:szCs w:val="20"/>
            </w:rPr>
          </w:pPr>
        </w:p>
        <w:p w14:paraId="38F9CBE8" w14:textId="14744D0B" w:rsidR="00906098" w:rsidRDefault="00906098">
          <w:pPr>
            <w:jc w:val="center"/>
            <w:rPr>
              <w:rFonts w:asciiTheme="majorHAnsi" w:hAnsiTheme="majorHAnsi"/>
              <w:b/>
              <w:color w:themeColor="accent1" w:val="4F81BD"/>
              <w:szCs w:val="20"/>
            </w:rPr>
          </w:pPr>
        </w:p>
        <w:p w14:paraId="17372E4C" w14:textId="22ECCCAB" w:rsidR="007705D9" w:rsidRDefault="007705D9">
          <w:pPr>
            <w:jc w:val="center"/>
            <w:rPr>
              <w:rFonts w:asciiTheme="majorHAnsi" w:hAnsiTheme="majorHAnsi"/>
              <w:b/>
              <w:color w:themeColor="accent1" w:val="4F81BD"/>
              <w:szCs w:val="20"/>
            </w:rPr>
          </w:pPr>
        </w:p>
        <w:p w14:paraId="717487CC" w14:textId="6B8FF9E6" w:rsidR="00CB0D60" w:rsidRDefault="00CB0D60">
          <w:pPr>
            <w:jc w:val="center"/>
            <w:rPr>
              <w:rFonts w:asciiTheme="majorHAnsi" w:hAnsiTheme="majorHAnsi"/>
              <w:b/>
              <w:color w:themeColor="accent1" w:val="4F81BD"/>
              <w:szCs w:val="20"/>
            </w:rPr>
          </w:pPr>
        </w:p>
        <w:p w14:paraId="0D72CA98" w14:textId="48A16FCB" w:rsidR="00CB0D60" w:rsidRDefault="00CB0D60">
          <w:pPr>
            <w:jc w:val="center"/>
            <w:rPr>
              <w:rFonts w:asciiTheme="majorHAnsi" w:hAnsiTheme="majorHAnsi"/>
              <w:b/>
              <w:color w:themeColor="accent1" w:val="4F81BD"/>
              <w:szCs w:val="20"/>
            </w:rPr>
          </w:pPr>
        </w:p>
        <w:p w14:paraId="744A95A9" w14:textId="58FA5606" w:rsidR="00CB0D60" w:rsidRDefault="00CB0D60">
          <w:pPr>
            <w:jc w:val="center"/>
            <w:rPr>
              <w:rFonts w:asciiTheme="majorHAnsi" w:hAnsiTheme="majorHAnsi"/>
              <w:b/>
              <w:color w:themeColor="accent1" w:val="4F81BD"/>
              <w:szCs w:val="20"/>
            </w:rPr>
          </w:pPr>
        </w:p>
        <w:p w14:paraId="16C2F81A" w14:textId="38DC350F" w:rsidR="00CB0D60" w:rsidRDefault="00CB0D60">
          <w:pPr>
            <w:jc w:val="center"/>
            <w:rPr>
              <w:rFonts w:asciiTheme="majorHAnsi" w:hAnsiTheme="majorHAnsi"/>
              <w:b/>
              <w:color w:themeColor="accent1" w:val="4F81BD"/>
              <w:szCs w:val="20"/>
            </w:rPr>
          </w:pPr>
        </w:p>
        <w:p w14:paraId="72EC4C20" w14:textId="77777777" w:rsidR="00CB0D60" w:rsidRDefault="00CB0D60">
          <w:pPr>
            <w:jc w:val="center"/>
            <w:rPr>
              <w:rFonts w:asciiTheme="majorHAnsi" w:hAnsiTheme="majorHAnsi"/>
              <w:b/>
              <w:color w:themeColor="accent1" w:val="4F81BD"/>
              <w:szCs w:val="20"/>
            </w:rPr>
          </w:pPr>
        </w:p>
        <w:p w14:paraId="4CBC61AF" w14:textId="7AF11481" w:rsidR="00137222" w:rsidRDefault="00137222">
          <w:pPr>
            <w:jc w:val="center"/>
            <w:rPr>
              <w:rFonts w:asciiTheme="majorHAnsi" w:hAnsiTheme="majorHAnsi"/>
              <w:b/>
              <w:color w:themeColor="accent1" w:val="4F81BD"/>
              <w:szCs w:val="20"/>
            </w:rPr>
          </w:pPr>
        </w:p>
        <w:p w14:paraId="5A1DA92D" w14:textId="77777777" w:rsidR="00906098" w:rsidRDefault="00906098">
          <w:pPr>
            <w:jc w:val="center"/>
            <w:rPr>
              <w:rFonts w:asciiTheme="majorHAnsi" w:hAnsiTheme="majorHAnsi"/>
              <w:b/>
              <w:color w:themeColor="accent1" w:val="4F81BD"/>
              <w:szCs w:val="20"/>
            </w:rPr>
          </w:pPr>
        </w:p>
        <w:p w14:paraId="5EB1A9EB" w14:textId="1F946787" w:rsidR="00906098" w:rsidRDefault="00906098">
          <w:pPr>
            <w:jc w:val="center"/>
            <w:rPr>
              <w:rFonts w:asciiTheme="majorHAnsi" w:hAnsiTheme="majorHAnsi"/>
              <w:b/>
              <w:color w:themeColor="accent1" w:val="4F81BD"/>
              <w:szCs w:val="20"/>
            </w:rPr>
          </w:pPr>
        </w:p>
        <w:p w14:paraId="26A6B250" w14:textId="57B5BF9C" w:rsidR="007705D9" w:rsidRDefault="00CB0D60">
          <w:pPr>
            <w:jc w:val="center"/>
            <w:rPr>
              <w:rFonts w:asciiTheme="majorHAnsi" w:hAnsiTheme="majorHAnsi"/>
              <w:b/>
              <w:color w:themeColor="accent1" w:val="4F81BD"/>
              <w:szCs w:val="20"/>
            </w:rPr>
          </w:pPr>
          <w:r>
            <w:rPr>
              <w:rFonts w:asciiTheme="majorHAnsi" w:hAnsiTheme="majorHAnsi"/>
              <w:b/>
              <w:noProof/>
              <w:color w:themeColor="accent1" w:val="4F81BD"/>
              <w:szCs w:val="20"/>
            </w:rPr>
            <w:drawing>
              <wp:inline distB="0" distL="0" distR="0" distT="0" wp14:anchorId="72849F4E" wp14:editId="6806E184">
                <wp:extent cx="6184900" cy="2389061"/>
                <wp:effectExtent b="0" l="0" r="6350" t="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4900" cy="2389061"/>
                        </a:xfrm>
                        <a:prstGeom prst="rect">
                          <a:avLst/>
                        </a:prstGeom>
                        <a:noFill/>
                      </pic:spPr>
                    </pic:pic>
                  </a:graphicData>
                </a:graphic>
              </wp:inline>
            </w:drawing>
          </w:r>
        </w:p>
        <w:p w14:paraId="68473FCB" w14:textId="77777777" w:rsidP="00CB0D60" w:rsidR="004F13A3" w:rsidRDefault="004F13A3">
          <w:pPr>
            <w:spacing w:after="60"/>
            <w:rPr>
              <w:rFonts w:asciiTheme="majorHAnsi" w:hAnsiTheme="majorHAnsi"/>
              <w:b/>
              <w:noProof/>
              <w:color w:themeColor="accent1" w:val="4F81BD"/>
              <w:szCs w:val="20"/>
            </w:rPr>
          </w:pPr>
        </w:p>
        <w:p w14:paraId="5322B625" w14:textId="77777777" w:rsidR="00324EA0" w:rsidRDefault="00324EA0">
          <w:pPr>
            <w:spacing w:after="200" w:before="0"/>
            <w:jc w:val="left"/>
            <w:rPr>
              <w:rFonts w:cstheme="majorBidi" w:eastAsiaTheme="majorEastAsia"/>
              <w:color w:val="317573"/>
              <w:sz w:val="36"/>
              <w:szCs w:val="26"/>
            </w:rPr>
          </w:pPr>
          <w:r>
            <w:br w:type="page"/>
          </w:r>
        </w:p>
        <w:p w14:paraId="250F9C87" w14:textId="77777777" w:rsidP="00C85B8E" w:rsidR="00CB0D60" w:rsidRDefault="00CB0D60"/>
        <w:p w14:paraId="5D5FCBE9" w14:textId="77777777" w:rsidR="00CB0D60" w:rsidRDefault="00CB0D60">
          <w:pPr>
            <w:spacing w:after="200" w:before="0"/>
            <w:jc w:val="left"/>
            <w:rPr>
              <w:rFonts w:cstheme="majorBidi" w:eastAsiaTheme="majorEastAsia"/>
              <w:color w:val="245655"/>
              <w:sz w:val="36"/>
              <w:szCs w:val="26"/>
            </w:rPr>
          </w:pPr>
          <w:r>
            <w:br w:type="page"/>
          </w:r>
        </w:p>
        <w:sdt>
          <w:sdtPr>
            <w:rPr>
              <w:rFonts w:ascii="Arial" w:cstheme="minorBidi" w:eastAsiaTheme="minorEastAsia" w:hAnsi="Arial"/>
              <w:color w:val="auto"/>
              <w:sz w:val="20"/>
              <w:szCs w:val="22"/>
            </w:rPr>
            <w:id w:val="1601995138"/>
            <w:docPartObj>
              <w:docPartGallery w:val="Table of Contents"/>
              <w:docPartUnique/>
            </w:docPartObj>
          </w:sdtPr>
          <w:sdtEndPr>
            <w:rPr>
              <w:b/>
              <w:bCs/>
            </w:rPr>
          </w:sdtEndPr>
          <w:sdtContent>
            <w:p w14:paraId="2BEBD88F" w14:textId="6E3CDB87" w:rsidP="00CB0D60" w:rsidR="00F816A8" w:rsidRDefault="00F816A8" w:rsidRPr="006420DF">
              <w:pPr>
                <w:pStyle w:val="En-ttedetabledesmatires"/>
                <w:spacing w:line="276" w:lineRule="auto"/>
                <w:rPr>
                  <w:color w:val="1999DC"/>
                </w:rPr>
              </w:pPr>
              <w:r w:rsidRPr="006420DF">
                <w:rPr>
                  <w:color w:val="1999DC"/>
                </w:rPr>
                <w:t>Table des matières</w:t>
              </w:r>
            </w:p>
            <w:p w14:paraId="03F1A242" w14:textId="585CF68B" w:rsidR="000155F1" w:rsidRDefault="00F816A8">
              <w:pPr>
                <w:pStyle w:val="TM2"/>
                <w:tabs>
                  <w:tab w:leader="dot" w:pos="9730" w:val="right"/>
                </w:tabs>
                <w:rPr>
                  <w:rFonts w:asciiTheme="minorHAnsi" w:hAnsiTheme="minorHAnsi"/>
                  <w:noProof/>
                  <w:sz w:val="22"/>
                </w:rPr>
              </w:pPr>
              <w:r>
                <w:fldChar w:fldCharType="begin"/>
              </w:r>
              <w:r>
                <w:instrText xml:space="preserve"> TOC \o "1-3" \h \z \u </w:instrText>
              </w:r>
              <w:r>
                <w:fldChar w:fldCharType="separate"/>
              </w:r>
              <w:hyperlink w:anchor="_Toc178152098" w:history="1">
                <w:r w:rsidR="000155F1" w:rsidRPr="007A0A48">
                  <w:rPr>
                    <w:rStyle w:val="Lienhypertexte"/>
                    <w:noProof/>
                  </w:rPr>
                  <w:t>Versions du document</w:t>
                </w:r>
                <w:r w:rsidR="000155F1">
                  <w:rPr>
                    <w:noProof/>
                    <w:webHidden/>
                  </w:rPr>
                  <w:tab/>
                </w:r>
                <w:r w:rsidR="000155F1">
                  <w:rPr>
                    <w:noProof/>
                    <w:webHidden/>
                  </w:rPr>
                  <w:fldChar w:fldCharType="begin"/>
                </w:r>
                <w:r w:rsidR="000155F1">
                  <w:rPr>
                    <w:noProof/>
                    <w:webHidden/>
                  </w:rPr>
                  <w:instrText xml:space="preserve"> PAGEREF _Toc178152098 \h </w:instrText>
                </w:r>
                <w:r w:rsidR="000155F1">
                  <w:rPr>
                    <w:noProof/>
                    <w:webHidden/>
                  </w:rPr>
                </w:r>
                <w:r w:rsidR="000155F1">
                  <w:rPr>
                    <w:noProof/>
                    <w:webHidden/>
                  </w:rPr>
                  <w:fldChar w:fldCharType="separate"/>
                </w:r>
                <w:r w:rsidR="00FC272B">
                  <w:rPr>
                    <w:noProof/>
                    <w:webHidden/>
                  </w:rPr>
                  <w:t>3</w:t>
                </w:r>
                <w:r w:rsidR="000155F1">
                  <w:rPr>
                    <w:noProof/>
                    <w:webHidden/>
                  </w:rPr>
                  <w:fldChar w:fldCharType="end"/>
                </w:r>
              </w:hyperlink>
            </w:p>
            <w:p w14:paraId="67EA750C" w14:textId="031E2CE9" w:rsidR="000155F1" w:rsidRDefault="008C3DE3">
              <w:pPr>
                <w:pStyle w:val="TM2"/>
                <w:tabs>
                  <w:tab w:pos="660" w:val="left"/>
                  <w:tab w:leader="dot" w:pos="9730" w:val="right"/>
                </w:tabs>
                <w:rPr>
                  <w:rFonts w:asciiTheme="minorHAnsi" w:hAnsiTheme="minorHAnsi"/>
                  <w:noProof/>
                  <w:sz w:val="22"/>
                </w:rPr>
              </w:pPr>
              <w:hyperlink w:anchor="_Toc178152099" w:history="1">
                <w:r w:rsidR="000155F1" w:rsidRPr="007A0A48">
                  <w:rPr>
                    <w:rStyle w:val="Lienhypertexte"/>
                    <w:noProof/>
                  </w:rPr>
                  <w:t>I.</w:t>
                </w:r>
                <w:r w:rsidR="000155F1">
                  <w:rPr>
                    <w:rFonts w:asciiTheme="minorHAnsi" w:hAnsiTheme="minorHAnsi"/>
                    <w:noProof/>
                    <w:sz w:val="22"/>
                  </w:rPr>
                  <w:tab/>
                </w:r>
                <w:r w:rsidR="000155F1" w:rsidRPr="007A0A48">
                  <w:rPr>
                    <w:rStyle w:val="Lienhypertexte"/>
                    <w:noProof/>
                  </w:rPr>
                  <w:t>Fiche d’identité du projet CARI3P Basco-Landais</w:t>
                </w:r>
                <w:r w:rsidR="000155F1">
                  <w:rPr>
                    <w:noProof/>
                    <w:webHidden/>
                  </w:rPr>
                  <w:tab/>
                </w:r>
                <w:r w:rsidR="000155F1">
                  <w:rPr>
                    <w:noProof/>
                    <w:webHidden/>
                  </w:rPr>
                  <w:fldChar w:fldCharType="begin"/>
                </w:r>
                <w:r w:rsidR="000155F1">
                  <w:rPr>
                    <w:noProof/>
                    <w:webHidden/>
                  </w:rPr>
                  <w:instrText xml:space="preserve"> PAGEREF _Toc178152099 \h </w:instrText>
                </w:r>
                <w:r w:rsidR="000155F1">
                  <w:rPr>
                    <w:noProof/>
                    <w:webHidden/>
                  </w:rPr>
                </w:r>
                <w:r w:rsidR="000155F1">
                  <w:rPr>
                    <w:noProof/>
                    <w:webHidden/>
                  </w:rPr>
                  <w:fldChar w:fldCharType="separate"/>
                </w:r>
                <w:r w:rsidR="00FC272B">
                  <w:rPr>
                    <w:noProof/>
                    <w:webHidden/>
                  </w:rPr>
                  <w:t>3</w:t>
                </w:r>
                <w:r w:rsidR="000155F1">
                  <w:rPr>
                    <w:noProof/>
                    <w:webHidden/>
                  </w:rPr>
                  <w:fldChar w:fldCharType="end"/>
                </w:r>
              </w:hyperlink>
            </w:p>
            <w:p w14:paraId="28993A9B" w14:textId="18076B11" w:rsidR="000155F1" w:rsidRDefault="008C3DE3">
              <w:pPr>
                <w:pStyle w:val="TM3"/>
                <w:tabs>
                  <w:tab w:pos="880" w:val="left"/>
                  <w:tab w:leader="dot" w:pos="9730" w:val="right"/>
                </w:tabs>
                <w:rPr>
                  <w:rFonts w:asciiTheme="minorHAnsi" w:hAnsiTheme="minorHAnsi"/>
                  <w:noProof/>
                  <w:sz w:val="22"/>
                </w:rPr>
              </w:pPr>
              <w:hyperlink w:anchor="_Toc178152100" w:history="1">
                <w:r w:rsidR="000155F1" w:rsidRPr="007A0A48">
                  <w:rPr>
                    <w:rStyle w:val="Lienhypertexte"/>
                    <w:noProof/>
                  </w:rPr>
                  <w:t>A.</w:t>
                </w:r>
                <w:r w:rsidR="000155F1">
                  <w:rPr>
                    <w:rFonts w:asciiTheme="minorHAnsi" w:hAnsiTheme="minorHAnsi"/>
                    <w:noProof/>
                    <w:sz w:val="22"/>
                  </w:rPr>
                  <w:tab/>
                </w:r>
                <w:r w:rsidR="000155F1" w:rsidRPr="007A0A48">
                  <w:rPr>
                    <w:rStyle w:val="Lienhypertexte"/>
                    <w:noProof/>
                  </w:rPr>
                  <w:t>Description générale du projet</w:t>
                </w:r>
                <w:r w:rsidR="000155F1">
                  <w:rPr>
                    <w:noProof/>
                    <w:webHidden/>
                  </w:rPr>
                  <w:tab/>
                </w:r>
                <w:r w:rsidR="000155F1">
                  <w:rPr>
                    <w:noProof/>
                    <w:webHidden/>
                  </w:rPr>
                  <w:fldChar w:fldCharType="begin"/>
                </w:r>
                <w:r w:rsidR="000155F1">
                  <w:rPr>
                    <w:noProof/>
                    <w:webHidden/>
                  </w:rPr>
                  <w:instrText xml:space="preserve"> PAGEREF _Toc178152100 \h </w:instrText>
                </w:r>
                <w:r w:rsidR="000155F1">
                  <w:rPr>
                    <w:noProof/>
                    <w:webHidden/>
                  </w:rPr>
                </w:r>
                <w:r w:rsidR="000155F1">
                  <w:rPr>
                    <w:noProof/>
                    <w:webHidden/>
                  </w:rPr>
                  <w:fldChar w:fldCharType="separate"/>
                </w:r>
                <w:r w:rsidR="00FC272B">
                  <w:rPr>
                    <w:noProof/>
                    <w:webHidden/>
                  </w:rPr>
                  <w:t>3</w:t>
                </w:r>
                <w:r w:rsidR="000155F1">
                  <w:rPr>
                    <w:noProof/>
                    <w:webHidden/>
                  </w:rPr>
                  <w:fldChar w:fldCharType="end"/>
                </w:r>
              </w:hyperlink>
            </w:p>
            <w:p w14:paraId="196A1FB5" w14:textId="63231893" w:rsidR="000155F1" w:rsidRDefault="008C3DE3">
              <w:pPr>
                <w:pStyle w:val="TM3"/>
                <w:tabs>
                  <w:tab w:pos="880" w:val="left"/>
                  <w:tab w:leader="dot" w:pos="9730" w:val="right"/>
                </w:tabs>
                <w:rPr>
                  <w:rFonts w:asciiTheme="minorHAnsi" w:hAnsiTheme="minorHAnsi"/>
                  <w:noProof/>
                  <w:sz w:val="22"/>
                </w:rPr>
              </w:pPr>
              <w:hyperlink w:anchor="_Toc178152101" w:history="1">
                <w:r w:rsidR="000155F1" w:rsidRPr="007A0A48">
                  <w:rPr>
                    <w:rStyle w:val="Lienhypertexte"/>
                    <w:noProof/>
                  </w:rPr>
                  <w:t>B.</w:t>
                </w:r>
                <w:r w:rsidR="000155F1">
                  <w:rPr>
                    <w:rFonts w:asciiTheme="minorHAnsi" w:hAnsiTheme="minorHAnsi"/>
                    <w:noProof/>
                    <w:sz w:val="22"/>
                  </w:rPr>
                  <w:tab/>
                </w:r>
                <w:r w:rsidR="000155F1" w:rsidRPr="007A0A48">
                  <w:rPr>
                    <w:rStyle w:val="Lienhypertexte"/>
                    <w:noProof/>
                  </w:rPr>
                  <w:t>Répartition des rôles</w:t>
                </w:r>
                <w:r w:rsidR="000155F1">
                  <w:rPr>
                    <w:noProof/>
                    <w:webHidden/>
                  </w:rPr>
                  <w:tab/>
                </w:r>
                <w:r w:rsidR="000155F1">
                  <w:rPr>
                    <w:noProof/>
                    <w:webHidden/>
                  </w:rPr>
                  <w:fldChar w:fldCharType="begin"/>
                </w:r>
                <w:r w:rsidR="000155F1">
                  <w:rPr>
                    <w:noProof/>
                    <w:webHidden/>
                  </w:rPr>
                  <w:instrText xml:space="preserve"> PAGEREF _Toc178152101 \h </w:instrText>
                </w:r>
                <w:r w:rsidR="000155F1">
                  <w:rPr>
                    <w:noProof/>
                    <w:webHidden/>
                  </w:rPr>
                </w:r>
                <w:r w:rsidR="000155F1">
                  <w:rPr>
                    <w:noProof/>
                    <w:webHidden/>
                  </w:rPr>
                  <w:fldChar w:fldCharType="separate"/>
                </w:r>
                <w:r w:rsidR="00FC272B">
                  <w:rPr>
                    <w:noProof/>
                    <w:webHidden/>
                  </w:rPr>
                  <w:t>3</w:t>
                </w:r>
                <w:r w:rsidR="000155F1">
                  <w:rPr>
                    <w:noProof/>
                    <w:webHidden/>
                  </w:rPr>
                  <w:fldChar w:fldCharType="end"/>
                </w:r>
              </w:hyperlink>
            </w:p>
            <w:p w14:paraId="174F1C9A" w14:textId="4F0587CF" w:rsidR="000155F1" w:rsidRDefault="008C3DE3">
              <w:pPr>
                <w:pStyle w:val="TM1"/>
                <w:tabs>
                  <w:tab w:leader="dot" w:pos="9730" w:val="right"/>
                </w:tabs>
                <w:rPr>
                  <w:rFonts w:asciiTheme="minorHAnsi" w:hAnsiTheme="minorHAnsi"/>
                  <w:noProof/>
                  <w:sz w:val="22"/>
                </w:rPr>
              </w:pPr>
              <w:hyperlink w:anchor="_Toc178152102" w:history="1">
                <w:r w:rsidR="000155F1" w:rsidRPr="007A0A48">
                  <w:rPr>
                    <w:rStyle w:val="Lienhypertexte"/>
                    <w:noProof/>
                  </w:rPr>
                  <w:t>Introduction</w:t>
                </w:r>
                <w:r w:rsidR="000155F1">
                  <w:rPr>
                    <w:noProof/>
                    <w:webHidden/>
                  </w:rPr>
                  <w:tab/>
                </w:r>
                <w:r w:rsidR="000155F1">
                  <w:rPr>
                    <w:noProof/>
                    <w:webHidden/>
                  </w:rPr>
                  <w:fldChar w:fldCharType="begin"/>
                </w:r>
                <w:r w:rsidR="000155F1">
                  <w:rPr>
                    <w:noProof/>
                    <w:webHidden/>
                  </w:rPr>
                  <w:instrText xml:space="preserve"> PAGEREF _Toc178152102 \h </w:instrText>
                </w:r>
                <w:r w:rsidR="000155F1">
                  <w:rPr>
                    <w:noProof/>
                    <w:webHidden/>
                  </w:rPr>
                </w:r>
                <w:r w:rsidR="000155F1">
                  <w:rPr>
                    <w:noProof/>
                    <w:webHidden/>
                  </w:rPr>
                  <w:fldChar w:fldCharType="separate"/>
                </w:r>
                <w:r w:rsidR="00FC272B">
                  <w:rPr>
                    <w:noProof/>
                    <w:webHidden/>
                  </w:rPr>
                  <w:t>8</w:t>
                </w:r>
                <w:r w:rsidR="000155F1">
                  <w:rPr>
                    <w:noProof/>
                    <w:webHidden/>
                  </w:rPr>
                  <w:fldChar w:fldCharType="end"/>
                </w:r>
              </w:hyperlink>
            </w:p>
            <w:p w14:paraId="5108FC1D" w14:textId="59A0EAB2" w:rsidR="000155F1" w:rsidRDefault="008C3DE3">
              <w:pPr>
                <w:pStyle w:val="TM1"/>
                <w:tabs>
                  <w:tab w:leader="dot" w:pos="9730" w:val="right"/>
                </w:tabs>
                <w:rPr>
                  <w:rFonts w:asciiTheme="minorHAnsi" w:hAnsiTheme="minorHAnsi"/>
                  <w:noProof/>
                  <w:sz w:val="22"/>
                </w:rPr>
              </w:pPr>
              <w:hyperlink w:anchor="_Toc178152103" w:history="1">
                <w:r w:rsidR="000155F1" w:rsidRPr="007A0A48">
                  <w:rPr>
                    <w:rStyle w:val="Lienhypertexte"/>
                    <w:noProof/>
                  </w:rPr>
                  <w:t>Contexte – Etat de l’art</w:t>
                </w:r>
                <w:r w:rsidR="000155F1">
                  <w:rPr>
                    <w:noProof/>
                    <w:webHidden/>
                  </w:rPr>
                  <w:tab/>
                </w:r>
                <w:r w:rsidR="000155F1">
                  <w:rPr>
                    <w:noProof/>
                    <w:webHidden/>
                  </w:rPr>
                  <w:fldChar w:fldCharType="begin"/>
                </w:r>
                <w:r w:rsidR="000155F1">
                  <w:rPr>
                    <w:noProof/>
                    <w:webHidden/>
                  </w:rPr>
                  <w:instrText xml:space="preserve"> PAGEREF _Toc178152103 \h </w:instrText>
                </w:r>
                <w:r w:rsidR="000155F1">
                  <w:rPr>
                    <w:noProof/>
                    <w:webHidden/>
                  </w:rPr>
                </w:r>
                <w:r w:rsidR="000155F1">
                  <w:rPr>
                    <w:noProof/>
                    <w:webHidden/>
                  </w:rPr>
                  <w:fldChar w:fldCharType="separate"/>
                </w:r>
                <w:r w:rsidR="00FC272B">
                  <w:rPr>
                    <w:noProof/>
                    <w:webHidden/>
                  </w:rPr>
                  <w:t>9</w:t>
                </w:r>
                <w:r w:rsidR="000155F1">
                  <w:rPr>
                    <w:noProof/>
                    <w:webHidden/>
                  </w:rPr>
                  <w:fldChar w:fldCharType="end"/>
                </w:r>
              </w:hyperlink>
            </w:p>
            <w:p w14:paraId="60BCB8E7" w14:textId="1F007864" w:rsidR="000155F1" w:rsidRDefault="008C3DE3">
              <w:pPr>
                <w:pStyle w:val="TM2"/>
                <w:tabs>
                  <w:tab w:pos="660" w:val="left"/>
                  <w:tab w:leader="dot" w:pos="9730" w:val="right"/>
                </w:tabs>
                <w:rPr>
                  <w:rFonts w:asciiTheme="minorHAnsi" w:hAnsiTheme="minorHAnsi"/>
                  <w:noProof/>
                  <w:sz w:val="22"/>
                </w:rPr>
              </w:pPr>
              <w:hyperlink w:anchor="_Toc178152104" w:history="1">
                <w:r w:rsidR="000155F1" w:rsidRPr="007A0A48">
                  <w:rPr>
                    <w:rStyle w:val="Lienhypertexte"/>
                    <w:noProof/>
                  </w:rPr>
                  <w:t>I.</w:t>
                </w:r>
                <w:r w:rsidR="000155F1">
                  <w:rPr>
                    <w:rFonts w:asciiTheme="minorHAnsi" w:hAnsiTheme="minorHAnsi"/>
                    <w:noProof/>
                    <w:sz w:val="22"/>
                  </w:rPr>
                  <w:tab/>
                </w:r>
                <w:r w:rsidR="000155F1" w:rsidRPr="007A0A48">
                  <w:rPr>
                    <w:rStyle w:val="Lienhypertexte"/>
                    <w:noProof/>
                  </w:rPr>
                  <w:t xml:space="preserve">Le </w:t>
                </w:r>
                <w:r w:rsidR="004506FA">
                  <w:rPr>
                    <w:rStyle w:val="Lienhypertexte"/>
                    <w:noProof/>
                  </w:rPr>
                  <w:t>puffin des Baléares</w:t>
                </w:r>
                <w:r w:rsidR="000155F1">
                  <w:rPr>
                    <w:noProof/>
                    <w:webHidden/>
                  </w:rPr>
                  <w:tab/>
                </w:r>
                <w:r w:rsidR="000155F1">
                  <w:rPr>
                    <w:noProof/>
                    <w:webHidden/>
                  </w:rPr>
                  <w:fldChar w:fldCharType="begin"/>
                </w:r>
                <w:r w:rsidR="000155F1">
                  <w:rPr>
                    <w:noProof/>
                    <w:webHidden/>
                  </w:rPr>
                  <w:instrText xml:space="preserve"> PAGEREF _Toc178152104 \h </w:instrText>
                </w:r>
                <w:r w:rsidR="000155F1">
                  <w:rPr>
                    <w:noProof/>
                    <w:webHidden/>
                  </w:rPr>
                </w:r>
                <w:r w:rsidR="000155F1">
                  <w:rPr>
                    <w:noProof/>
                    <w:webHidden/>
                  </w:rPr>
                  <w:fldChar w:fldCharType="separate"/>
                </w:r>
                <w:r w:rsidR="00FC272B">
                  <w:rPr>
                    <w:noProof/>
                    <w:webHidden/>
                  </w:rPr>
                  <w:t>9</w:t>
                </w:r>
                <w:r w:rsidR="000155F1">
                  <w:rPr>
                    <w:noProof/>
                    <w:webHidden/>
                  </w:rPr>
                  <w:fldChar w:fldCharType="end"/>
                </w:r>
              </w:hyperlink>
            </w:p>
            <w:p w14:paraId="430E63FD" w14:textId="053908E4" w:rsidR="000155F1" w:rsidRDefault="008C3DE3">
              <w:pPr>
                <w:pStyle w:val="TM3"/>
                <w:tabs>
                  <w:tab w:pos="880" w:val="left"/>
                  <w:tab w:leader="dot" w:pos="9730" w:val="right"/>
                </w:tabs>
                <w:rPr>
                  <w:rFonts w:asciiTheme="minorHAnsi" w:hAnsiTheme="minorHAnsi"/>
                  <w:noProof/>
                  <w:sz w:val="22"/>
                </w:rPr>
              </w:pPr>
              <w:hyperlink w:anchor="_Toc178152105" w:history="1">
                <w:r w:rsidR="000155F1" w:rsidRPr="007A0A48">
                  <w:rPr>
                    <w:rStyle w:val="Lienhypertexte"/>
                    <w:noProof/>
                  </w:rPr>
                  <w:t>A.</w:t>
                </w:r>
                <w:r w:rsidR="000155F1">
                  <w:rPr>
                    <w:rFonts w:asciiTheme="minorHAnsi" w:hAnsiTheme="minorHAnsi"/>
                    <w:noProof/>
                    <w:sz w:val="22"/>
                  </w:rPr>
                  <w:tab/>
                </w:r>
                <w:r w:rsidR="000155F1" w:rsidRPr="007A0A48">
                  <w:rPr>
                    <w:rStyle w:val="Lienhypertexte"/>
                    <w:noProof/>
                  </w:rPr>
                  <w:t>Caractéristiques de l’espèce</w:t>
                </w:r>
                <w:r w:rsidR="000155F1">
                  <w:rPr>
                    <w:noProof/>
                    <w:webHidden/>
                  </w:rPr>
                  <w:tab/>
                </w:r>
                <w:r w:rsidR="000155F1">
                  <w:rPr>
                    <w:noProof/>
                    <w:webHidden/>
                  </w:rPr>
                  <w:fldChar w:fldCharType="begin"/>
                </w:r>
                <w:r w:rsidR="000155F1">
                  <w:rPr>
                    <w:noProof/>
                    <w:webHidden/>
                  </w:rPr>
                  <w:instrText xml:space="preserve"> PAGEREF _Toc178152105 \h </w:instrText>
                </w:r>
                <w:r w:rsidR="000155F1">
                  <w:rPr>
                    <w:noProof/>
                    <w:webHidden/>
                  </w:rPr>
                </w:r>
                <w:r w:rsidR="000155F1">
                  <w:rPr>
                    <w:noProof/>
                    <w:webHidden/>
                  </w:rPr>
                  <w:fldChar w:fldCharType="separate"/>
                </w:r>
                <w:r w:rsidR="00FC272B">
                  <w:rPr>
                    <w:noProof/>
                    <w:webHidden/>
                  </w:rPr>
                  <w:t>9</w:t>
                </w:r>
                <w:r w:rsidR="000155F1">
                  <w:rPr>
                    <w:noProof/>
                    <w:webHidden/>
                  </w:rPr>
                  <w:fldChar w:fldCharType="end"/>
                </w:r>
              </w:hyperlink>
            </w:p>
            <w:p w14:paraId="1A1EB43C" w14:textId="19F99015" w:rsidR="000155F1" w:rsidRDefault="008C3DE3">
              <w:pPr>
                <w:pStyle w:val="TM3"/>
                <w:tabs>
                  <w:tab w:pos="880" w:val="left"/>
                  <w:tab w:leader="dot" w:pos="9730" w:val="right"/>
                </w:tabs>
                <w:rPr>
                  <w:rFonts w:asciiTheme="minorHAnsi" w:hAnsiTheme="minorHAnsi"/>
                  <w:noProof/>
                  <w:sz w:val="22"/>
                </w:rPr>
              </w:pPr>
              <w:hyperlink w:anchor="_Toc178152106" w:history="1">
                <w:r w:rsidR="000155F1" w:rsidRPr="007A0A48">
                  <w:rPr>
                    <w:rStyle w:val="Lienhypertexte"/>
                    <w:noProof/>
                  </w:rPr>
                  <w:t>B.</w:t>
                </w:r>
                <w:r w:rsidR="000155F1">
                  <w:rPr>
                    <w:rFonts w:asciiTheme="minorHAnsi" w:hAnsiTheme="minorHAnsi"/>
                    <w:noProof/>
                    <w:sz w:val="22"/>
                  </w:rPr>
                  <w:tab/>
                </w:r>
                <w:r w:rsidR="000155F1" w:rsidRPr="007A0A48">
                  <w:rPr>
                    <w:rStyle w:val="Lienhypertexte"/>
                    <w:noProof/>
                  </w:rPr>
                  <w:t>Actions pour préserver l’espèce</w:t>
                </w:r>
                <w:r w:rsidR="000155F1">
                  <w:rPr>
                    <w:noProof/>
                    <w:webHidden/>
                  </w:rPr>
                  <w:tab/>
                </w:r>
                <w:r w:rsidR="000155F1">
                  <w:rPr>
                    <w:noProof/>
                    <w:webHidden/>
                  </w:rPr>
                  <w:fldChar w:fldCharType="begin"/>
                </w:r>
                <w:r w:rsidR="000155F1">
                  <w:rPr>
                    <w:noProof/>
                    <w:webHidden/>
                  </w:rPr>
                  <w:instrText xml:space="preserve"> PAGEREF _Toc178152106 \h </w:instrText>
                </w:r>
                <w:r w:rsidR="000155F1">
                  <w:rPr>
                    <w:noProof/>
                    <w:webHidden/>
                  </w:rPr>
                </w:r>
                <w:r w:rsidR="000155F1">
                  <w:rPr>
                    <w:noProof/>
                    <w:webHidden/>
                  </w:rPr>
                  <w:fldChar w:fldCharType="separate"/>
                </w:r>
                <w:r w:rsidR="00FC272B">
                  <w:rPr>
                    <w:noProof/>
                    <w:webHidden/>
                  </w:rPr>
                  <w:t>10</w:t>
                </w:r>
                <w:r w:rsidR="000155F1">
                  <w:rPr>
                    <w:noProof/>
                    <w:webHidden/>
                  </w:rPr>
                  <w:fldChar w:fldCharType="end"/>
                </w:r>
              </w:hyperlink>
            </w:p>
            <w:p w14:paraId="26F514AD" w14:textId="4D0443A3" w:rsidR="000155F1" w:rsidRDefault="008C3DE3">
              <w:pPr>
                <w:pStyle w:val="TM3"/>
                <w:tabs>
                  <w:tab w:pos="880" w:val="left"/>
                  <w:tab w:leader="dot" w:pos="9730" w:val="right"/>
                </w:tabs>
                <w:rPr>
                  <w:rFonts w:asciiTheme="minorHAnsi" w:hAnsiTheme="minorHAnsi"/>
                  <w:noProof/>
                  <w:sz w:val="22"/>
                </w:rPr>
              </w:pPr>
              <w:hyperlink w:anchor="_Toc178152107" w:history="1">
                <w:r w:rsidR="000155F1" w:rsidRPr="007A0A48">
                  <w:rPr>
                    <w:rStyle w:val="Lienhypertexte"/>
                    <w:noProof/>
                  </w:rPr>
                  <w:t>C.</w:t>
                </w:r>
                <w:r w:rsidR="000155F1">
                  <w:rPr>
                    <w:rFonts w:asciiTheme="minorHAnsi" w:hAnsiTheme="minorHAnsi"/>
                    <w:noProof/>
                    <w:sz w:val="22"/>
                  </w:rPr>
                  <w:tab/>
                </w:r>
                <w:r w:rsidR="000155F1" w:rsidRPr="007A0A48">
                  <w:rPr>
                    <w:rStyle w:val="Lienhypertexte"/>
                    <w:noProof/>
                  </w:rPr>
                  <w:t xml:space="preserve">Le Plan National d’Action (PNA) du </w:t>
                </w:r>
                <w:r w:rsidR="004506FA">
                  <w:rPr>
                    <w:rStyle w:val="Lienhypertexte"/>
                    <w:noProof/>
                  </w:rPr>
                  <w:t>puffin des Baléares</w:t>
                </w:r>
                <w:r w:rsidR="000155F1">
                  <w:rPr>
                    <w:noProof/>
                    <w:webHidden/>
                  </w:rPr>
                  <w:tab/>
                </w:r>
                <w:r w:rsidR="000155F1">
                  <w:rPr>
                    <w:noProof/>
                    <w:webHidden/>
                  </w:rPr>
                  <w:fldChar w:fldCharType="begin"/>
                </w:r>
                <w:r w:rsidR="000155F1">
                  <w:rPr>
                    <w:noProof/>
                    <w:webHidden/>
                  </w:rPr>
                  <w:instrText xml:space="preserve"> PAGEREF _Toc178152107 \h </w:instrText>
                </w:r>
                <w:r w:rsidR="000155F1">
                  <w:rPr>
                    <w:noProof/>
                    <w:webHidden/>
                  </w:rPr>
                </w:r>
                <w:r w:rsidR="000155F1">
                  <w:rPr>
                    <w:noProof/>
                    <w:webHidden/>
                  </w:rPr>
                  <w:fldChar w:fldCharType="separate"/>
                </w:r>
                <w:r w:rsidR="00FC272B">
                  <w:rPr>
                    <w:noProof/>
                    <w:webHidden/>
                  </w:rPr>
                  <w:t>13</w:t>
                </w:r>
                <w:r w:rsidR="000155F1">
                  <w:rPr>
                    <w:noProof/>
                    <w:webHidden/>
                  </w:rPr>
                  <w:fldChar w:fldCharType="end"/>
                </w:r>
              </w:hyperlink>
            </w:p>
            <w:p w14:paraId="2326F123" w14:textId="3E9EA2D3" w:rsidR="000155F1" w:rsidRDefault="008C3DE3">
              <w:pPr>
                <w:pStyle w:val="TM2"/>
                <w:tabs>
                  <w:tab w:pos="660" w:val="left"/>
                  <w:tab w:leader="dot" w:pos="9730" w:val="right"/>
                </w:tabs>
                <w:rPr>
                  <w:rFonts w:asciiTheme="minorHAnsi" w:hAnsiTheme="minorHAnsi"/>
                  <w:noProof/>
                  <w:sz w:val="22"/>
                </w:rPr>
              </w:pPr>
              <w:hyperlink w:anchor="_Toc178152108" w:history="1">
                <w:r w:rsidR="000155F1" w:rsidRPr="007A0A48">
                  <w:rPr>
                    <w:rStyle w:val="Lienhypertexte"/>
                    <w:noProof/>
                  </w:rPr>
                  <w:t>II.</w:t>
                </w:r>
                <w:r w:rsidR="000155F1">
                  <w:rPr>
                    <w:rFonts w:asciiTheme="minorHAnsi" w:hAnsiTheme="minorHAnsi"/>
                    <w:noProof/>
                    <w:sz w:val="22"/>
                  </w:rPr>
                  <w:tab/>
                </w:r>
                <w:r w:rsidR="000155F1" w:rsidRPr="007A0A48">
                  <w:rPr>
                    <w:rStyle w:val="Lienhypertexte"/>
                    <w:noProof/>
                  </w:rPr>
                  <w:t>La caractérisation des interactions avec les oiseaux marins</w:t>
                </w:r>
                <w:r w:rsidR="000155F1">
                  <w:rPr>
                    <w:noProof/>
                    <w:webHidden/>
                  </w:rPr>
                  <w:tab/>
                </w:r>
                <w:r w:rsidR="000155F1">
                  <w:rPr>
                    <w:noProof/>
                    <w:webHidden/>
                  </w:rPr>
                  <w:fldChar w:fldCharType="begin"/>
                </w:r>
                <w:r w:rsidR="000155F1">
                  <w:rPr>
                    <w:noProof/>
                    <w:webHidden/>
                  </w:rPr>
                  <w:instrText xml:space="preserve"> PAGEREF _Toc178152108 \h </w:instrText>
                </w:r>
                <w:r w:rsidR="000155F1">
                  <w:rPr>
                    <w:noProof/>
                    <w:webHidden/>
                  </w:rPr>
                </w:r>
                <w:r w:rsidR="000155F1">
                  <w:rPr>
                    <w:noProof/>
                    <w:webHidden/>
                  </w:rPr>
                  <w:fldChar w:fldCharType="separate"/>
                </w:r>
                <w:r w:rsidR="00FC272B">
                  <w:rPr>
                    <w:noProof/>
                    <w:webHidden/>
                  </w:rPr>
                  <w:t>13</w:t>
                </w:r>
                <w:r w:rsidR="000155F1">
                  <w:rPr>
                    <w:noProof/>
                    <w:webHidden/>
                  </w:rPr>
                  <w:fldChar w:fldCharType="end"/>
                </w:r>
              </w:hyperlink>
            </w:p>
            <w:p w14:paraId="27FD9FB6" w14:textId="399D84B0" w:rsidR="000155F1" w:rsidRDefault="008C3DE3">
              <w:pPr>
                <w:pStyle w:val="TM3"/>
                <w:tabs>
                  <w:tab w:pos="880" w:val="left"/>
                  <w:tab w:leader="dot" w:pos="9730" w:val="right"/>
                </w:tabs>
                <w:rPr>
                  <w:rFonts w:asciiTheme="minorHAnsi" w:hAnsiTheme="minorHAnsi"/>
                  <w:noProof/>
                  <w:sz w:val="22"/>
                </w:rPr>
              </w:pPr>
              <w:hyperlink w:anchor="_Toc178152109" w:history="1">
                <w:r w:rsidR="000155F1" w:rsidRPr="007A0A48">
                  <w:rPr>
                    <w:rStyle w:val="Lienhypertexte"/>
                    <w:noProof/>
                  </w:rPr>
                  <w:t>A.</w:t>
                </w:r>
                <w:r w:rsidR="000155F1">
                  <w:rPr>
                    <w:rFonts w:asciiTheme="minorHAnsi" w:hAnsiTheme="minorHAnsi"/>
                    <w:noProof/>
                    <w:sz w:val="22"/>
                  </w:rPr>
                  <w:tab/>
                </w:r>
                <w:r w:rsidR="000155F1" w:rsidRPr="007A0A48">
                  <w:rPr>
                    <w:rStyle w:val="Lienhypertexte"/>
                    <w:noProof/>
                  </w:rPr>
                  <w:t>Projet Fame 2010-2012 (LPO)</w:t>
                </w:r>
                <w:r w:rsidR="000155F1">
                  <w:rPr>
                    <w:noProof/>
                    <w:webHidden/>
                  </w:rPr>
                  <w:tab/>
                </w:r>
                <w:r w:rsidR="000155F1">
                  <w:rPr>
                    <w:noProof/>
                    <w:webHidden/>
                  </w:rPr>
                  <w:fldChar w:fldCharType="begin"/>
                </w:r>
                <w:r w:rsidR="000155F1">
                  <w:rPr>
                    <w:noProof/>
                    <w:webHidden/>
                  </w:rPr>
                  <w:instrText xml:space="preserve"> PAGEREF _Toc178152109 \h </w:instrText>
                </w:r>
                <w:r w:rsidR="000155F1">
                  <w:rPr>
                    <w:noProof/>
                    <w:webHidden/>
                  </w:rPr>
                </w:r>
                <w:r w:rsidR="000155F1">
                  <w:rPr>
                    <w:noProof/>
                    <w:webHidden/>
                  </w:rPr>
                  <w:fldChar w:fldCharType="separate"/>
                </w:r>
                <w:r w:rsidR="00FC272B">
                  <w:rPr>
                    <w:noProof/>
                    <w:webHidden/>
                  </w:rPr>
                  <w:t>13</w:t>
                </w:r>
                <w:r w:rsidR="000155F1">
                  <w:rPr>
                    <w:noProof/>
                    <w:webHidden/>
                  </w:rPr>
                  <w:fldChar w:fldCharType="end"/>
                </w:r>
              </w:hyperlink>
            </w:p>
            <w:p w14:paraId="47E4D458" w14:textId="4E06BCB5" w:rsidR="000155F1" w:rsidRDefault="008C3DE3">
              <w:pPr>
                <w:pStyle w:val="TM3"/>
                <w:tabs>
                  <w:tab w:pos="880" w:val="left"/>
                  <w:tab w:leader="dot" w:pos="9730" w:val="right"/>
                </w:tabs>
                <w:rPr>
                  <w:rFonts w:asciiTheme="minorHAnsi" w:hAnsiTheme="minorHAnsi"/>
                  <w:noProof/>
                  <w:sz w:val="22"/>
                </w:rPr>
              </w:pPr>
              <w:hyperlink w:anchor="_Toc178152110" w:history="1">
                <w:r w:rsidR="000155F1" w:rsidRPr="007A0A48">
                  <w:rPr>
                    <w:rStyle w:val="Lienhypertexte"/>
                    <w:noProof/>
                  </w:rPr>
                  <w:t>B.</w:t>
                </w:r>
                <w:r w:rsidR="000155F1">
                  <w:rPr>
                    <w:rFonts w:asciiTheme="minorHAnsi" w:hAnsiTheme="minorHAnsi"/>
                    <w:noProof/>
                    <w:sz w:val="22"/>
                  </w:rPr>
                  <w:tab/>
                </w:r>
                <w:r w:rsidR="000155F1" w:rsidRPr="007A0A48">
                  <w:rPr>
                    <w:rStyle w:val="Lienhypertexte"/>
                    <w:noProof/>
                  </w:rPr>
                  <w:t>PROGRAMME OBSMER</w:t>
                </w:r>
                <w:r w:rsidR="000155F1">
                  <w:rPr>
                    <w:noProof/>
                    <w:webHidden/>
                  </w:rPr>
                  <w:tab/>
                </w:r>
                <w:r w:rsidR="000155F1">
                  <w:rPr>
                    <w:noProof/>
                    <w:webHidden/>
                  </w:rPr>
                  <w:fldChar w:fldCharType="begin"/>
                </w:r>
                <w:r w:rsidR="000155F1">
                  <w:rPr>
                    <w:noProof/>
                    <w:webHidden/>
                  </w:rPr>
                  <w:instrText xml:space="preserve"> PAGEREF _Toc178152110 \h </w:instrText>
                </w:r>
                <w:r w:rsidR="000155F1">
                  <w:rPr>
                    <w:noProof/>
                    <w:webHidden/>
                  </w:rPr>
                </w:r>
                <w:r w:rsidR="000155F1">
                  <w:rPr>
                    <w:noProof/>
                    <w:webHidden/>
                  </w:rPr>
                  <w:fldChar w:fldCharType="separate"/>
                </w:r>
                <w:r w:rsidR="00FC272B">
                  <w:rPr>
                    <w:noProof/>
                    <w:webHidden/>
                  </w:rPr>
                  <w:t>14</w:t>
                </w:r>
                <w:r w:rsidR="000155F1">
                  <w:rPr>
                    <w:noProof/>
                    <w:webHidden/>
                  </w:rPr>
                  <w:fldChar w:fldCharType="end"/>
                </w:r>
              </w:hyperlink>
            </w:p>
            <w:p w14:paraId="30B31BE5" w14:textId="666738E4" w:rsidR="000155F1" w:rsidRDefault="008C3DE3">
              <w:pPr>
                <w:pStyle w:val="TM1"/>
                <w:tabs>
                  <w:tab w:leader="dot" w:pos="9730" w:val="right"/>
                </w:tabs>
                <w:rPr>
                  <w:rFonts w:asciiTheme="minorHAnsi" w:hAnsiTheme="minorHAnsi"/>
                  <w:noProof/>
                  <w:sz w:val="22"/>
                </w:rPr>
              </w:pPr>
              <w:hyperlink w:anchor="_Toc178152111" w:history="1">
                <w:r w:rsidR="000155F1" w:rsidRPr="007A0A48">
                  <w:rPr>
                    <w:rStyle w:val="Lienhypertexte"/>
                    <w:noProof/>
                  </w:rPr>
                  <w:t>Le projet CARI3P Basco-landais</w:t>
                </w:r>
                <w:r w:rsidR="000155F1">
                  <w:rPr>
                    <w:noProof/>
                    <w:webHidden/>
                  </w:rPr>
                  <w:tab/>
                </w:r>
                <w:r w:rsidR="000155F1">
                  <w:rPr>
                    <w:noProof/>
                    <w:webHidden/>
                  </w:rPr>
                  <w:fldChar w:fldCharType="begin"/>
                </w:r>
                <w:r w:rsidR="000155F1">
                  <w:rPr>
                    <w:noProof/>
                    <w:webHidden/>
                  </w:rPr>
                  <w:instrText xml:space="preserve"> PAGEREF _Toc178152111 \h </w:instrText>
                </w:r>
                <w:r w:rsidR="000155F1">
                  <w:rPr>
                    <w:noProof/>
                    <w:webHidden/>
                  </w:rPr>
                </w:r>
                <w:r w:rsidR="000155F1">
                  <w:rPr>
                    <w:noProof/>
                    <w:webHidden/>
                  </w:rPr>
                  <w:fldChar w:fldCharType="separate"/>
                </w:r>
                <w:r w:rsidR="00FC272B">
                  <w:rPr>
                    <w:noProof/>
                    <w:webHidden/>
                  </w:rPr>
                  <w:t>16</w:t>
                </w:r>
                <w:r w:rsidR="000155F1">
                  <w:rPr>
                    <w:noProof/>
                    <w:webHidden/>
                  </w:rPr>
                  <w:fldChar w:fldCharType="end"/>
                </w:r>
              </w:hyperlink>
            </w:p>
            <w:p w14:paraId="6241F78E" w14:textId="5BD0BFCA" w:rsidR="000155F1" w:rsidRDefault="008C3DE3">
              <w:pPr>
                <w:pStyle w:val="TM2"/>
                <w:tabs>
                  <w:tab w:pos="660" w:val="left"/>
                  <w:tab w:leader="dot" w:pos="9730" w:val="right"/>
                </w:tabs>
                <w:rPr>
                  <w:rFonts w:asciiTheme="minorHAnsi" w:hAnsiTheme="minorHAnsi"/>
                  <w:noProof/>
                  <w:sz w:val="22"/>
                </w:rPr>
              </w:pPr>
              <w:hyperlink w:anchor="_Toc178152112" w:history="1">
                <w:r w:rsidR="000155F1" w:rsidRPr="007A0A48">
                  <w:rPr>
                    <w:rStyle w:val="Lienhypertexte"/>
                    <w:noProof/>
                  </w:rPr>
                  <w:t>I.</w:t>
                </w:r>
                <w:r w:rsidR="000155F1">
                  <w:rPr>
                    <w:rFonts w:asciiTheme="minorHAnsi" w:hAnsiTheme="minorHAnsi"/>
                    <w:noProof/>
                    <w:sz w:val="22"/>
                  </w:rPr>
                  <w:tab/>
                </w:r>
                <w:r w:rsidR="000155F1" w:rsidRPr="007A0A48">
                  <w:rPr>
                    <w:rStyle w:val="Lienhypertexte"/>
                    <w:noProof/>
                  </w:rPr>
                  <w:t>Partenaires</w:t>
                </w:r>
                <w:r w:rsidR="000155F1">
                  <w:rPr>
                    <w:noProof/>
                    <w:webHidden/>
                  </w:rPr>
                  <w:tab/>
                </w:r>
                <w:r w:rsidR="000155F1">
                  <w:rPr>
                    <w:noProof/>
                    <w:webHidden/>
                  </w:rPr>
                  <w:fldChar w:fldCharType="begin"/>
                </w:r>
                <w:r w:rsidR="000155F1">
                  <w:rPr>
                    <w:noProof/>
                    <w:webHidden/>
                  </w:rPr>
                  <w:instrText xml:space="preserve"> PAGEREF _Toc178152112 \h </w:instrText>
                </w:r>
                <w:r w:rsidR="000155F1">
                  <w:rPr>
                    <w:noProof/>
                    <w:webHidden/>
                  </w:rPr>
                </w:r>
                <w:r w:rsidR="000155F1">
                  <w:rPr>
                    <w:noProof/>
                    <w:webHidden/>
                  </w:rPr>
                  <w:fldChar w:fldCharType="separate"/>
                </w:r>
                <w:r w:rsidR="00FC272B">
                  <w:rPr>
                    <w:noProof/>
                    <w:webHidden/>
                  </w:rPr>
                  <w:t>16</w:t>
                </w:r>
                <w:r w:rsidR="000155F1">
                  <w:rPr>
                    <w:noProof/>
                    <w:webHidden/>
                  </w:rPr>
                  <w:fldChar w:fldCharType="end"/>
                </w:r>
              </w:hyperlink>
            </w:p>
            <w:p w14:paraId="17C2FAD9" w14:textId="15A451FC" w:rsidR="000155F1" w:rsidRDefault="008C3DE3">
              <w:pPr>
                <w:pStyle w:val="TM2"/>
                <w:tabs>
                  <w:tab w:pos="660" w:val="left"/>
                  <w:tab w:leader="dot" w:pos="9730" w:val="right"/>
                </w:tabs>
                <w:rPr>
                  <w:rFonts w:asciiTheme="minorHAnsi" w:hAnsiTheme="minorHAnsi"/>
                  <w:noProof/>
                  <w:sz w:val="22"/>
                </w:rPr>
              </w:pPr>
              <w:hyperlink w:anchor="_Toc178152113" w:history="1">
                <w:r w:rsidR="000155F1" w:rsidRPr="007A0A48">
                  <w:rPr>
                    <w:rStyle w:val="Lienhypertexte"/>
                    <w:noProof/>
                  </w:rPr>
                  <w:t>II.</w:t>
                </w:r>
                <w:r w:rsidR="000155F1">
                  <w:rPr>
                    <w:rFonts w:asciiTheme="minorHAnsi" w:hAnsiTheme="minorHAnsi"/>
                    <w:noProof/>
                    <w:sz w:val="22"/>
                  </w:rPr>
                  <w:tab/>
                </w:r>
                <w:r w:rsidR="000155F1" w:rsidRPr="007A0A48">
                  <w:rPr>
                    <w:rStyle w:val="Lienhypertexte"/>
                    <w:noProof/>
                  </w:rPr>
                  <w:t>Périmètre d’action</w:t>
                </w:r>
                <w:r w:rsidR="000155F1">
                  <w:rPr>
                    <w:noProof/>
                    <w:webHidden/>
                  </w:rPr>
                  <w:tab/>
                </w:r>
                <w:r w:rsidR="000155F1">
                  <w:rPr>
                    <w:noProof/>
                    <w:webHidden/>
                  </w:rPr>
                  <w:fldChar w:fldCharType="begin"/>
                </w:r>
                <w:r w:rsidR="000155F1">
                  <w:rPr>
                    <w:noProof/>
                    <w:webHidden/>
                  </w:rPr>
                  <w:instrText xml:space="preserve"> PAGEREF _Toc178152113 \h </w:instrText>
                </w:r>
                <w:r w:rsidR="000155F1">
                  <w:rPr>
                    <w:noProof/>
                    <w:webHidden/>
                  </w:rPr>
                </w:r>
                <w:r w:rsidR="000155F1">
                  <w:rPr>
                    <w:noProof/>
                    <w:webHidden/>
                  </w:rPr>
                  <w:fldChar w:fldCharType="separate"/>
                </w:r>
                <w:r w:rsidR="00FC272B">
                  <w:rPr>
                    <w:noProof/>
                    <w:webHidden/>
                  </w:rPr>
                  <w:t>16</w:t>
                </w:r>
                <w:r w:rsidR="000155F1">
                  <w:rPr>
                    <w:noProof/>
                    <w:webHidden/>
                  </w:rPr>
                  <w:fldChar w:fldCharType="end"/>
                </w:r>
              </w:hyperlink>
            </w:p>
            <w:p w14:paraId="2E1E1EC4" w14:textId="38CBF59C" w:rsidR="000155F1" w:rsidRDefault="008C3DE3">
              <w:pPr>
                <w:pStyle w:val="TM2"/>
                <w:tabs>
                  <w:tab w:pos="660" w:val="left"/>
                  <w:tab w:leader="dot" w:pos="9730" w:val="right"/>
                </w:tabs>
                <w:rPr>
                  <w:rFonts w:asciiTheme="minorHAnsi" w:hAnsiTheme="minorHAnsi"/>
                  <w:noProof/>
                  <w:sz w:val="22"/>
                </w:rPr>
              </w:pPr>
              <w:hyperlink w:anchor="_Toc178152114" w:history="1">
                <w:r w:rsidR="000155F1" w:rsidRPr="007A0A48">
                  <w:rPr>
                    <w:rStyle w:val="Lienhypertexte"/>
                    <w:noProof/>
                  </w:rPr>
                  <w:t>III.</w:t>
                </w:r>
                <w:r w:rsidR="000155F1">
                  <w:rPr>
                    <w:rFonts w:asciiTheme="minorHAnsi" w:hAnsiTheme="minorHAnsi"/>
                    <w:noProof/>
                    <w:sz w:val="22"/>
                  </w:rPr>
                  <w:tab/>
                </w:r>
                <w:r w:rsidR="000155F1" w:rsidRPr="007A0A48">
                  <w:rPr>
                    <w:rStyle w:val="Lienhypertexte"/>
                    <w:noProof/>
                  </w:rPr>
                  <w:t>Objectif</w:t>
                </w:r>
                <w:r w:rsidR="000155F1">
                  <w:rPr>
                    <w:noProof/>
                    <w:webHidden/>
                  </w:rPr>
                  <w:tab/>
                </w:r>
                <w:r w:rsidR="000155F1">
                  <w:rPr>
                    <w:noProof/>
                    <w:webHidden/>
                  </w:rPr>
                  <w:fldChar w:fldCharType="begin"/>
                </w:r>
                <w:r w:rsidR="000155F1">
                  <w:rPr>
                    <w:noProof/>
                    <w:webHidden/>
                  </w:rPr>
                  <w:instrText xml:space="preserve"> PAGEREF _Toc178152114 \h </w:instrText>
                </w:r>
                <w:r w:rsidR="000155F1">
                  <w:rPr>
                    <w:noProof/>
                    <w:webHidden/>
                  </w:rPr>
                </w:r>
                <w:r w:rsidR="000155F1">
                  <w:rPr>
                    <w:noProof/>
                    <w:webHidden/>
                  </w:rPr>
                  <w:fldChar w:fldCharType="separate"/>
                </w:r>
                <w:r w:rsidR="00FC272B">
                  <w:rPr>
                    <w:noProof/>
                    <w:webHidden/>
                  </w:rPr>
                  <w:t>17</w:t>
                </w:r>
                <w:r w:rsidR="000155F1">
                  <w:rPr>
                    <w:noProof/>
                    <w:webHidden/>
                  </w:rPr>
                  <w:fldChar w:fldCharType="end"/>
                </w:r>
              </w:hyperlink>
            </w:p>
            <w:p w14:paraId="548F0710" w14:textId="4C1B4298" w:rsidR="000155F1" w:rsidRDefault="008C3DE3">
              <w:pPr>
                <w:pStyle w:val="TM2"/>
                <w:tabs>
                  <w:tab w:pos="880" w:val="left"/>
                  <w:tab w:leader="dot" w:pos="9730" w:val="right"/>
                </w:tabs>
                <w:rPr>
                  <w:rFonts w:asciiTheme="minorHAnsi" w:hAnsiTheme="minorHAnsi"/>
                  <w:noProof/>
                  <w:sz w:val="22"/>
                </w:rPr>
              </w:pPr>
              <w:hyperlink w:anchor="_Toc178152115" w:history="1">
                <w:r w:rsidR="000155F1" w:rsidRPr="007A0A48">
                  <w:rPr>
                    <w:rStyle w:val="Lienhypertexte"/>
                    <w:noProof/>
                  </w:rPr>
                  <w:t>IV.</w:t>
                </w:r>
                <w:r w:rsidR="000155F1">
                  <w:rPr>
                    <w:rFonts w:asciiTheme="minorHAnsi" w:hAnsiTheme="minorHAnsi"/>
                    <w:noProof/>
                    <w:sz w:val="22"/>
                  </w:rPr>
                  <w:tab/>
                </w:r>
                <w:r w:rsidR="000155F1" w:rsidRPr="007A0A48">
                  <w:rPr>
                    <w:rStyle w:val="Lienhypertexte"/>
                    <w:noProof/>
                  </w:rPr>
                  <w:t>Actions</w:t>
                </w:r>
                <w:r w:rsidR="000155F1">
                  <w:rPr>
                    <w:noProof/>
                    <w:webHidden/>
                  </w:rPr>
                  <w:tab/>
                </w:r>
                <w:r w:rsidR="000155F1">
                  <w:rPr>
                    <w:noProof/>
                    <w:webHidden/>
                  </w:rPr>
                  <w:fldChar w:fldCharType="begin"/>
                </w:r>
                <w:r w:rsidR="000155F1">
                  <w:rPr>
                    <w:noProof/>
                    <w:webHidden/>
                  </w:rPr>
                  <w:instrText xml:space="preserve"> PAGEREF _Toc178152115 \h </w:instrText>
                </w:r>
                <w:r w:rsidR="000155F1">
                  <w:rPr>
                    <w:noProof/>
                    <w:webHidden/>
                  </w:rPr>
                </w:r>
                <w:r w:rsidR="000155F1">
                  <w:rPr>
                    <w:noProof/>
                    <w:webHidden/>
                  </w:rPr>
                  <w:fldChar w:fldCharType="separate"/>
                </w:r>
                <w:r w:rsidR="00FC272B">
                  <w:rPr>
                    <w:noProof/>
                    <w:webHidden/>
                  </w:rPr>
                  <w:t>17</w:t>
                </w:r>
                <w:r w:rsidR="000155F1">
                  <w:rPr>
                    <w:noProof/>
                    <w:webHidden/>
                  </w:rPr>
                  <w:fldChar w:fldCharType="end"/>
                </w:r>
              </w:hyperlink>
            </w:p>
            <w:p w14:paraId="0E0EE40E" w14:textId="5F216A77" w:rsidR="000155F1" w:rsidRDefault="008C3DE3">
              <w:pPr>
                <w:pStyle w:val="TM3"/>
                <w:tabs>
                  <w:tab w:pos="880" w:val="left"/>
                  <w:tab w:leader="dot" w:pos="9730" w:val="right"/>
                </w:tabs>
                <w:rPr>
                  <w:rFonts w:asciiTheme="minorHAnsi" w:hAnsiTheme="minorHAnsi"/>
                  <w:noProof/>
                  <w:sz w:val="22"/>
                </w:rPr>
              </w:pPr>
              <w:hyperlink w:anchor="_Toc178152116" w:history="1">
                <w:r w:rsidR="000155F1" w:rsidRPr="007A0A48">
                  <w:rPr>
                    <w:rStyle w:val="Lienhypertexte"/>
                    <w:noProof/>
                  </w:rPr>
                  <w:t>A.</w:t>
                </w:r>
                <w:r w:rsidR="000155F1">
                  <w:rPr>
                    <w:rFonts w:asciiTheme="minorHAnsi" w:hAnsiTheme="minorHAnsi"/>
                    <w:noProof/>
                    <w:sz w:val="22"/>
                  </w:rPr>
                  <w:tab/>
                </w:r>
                <w:r w:rsidR="000155F1" w:rsidRPr="007A0A48">
                  <w:rPr>
                    <w:rStyle w:val="Lienhypertexte"/>
                    <w:noProof/>
                  </w:rPr>
                  <w:t>Les observations embarquées</w:t>
                </w:r>
                <w:r w:rsidR="000155F1">
                  <w:rPr>
                    <w:noProof/>
                    <w:webHidden/>
                  </w:rPr>
                  <w:tab/>
                </w:r>
                <w:r w:rsidR="000155F1">
                  <w:rPr>
                    <w:noProof/>
                    <w:webHidden/>
                  </w:rPr>
                  <w:fldChar w:fldCharType="begin"/>
                </w:r>
                <w:r w:rsidR="000155F1">
                  <w:rPr>
                    <w:noProof/>
                    <w:webHidden/>
                  </w:rPr>
                  <w:instrText xml:space="preserve"> PAGEREF _Toc178152116 \h </w:instrText>
                </w:r>
                <w:r w:rsidR="000155F1">
                  <w:rPr>
                    <w:noProof/>
                    <w:webHidden/>
                  </w:rPr>
                </w:r>
                <w:r w:rsidR="000155F1">
                  <w:rPr>
                    <w:noProof/>
                    <w:webHidden/>
                  </w:rPr>
                  <w:fldChar w:fldCharType="separate"/>
                </w:r>
                <w:r w:rsidR="00FC272B">
                  <w:rPr>
                    <w:noProof/>
                    <w:webHidden/>
                  </w:rPr>
                  <w:t>19</w:t>
                </w:r>
                <w:r w:rsidR="000155F1">
                  <w:rPr>
                    <w:noProof/>
                    <w:webHidden/>
                  </w:rPr>
                  <w:fldChar w:fldCharType="end"/>
                </w:r>
              </w:hyperlink>
            </w:p>
            <w:p w14:paraId="6C4FAE7F" w14:textId="7905EAAB" w:rsidR="000155F1" w:rsidRDefault="008C3DE3">
              <w:pPr>
                <w:pStyle w:val="TM3"/>
                <w:tabs>
                  <w:tab w:pos="880" w:val="left"/>
                  <w:tab w:leader="dot" w:pos="9730" w:val="right"/>
                </w:tabs>
                <w:rPr>
                  <w:rFonts w:asciiTheme="minorHAnsi" w:hAnsiTheme="minorHAnsi"/>
                  <w:noProof/>
                  <w:sz w:val="22"/>
                </w:rPr>
              </w:pPr>
              <w:hyperlink w:anchor="_Toc178152117" w:history="1">
                <w:r w:rsidR="000155F1" w:rsidRPr="007A0A48">
                  <w:rPr>
                    <w:rStyle w:val="Lienhypertexte"/>
                    <w:noProof/>
                  </w:rPr>
                  <w:t>B.</w:t>
                </w:r>
                <w:r w:rsidR="000155F1">
                  <w:rPr>
                    <w:rFonts w:asciiTheme="minorHAnsi" w:hAnsiTheme="minorHAnsi"/>
                    <w:noProof/>
                    <w:sz w:val="22"/>
                  </w:rPr>
                  <w:tab/>
                </w:r>
                <w:r w:rsidR="000155F1" w:rsidRPr="007A0A48">
                  <w:rPr>
                    <w:rStyle w:val="Lienhypertexte"/>
                    <w:noProof/>
                  </w:rPr>
                  <w:t>Les enquêtes</w:t>
                </w:r>
                <w:r w:rsidR="000155F1">
                  <w:rPr>
                    <w:noProof/>
                    <w:webHidden/>
                  </w:rPr>
                  <w:tab/>
                </w:r>
                <w:r w:rsidR="000155F1">
                  <w:rPr>
                    <w:noProof/>
                    <w:webHidden/>
                  </w:rPr>
                  <w:fldChar w:fldCharType="begin"/>
                </w:r>
                <w:r w:rsidR="000155F1">
                  <w:rPr>
                    <w:noProof/>
                    <w:webHidden/>
                  </w:rPr>
                  <w:instrText xml:space="preserve"> PAGEREF _Toc178152117 \h </w:instrText>
                </w:r>
                <w:r w:rsidR="000155F1">
                  <w:rPr>
                    <w:noProof/>
                    <w:webHidden/>
                  </w:rPr>
                </w:r>
                <w:r w:rsidR="000155F1">
                  <w:rPr>
                    <w:noProof/>
                    <w:webHidden/>
                  </w:rPr>
                  <w:fldChar w:fldCharType="separate"/>
                </w:r>
                <w:r w:rsidR="00FC272B">
                  <w:rPr>
                    <w:noProof/>
                    <w:webHidden/>
                  </w:rPr>
                  <w:t>19</w:t>
                </w:r>
                <w:r w:rsidR="000155F1">
                  <w:rPr>
                    <w:noProof/>
                    <w:webHidden/>
                  </w:rPr>
                  <w:fldChar w:fldCharType="end"/>
                </w:r>
              </w:hyperlink>
            </w:p>
            <w:p w14:paraId="47E62DEE" w14:textId="2D259D74" w:rsidR="000155F1" w:rsidRDefault="008C3DE3">
              <w:pPr>
                <w:pStyle w:val="TM3"/>
                <w:tabs>
                  <w:tab w:pos="880" w:val="left"/>
                  <w:tab w:leader="dot" w:pos="9730" w:val="right"/>
                </w:tabs>
                <w:rPr>
                  <w:rFonts w:asciiTheme="minorHAnsi" w:hAnsiTheme="minorHAnsi"/>
                  <w:noProof/>
                  <w:sz w:val="22"/>
                </w:rPr>
              </w:pPr>
              <w:hyperlink w:anchor="_Toc178152118" w:history="1">
                <w:r w:rsidR="000155F1" w:rsidRPr="007A0A48">
                  <w:rPr>
                    <w:rStyle w:val="Lienhypertexte"/>
                    <w:noProof/>
                  </w:rPr>
                  <w:t>C.</w:t>
                </w:r>
                <w:r w:rsidR="000155F1">
                  <w:rPr>
                    <w:rFonts w:asciiTheme="minorHAnsi" w:hAnsiTheme="minorHAnsi"/>
                    <w:noProof/>
                    <w:sz w:val="22"/>
                  </w:rPr>
                  <w:tab/>
                </w:r>
                <w:r w:rsidR="000155F1" w:rsidRPr="007A0A48">
                  <w:rPr>
                    <w:rStyle w:val="Lienhypertexte"/>
                    <w:noProof/>
                  </w:rPr>
                  <w:t>Communication</w:t>
                </w:r>
                <w:r w:rsidR="000155F1">
                  <w:rPr>
                    <w:noProof/>
                    <w:webHidden/>
                  </w:rPr>
                  <w:tab/>
                </w:r>
                <w:r w:rsidR="000155F1">
                  <w:rPr>
                    <w:noProof/>
                    <w:webHidden/>
                  </w:rPr>
                  <w:fldChar w:fldCharType="begin"/>
                </w:r>
                <w:r w:rsidR="000155F1">
                  <w:rPr>
                    <w:noProof/>
                    <w:webHidden/>
                  </w:rPr>
                  <w:instrText xml:space="preserve"> PAGEREF _Toc178152118 \h </w:instrText>
                </w:r>
                <w:r w:rsidR="000155F1">
                  <w:rPr>
                    <w:noProof/>
                    <w:webHidden/>
                  </w:rPr>
                </w:r>
                <w:r w:rsidR="000155F1">
                  <w:rPr>
                    <w:noProof/>
                    <w:webHidden/>
                  </w:rPr>
                  <w:fldChar w:fldCharType="separate"/>
                </w:r>
                <w:r w:rsidR="00FC272B">
                  <w:rPr>
                    <w:noProof/>
                    <w:webHidden/>
                  </w:rPr>
                  <w:t>19</w:t>
                </w:r>
                <w:r w:rsidR="000155F1">
                  <w:rPr>
                    <w:noProof/>
                    <w:webHidden/>
                  </w:rPr>
                  <w:fldChar w:fldCharType="end"/>
                </w:r>
              </w:hyperlink>
            </w:p>
            <w:p w14:paraId="647CDD99" w14:textId="4947C68D" w:rsidR="000155F1" w:rsidRDefault="008C3DE3">
              <w:pPr>
                <w:pStyle w:val="TM1"/>
                <w:tabs>
                  <w:tab w:leader="dot" w:pos="9730" w:val="right"/>
                </w:tabs>
                <w:rPr>
                  <w:rFonts w:asciiTheme="minorHAnsi" w:hAnsiTheme="minorHAnsi"/>
                  <w:noProof/>
                  <w:sz w:val="22"/>
                </w:rPr>
              </w:pPr>
              <w:hyperlink w:anchor="_Toc178152119" w:history="1">
                <w:r w:rsidR="000155F1" w:rsidRPr="007A0A48">
                  <w:rPr>
                    <w:rStyle w:val="Lienhypertexte"/>
                    <w:noProof/>
                  </w:rPr>
                  <w:t>Réalisation des actions</w:t>
                </w:r>
                <w:r w:rsidR="000155F1">
                  <w:rPr>
                    <w:noProof/>
                    <w:webHidden/>
                  </w:rPr>
                  <w:tab/>
                </w:r>
                <w:r w:rsidR="000155F1">
                  <w:rPr>
                    <w:noProof/>
                    <w:webHidden/>
                  </w:rPr>
                  <w:fldChar w:fldCharType="begin"/>
                </w:r>
                <w:r w:rsidR="000155F1">
                  <w:rPr>
                    <w:noProof/>
                    <w:webHidden/>
                  </w:rPr>
                  <w:instrText xml:space="preserve"> PAGEREF _Toc178152119 \h </w:instrText>
                </w:r>
                <w:r w:rsidR="000155F1">
                  <w:rPr>
                    <w:noProof/>
                    <w:webHidden/>
                  </w:rPr>
                </w:r>
                <w:r w:rsidR="000155F1">
                  <w:rPr>
                    <w:noProof/>
                    <w:webHidden/>
                  </w:rPr>
                  <w:fldChar w:fldCharType="separate"/>
                </w:r>
                <w:r w:rsidR="00FC272B">
                  <w:rPr>
                    <w:noProof/>
                    <w:webHidden/>
                  </w:rPr>
                  <w:t>20</w:t>
                </w:r>
                <w:r w:rsidR="000155F1">
                  <w:rPr>
                    <w:noProof/>
                    <w:webHidden/>
                  </w:rPr>
                  <w:fldChar w:fldCharType="end"/>
                </w:r>
              </w:hyperlink>
            </w:p>
            <w:p w14:paraId="254E2421" w14:textId="401B348A" w:rsidR="000155F1" w:rsidRDefault="008C3DE3">
              <w:pPr>
                <w:pStyle w:val="TM2"/>
                <w:tabs>
                  <w:tab w:pos="660" w:val="left"/>
                  <w:tab w:leader="dot" w:pos="9730" w:val="right"/>
                </w:tabs>
                <w:rPr>
                  <w:rFonts w:asciiTheme="minorHAnsi" w:hAnsiTheme="minorHAnsi"/>
                  <w:noProof/>
                  <w:sz w:val="22"/>
                </w:rPr>
              </w:pPr>
              <w:hyperlink w:anchor="_Toc178152120" w:history="1">
                <w:r w:rsidR="000155F1" w:rsidRPr="007A0A48">
                  <w:rPr>
                    <w:rStyle w:val="Lienhypertexte"/>
                    <w:noProof/>
                  </w:rPr>
                  <w:t>I.</w:t>
                </w:r>
                <w:r w:rsidR="000155F1">
                  <w:rPr>
                    <w:rFonts w:asciiTheme="minorHAnsi" w:hAnsiTheme="minorHAnsi"/>
                    <w:noProof/>
                    <w:sz w:val="22"/>
                  </w:rPr>
                  <w:tab/>
                </w:r>
                <w:r w:rsidR="000155F1" w:rsidRPr="007A0A48">
                  <w:rPr>
                    <w:rStyle w:val="Lienhypertexte"/>
                    <w:noProof/>
                  </w:rPr>
                  <w:t>Les enquêtes</w:t>
                </w:r>
                <w:r w:rsidR="000155F1">
                  <w:rPr>
                    <w:noProof/>
                    <w:webHidden/>
                  </w:rPr>
                  <w:tab/>
                </w:r>
                <w:r w:rsidR="000155F1">
                  <w:rPr>
                    <w:noProof/>
                    <w:webHidden/>
                  </w:rPr>
                  <w:fldChar w:fldCharType="begin"/>
                </w:r>
                <w:r w:rsidR="000155F1">
                  <w:rPr>
                    <w:noProof/>
                    <w:webHidden/>
                  </w:rPr>
                  <w:instrText xml:space="preserve"> PAGEREF _Toc178152120 \h </w:instrText>
                </w:r>
                <w:r w:rsidR="000155F1">
                  <w:rPr>
                    <w:noProof/>
                    <w:webHidden/>
                  </w:rPr>
                </w:r>
                <w:r w:rsidR="000155F1">
                  <w:rPr>
                    <w:noProof/>
                    <w:webHidden/>
                  </w:rPr>
                  <w:fldChar w:fldCharType="separate"/>
                </w:r>
                <w:r w:rsidR="00FC272B">
                  <w:rPr>
                    <w:noProof/>
                    <w:webHidden/>
                  </w:rPr>
                  <w:t>20</w:t>
                </w:r>
                <w:r w:rsidR="000155F1">
                  <w:rPr>
                    <w:noProof/>
                    <w:webHidden/>
                  </w:rPr>
                  <w:fldChar w:fldCharType="end"/>
                </w:r>
              </w:hyperlink>
            </w:p>
            <w:p w14:paraId="41CCCEE5" w14:textId="26FC0333" w:rsidR="000155F1" w:rsidRDefault="008C3DE3">
              <w:pPr>
                <w:pStyle w:val="TM3"/>
                <w:tabs>
                  <w:tab w:pos="880" w:val="left"/>
                  <w:tab w:leader="dot" w:pos="9730" w:val="right"/>
                </w:tabs>
                <w:rPr>
                  <w:rFonts w:asciiTheme="minorHAnsi" w:hAnsiTheme="minorHAnsi"/>
                  <w:noProof/>
                  <w:sz w:val="22"/>
                </w:rPr>
              </w:pPr>
              <w:hyperlink w:anchor="_Toc178152121" w:history="1">
                <w:r w:rsidR="000155F1" w:rsidRPr="007A0A48">
                  <w:rPr>
                    <w:rStyle w:val="Lienhypertexte"/>
                    <w:noProof/>
                  </w:rPr>
                  <w:t>A.</w:t>
                </w:r>
                <w:r w:rsidR="000155F1">
                  <w:rPr>
                    <w:rFonts w:asciiTheme="minorHAnsi" w:hAnsiTheme="minorHAnsi"/>
                    <w:noProof/>
                    <w:sz w:val="22"/>
                  </w:rPr>
                  <w:tab/>
                </w:r>
                <w:r w:rsidR="000155F1" w:rsidRPr="007A0A48">
                  <w:rPr>
                    <w:rStyle w:val="Lienhypertexte"/>
                    <w:noProof/>
                  </w:rPr>
                  <w:t>Méthodologie</w:t>
                </w:r>
                <w:r w:rsidR="000155F1">
                  <w:rPr>
                    <w:noProof/>
                    <w:webHidden/>
                  </w:rPr>
                  <w:tab/>
                </w:r>
                <w:r w:rsidR="000155F1">
                  <w:rPr>
                    <w:noProof/>
                    <w:webHidden/>
                  </w:rPr>
                  <w:fldChar w:fldCharType="begin"/>
                </w:r>
                <w:r w:rsidR="000155F1">
                  <w:rPr>
                    <w:noProof/>
                    <w:webHidden/>
                  </w:rPr>
                  <w:instrText xml:space="preserve"> PAGEREF _Toc178152121 \h </w:instrText>
                </w:r>
                <w:r w:rsidR="000155F1">
                  <w:rPr>
                    <w:noProof/>
                    <w:webHidden/>
                  </w:rPr>
                </w:r>
                <w:r w:rsidR="000155F1">
                  <w:rPr>
                    <w:noProof/>
                    <w:webHidden/>
                  </w:rPr>
                  <w:fldChar w:fldCharType="separate"/>
                </w:r>
                <w:r w:rsidR="00FC272B">
                  <w:rPr>
                    <w:noProof/>
                    <w:webHidden/>
                  </w:rPr>
                  <w:t>20</w:t>
                </w:r>
                <w:r w:rsidR="000155F1">
                  <w:rPr>
                    <w:noProof/>
                    <w:webHidden/>
                  </w:rPr>
                  <w:fldChar w:fldCharType="end"/>
                </w:r>
              </w:hyperlink>
            </w:p>
            <w:p w14:paraId="6929F6EA" w14:textId="61AC9BF5" w:rsidR="000155F1" w:rsidRDefault="008C3DE3">
              <w:pPr>
                <w:pStyle w:val="TM3"/>
                <w:tabs>
                  <w:tab w:pos="880" w:val="left"/>
                  <w:tab w:leader="dot" w:pos="9730" w:val="right"/>
                </w:tabs>
                <w:rPr>
                  <w:rFonts w:asciiTheme="minorHAnsi" w:hAnsiTheme="minorHAnsi"/>
                  <w:noProof/>
                  <w:sz w:val="22"/>
                </w:rPr>
              </w:pPr>
              <w:hyperlink w:anchor="_Toc178152122" w:history="1">
                <w:r w:rsidR="000155F1" w:rsidRPr="007A0A48">
                  <w:rPr>
                    <w:rStyle w:val="Lienhypertexte"/>
                    <w:noProof/>
                  </w:rPr>
                  <w:t>B.</w:t>
                </w:r>
                <w:r w:rsidR="000155F1">
                  <w:rPr>
                    <w:rFonts w:asciiTheme="minorHAnsi" w:hAnsiTheme="minorHAnsi"/>
                    <w:noProof/>
                    <w:sz w:val="22"/>
                  </w:rPr>
                  <w:tab/>
                </w:r>
                <w:r w:rsidR="000155F1" w:rsidRPr="007A0A48">
                  <w:rPr>
                    <w:rStyle w:val="Lienhypertexte"/>
                    <w:noProof/>
                  </w:rPr>
                  <w:t>Résultats</w:t>
                </w:r>
                <w:r w:rsidR="000155F1">
                  <w:rPr>
                    <w:noProof/>
                    <w:webHidden/>
                  </w:rPr>
                  <w:tab/>
                </w:r>
                <w:r w:rsidR="000155F1">
                  <w:rPr>
                    <w:noProof/>
                    <w:webHidden/>
                  </w:rPr>
                  <w:fldChar w:fldCharType="begin"/>
                </w:r>
                <w:r w:rsidR="000155F1">
                  <w:rPr>
                    <w:noProof/>
                    <w:webHidden/>
                  </w:rPr>
                  <w:instrText xml:space="preserve"> PAGEREF _Toc178152122 \h </w:instrText>
                </w:r>
                <w:r w:rsidR="000155F1">
                  <w:rPr>
                    <w:noProof/>
                    <w:webHidden/>
                  </w:rPr>
                </w:r>
                <w:r w:rsidR="000155F1">
                  <w:rPr>
                    <w:noProof/>
                    <w:webHidden/>
                  </w:rPr>
                  <w:fldChar w:fldCharType="separate"/>
                </w:r>
                <w:r w:rsidR="00FC272B">
                  <w:rPr>
                    <w:noProof/>
                    <w:webHidden/>
                  </w:rPr>
                  <w:t>24</w:t>
                </w:r>
                <w:r w:rsidR="000155F1">
                  <w:rPr>
                    <w:noProof/>
                    <w:webHidden/>
                  </w:rPr>
                  <w:fldChar w:fldCharType="end"/>
                </w:r>
              </w:hyperlink>
            </w:p>
            <w:p w14:paraId="09F2530A" w14:textId="209C386E" w:rsidR="000155F1" w:rsidRDefault="008C3DE3">
              <w:pPr>
                <w:pStyle w:val="TM2"/>
                <w:tabs>
                  <w:tab w:pos="660" w:val="left"/>
                  <w:tab w:leader="dot" w:pos="9730" w:val="right"/>
                </w:tabs>
                <w:rPr>
                  <w:rFonts w:asciiTheme="minorHAnsi" w:hAnsiTheme="minorHAnsi"/>
                  <w:noProof/>
                  <w:sz w:val="22"/>
                </w:rPr>
              </w:pPr>
              <w:hyperlink w:anchor="_Toc178152123" w:history="1">
                <w:r w:rsidR="000155F1" w:rsidRPr="007A0A48">
                  <w:rPr>
                    <w:rStyle w:val="Lienhypertexte"/>
                    <w:noProof/>
                  </w:rPr>
                  <w:t>II.</w:t>
                </w:r>
                <w:r w:rsidR="000155F1">
                  <w:rPr>
                    <w:rFonts w:asciiTheme="minorHAnsi" w:hAnsiTheme="minorHAnsi"/>
                    <w:noProof/>
                    <w:sz w:val="22"/>
                  </w:rPr>
                  <w:tab/>
                </w:r>
                <w:r w:rsidR="000155F1" w:rsidRPr="007A0A48">
                  <w:rPr>
                    <w:rStyle w:val="Lienhypertexte"/>
                    <w:noProof/>
                  </w:rPr>
                  <w:t>Les observations embarquées</w:t>
                </w:r>
                <w:r w:rsidR="000155F1">
                  <w:rPr>
                    <w:noProof/>
                    <w:webHidden/>
                  </w:rPr>
                  <w:tab/>
                </w:r>
                <w:r w:rsidR="000155F1">
                  <w:rPr>
                    <w:noProof/>
                    <w:webHidden/>
                  </w:rPr>
                  <w:fldChar w:fldCharType="begin"/>
                </w:r>
                <w:r w:rsidR="000155F1">
                  <w:rPr>
                    <w:noProof/>
                    <w:webHidden/>
                  </w:rPr>
                  <w:instrText xml:space="preserve"> PAGEREF _Toc178152123 \h </w:instrText>
                </w:r>
                <w:r w:rsidR="000155F1">
                  <w:rPr>
                    <w:noProof/>
                    <w:webHidden/>
                  </w:rPr>
                </w:r>
                <w:r w:rsidR="000155F1">
                  <w:rPr>
                    <w:noProof/>
                    <w:webHidden/>
                  </w:rPr>
                  <w:fldChar w:fldCharType="separate"/>
                </w:r>
                <w:r w:rsidR="00FC272B">
                  <w:rPr>
                    <w:noProof/>
                    <w:webHidden/>
                  </w:rPr>
                  <w:t>39</w:t>
                </w:r>
                <w:r w:rsidR="000155F1">
                  <w:rPr>
                    <w:noProof/>
                    <w:webHidden/>
                  </w:rPr>
                  <w:fldChar w:fldCharType="end"/>
                </w:r>
              </w:hyperlink>
            </w:p>
            <w:p w14:paraId="30686CEB" w14:textId="02F396E1" w:rsidR="000155F1" w:rsidRDefault="008C3DE3">
              <w:pPr>
                <w:pStyle w:val="TM3"/>
                <w:tabs>
                  <w:tab w:pos="880" w:val="left"/>
                  <w:tab w:leader="dot" w:pos="9730" w:val="right"/>
                </w:tabs>
                <w:rPr>
                  <w:rFonts w:asciiTheme="minorHAnsi" w:hAnsiTheme="minorHAnsi"/>
                  <w:noProof/>
                  <w:sz w:val="22"/>
                </w:rPr>
              </w:pPr>
              <w:hyperlink w:anchor="_Toc178152124" w:history="1">
                <w:r w:rsidR="000155F1" w:rsidRPr="007A0A48">
                  <w:rPr>
                    <w:rStyle w:val="Lienhypertexte"/>
                    <w:noProof/>
                  </w:rPr>
                  <w:t>A.</w:t>
                </w:r>
                <w:r w:rsidR="000155F1">
                  <w:rPr>
                    <w:rFonts w:asciiTheme="minorHAnsi" w:hAnsiTheme="minorHAnsi"/>
                    <w:noProof/>
                    <w:sz w:val="22"/>
                  </w:rPr>
                  <w:tab/>
                </w:r>
                <w:r w:rsidR="000155F1" w:rsidRPr="007A0A48">
                  <w:rPr>
                    <w:rStyle w:val="Lienhypertexte"/>
                    <w:noProof/>
                  </w:rPr>
                  <w:t>Méthodologie</w:t>
                </w:r>
                <w:r w:rsidR="000155F1">
                  <w:rPr>
                    <w:noProof/>
                    <w:webHidden/>
                  </w:rPr>
                  <w:tab/>
                </w:r>
                <w:r w:rsidR="000155F1">
                  <w:rPr>
                    <w:noProof/>
                    <w:webHidden/>
                  </w:rPr>
                  <w:fldChar w:fldCharType="begin"/>
                </w:r>
                <w:r w:rsidR="000155F1">
                  <w:rPr>
                    <w:noProof/>
                    <w:webHidden/>
                  </w:rPr>
                  <w:instrText xml:space="preserve"> PAGEREF _Toc178152124 \h </w:instrText>
                </w:r>
                <w:r w:rsidR="000155F1">
                  <w:rPr>
                    <w:noProof/>
                    <w:webHidden/>
                  </w:rPr>
                </w:r>
                <w:r w:rsidR="000155F1">
                  <w:rPr>
                    <w:noProof/>
                    <w:webHidden/>
                  </w:rPr>
                  <w:fldChar w:fldCharType="separate"/>
                </w:r>
                <w:r w:rsidR="00FC272B">
                  <w:rPr>
                    <w:noProof/>
                    <w:webHidden/>
                  </w:rPr>
                  <w:t>39</w:t>
                </w:r>
                <w:r w:rsidR="000155F1">
                  <w:rPr>
                    <w:noProof/>
                    <w:webHidden/>
                  </w:rPr>
                  <w:fldChar w:fldCharType="end"/>
                </w:r>
              </w:hyperlink>
            </w:p>
            <w:p w14:paraId="31273562" w14:textId="6F93777F" w:rsidR="000155F1" w:rsidRDefault="008C3DE3">
              <w:pPr>
                <w:pStyle w:val="TM3"/>
                <w:tabs>
                  <w:tab w:pos="880" w:val="left"/>
                  <w:tab w:leader="dot" w:pos="9730" w:val="right"/>
                </w:tabs>
                <w:rPr>
                  <w:rFonts w:asciiTheme="minorHAnsi" w:hAnsiTheme="minorHAnsi"/>
                  <w:noProof/>
                  <w:sz w:val="22"/>
                </w:rPr>
              </w:pPr>
              <w:hyperlink w:anchor="_Toc178152125" w:history="1">
                <w:r w:rsidR="000155F1" w:rsidRPr="007A0A48">
                  <w:rPr>
                    <w:rStyle w:val="Lienhypertexte"/>
                    <w:noProof/>
                  </w:rPr>
                  <w:t>B.</w:t>
                </w:r>
                <w:r w:rsidR="000155F1">
                  <w:rPr>
                    <w:rFonts w:asciiTheme="minorHAnsi" w:hAnsiTheme="minorHAnsi"/>
                    <w:noProof/>
                    <w:sz w:val="22"/>
                  </w:rPr>
                  <w:tab/>
                </w:r>
                <w:r w:rsidR="000155F1" w:rsidRPr="007A0A48">
                  <w:rPr>
                    <w:rStyle w:val="Lienhypertexte"/>
                    <w:noProof/>
                  </w:rPr>
                  <w:t>Résultats</w:t>
                </w:r>
                <w:r w:rsidR="000155F1">
                  <w:rPr>
                    <w:noProof/>
                    <w:webHidden/>
                  </w:rPr>
                  <w:tab/>
                </w:r>
                <w:r w:rsidR="000155F1">
                  <w:rPr>
                    <w:noProof/>
                    <w:webHidden/>
                  </w:rPr>
                  <w:fldChar w:fldCharType="begin"/>
                </w:r>
                <w:r w:rsidR="000155F1">
                  <w:rPr>
                    <w:noProof/>
                    <w:webHidden/>
                  </w:rPr>
                  <w:instrText xml:space="preserve"> PAGEREF _Toc178152125 \h </w:instrText>
                </w:r>
                <w:r w:rsidR="000155F1">
                  <w:rPr>
                    <w:noProof/>
                    <w:webHidden/>
                  </w:rPr>
                </w:r>
                <w:r w:rsidR="000155F1">
                  <w:rPr>
                    <w:noProof/>
                    <w:webHidden/>
                  </w:rPr>
                  <w:fldChar w:fldCharType="separate"/>
                </w:r>
                <w:r w:rsidR="00FC272B">
                  <w:rPr>
                    <w:noProof/>
                    <w:webHidden/>
                  </w:rPr>
                  <w:t>42</w:t>
                </w:r>
                <w:r w:rsidR="000155F1">
                  <w:rPr>
                    <w:noProof/>
                    <w:webHidden/>
                  </w:rPr>
                  <w:fldChar w:fldCharType="end"/>
                </w:r>
              </w:hyperlink>
            </w:p>
            <w:p w14:paraId="4837CB6A" w14:textId="794855A8" w:rsidR="000155F1" w:rsidRDefault="008C3DE3">
              <w:pPr>
                <w:pStyle w:val="TM2"/>
                <w:tabs>
                  <w:tab w:pos="660" w:val="left"/>
                  <w:tab w:leader="dot" w:pos="9730" w:val="right"/>
                </w:tabs>
                <w:rPr>
                  <w:rFonts w:asciiTheme="minorHAnsi" w:hAnsiTheme="minorHAnsi"/>
                  <w:noProof/>
                  <w:sz w:val="22"/>
                </w:rPr>
              </w:pPr>
              <w:hyperlink w:anchor="_Toc178152126" w:history="1">
                <w:r w:rsidR="000155F1" w:rsidRPr="007A0A48">
                  <w:rPr>
                    <w:rStyle w:val="Lienhypertexte"/>
                    <w:noProof/>
                  </w:rPr>
                  <w:t>III.</w:t>
                </w:r>
                <w:r w:rsidR="000155F1">
                  <w:rPr>
                    <w:rFonts w:asciiTheme="minorHAnsi" w:hAnsiTheme="minorHAnsi"/>
                    <w:noProof/>
                    <w:sz w:val="22"/>
                  </w:rPr>
                  <w:tab/>
                </w:r>
                <w:r w:rsidR="000155F1" w:rsidRPr="007A0A48">
                  <w:rPr>
                    <w:rStyle w:val="Lienhypertexte"/>
                    <w:noProof/>
                  </w:rPr>
                  <w:t>Communication</w:t>
                </w:r>
                <w:r w:rsidR="000155F1">
                  <w:rPr>
                    <w:noProof/>
                    <w:webHidden/>
                  </w:rPr>
                  <w:tab/>
                </w:r>
                <w:r w:rsidR="000155F1">
                  <w:rPr>
                    <w:noProof/>
                    <w:webHidden/>
                  </w:rPr>
                  <w:fldChar w:fldCharType="begin"/>
                </w:r>
                <w:r w:rsidR="000155F1">
                  <w:rPr>
                    <w:noProof/>
                    <w:webHidden/>
                  </w:rPr>
                  <w:instrText xml:space="preserve"> PAGEREF _Toc178152126 \h </w:instrText>
                </w:r>
                <w:r w:rsidR="000155F1">
                  <w:rPr>
                    <w:noProof/>
                    <w:webHidden/>
                  </w:rPr>
                </w:r>
                <w:r w:rsidR="000155F1">
                  <w:rPr>
                    <w:noProof/>
                    <w:webHidden/>
                  </w:rPr>
                  <w:fldChar w:fldCharType="separate"/>
                </w:r>
                <w:r w:rsidR="00FC272B">
                  <w:rPr>
                    <w:noProof/>
                    <w:webHidden/>
                  </w:rPr>
                  <w:t>70</w:t>
                </w:r>
                <w:r w:rsidR="000155F1">
                  <w:rPr>
                    <w:noProof/>
                    <w:webHidden/>
                  </w:rPr>
                  <w:fldChar w:fldCharType="end"/>
                </w:r>
              </w:hyperlink>
            </w:p>
            <w:p w14:paraId="1F83810B" w14:textId="2E64832A" w:rsidR="000155F1" w:rsidRDefault="008C3DE3">
              <w:pPr>
                <w:pStyle w:val="TM1"/>
                <w:tabs>
                  <w:tab w:leader="dot" w:pos="9730" w:val="right"/>
                </w:tabs>
                <w:rPr>
                  <w:rFonts w:asciiTheme="minorHAnsi" w:hAnsiTheme="minorHAnsi"/>
                  <w:noProof/>
                  <w:sz w:val="22"/>
                </w:rPr>
              </w:pPr>
              <w:hyperlink w:anchor="_Toc178152127" w:history="1">
                <w:r w:rsidR="000155F1" w:rsidRPr="007A0A48">
                  <w:rPr>
                    <w:rStyle w:val="Lienhypertexte"/>
                    <w:noProof/>
                  </w:rPr>
                  <w:t>Conclusion</w:t>
                </w:r>
                <w:r w:rsidR="000155F1">
                  <w:rPr>
                    <w:noProof/>
                    <w:webHidden/>
                  </w:rPr>
                  <w:tab/>
                </w:r>
                <w:r w:rsidR="000155F1">
                  <w:rPr>
                    <w:noProof/>
                    <w:webHidden/>
                  </w:rPr>
                  <w:fldChar w:fldCharType="begin"/>
                </w:r>
                <w:r w:rsidR="000155F1">
                  <w:rPr>
                    <w:noProof/>
                    <w:webHidden/>
                  </w:rPr>
                  <w:instrText xml:space="preserve"> PAGEREF _Toc178152127 \h </w:instrText>
                </w:r>
                <w:r w:rsidR="000155F1">
                  <w:rPr>
                    <w:noProof/>
                    <w:webHidden/>
                  </w:rPr>
                </w:r>
                <w:r w:rsidR="000155F1">
                  <w:rPr>
                    <w:noProof/>
                    <w:webHidden/>
                  </w:rPr>
                  <w:fldChar w:fldCharType="separate"/>
                </w:r>
                <w:r w:rsidR="00FC272B">
                  <w:rPr>
                    <w:noProof/>
                    <w:webHidden/>
                  </w:rPr>
                  <w:t>71</w:t>
                </w:r>
                <w:r w:rsidR="000155F1">
                  <w:rPr>
                    <w:noProof/>
                    <w:webHidden/>
                  </w:rPr>
                  <w:fldChar w:fldCharType="end"/>
                </w:r>
              </w:hyperlink>
            </w:p>
            <w:p w14:paraId="12FA4D2E" w14:textId="232E2A68" w:rsidR="000155F1" w:rsidRDefault="008C3DE3">
              <w:pPr>
                <w:pStyle w:val="TM1"/>
                <w:tabs>
                  <w:tab w:leader="dot" w:pos="9730" w:val="right"/>
                </w:tabs>
                <w:rPr>
                  <w:rFonts w:asciiTheme="minorHAnsi" w:hAnsiTheme="minorHAnsi"/>
                  <w:noProof/>
                  <w:sz w:val="22"/>
                </w:rPr>
              </w:pPr>
              <w:hyperlink w:anchor="_Toc178152128" w:history="1">
                <w:r w:rsidR="000155F1" w:rsidRPr="007A0A48">
                  <w:rPr>
                    <w:rStyle w:val="Lienhypertexte"/>
                    <w:noProof/>
                  </w:rPr>
                  <w:t xml:space="preserve">Annexe 1. Caractéristiques des flottilles  </w:t>
                </w:r>
                <w:r w:rsidR="000155F1">
                  <w:rPr>
                    <w:noProof/>
                    <w:webHidden/>
                  </w:rPr>
                  <w:tab/>
                </w:r>
                <w:r w:rsidR="000155F1">
                  <w:rPr>
                    <w:noProof/>
                    <w:webHidden/>
                  </w:rPr>
                  <w:fldChar w:fldCharType="begin"/>
                </w:r>
                <w:r w:rsidR="000155F1">
                  <w:rPr>
                    <w:noProof/>
                    <w:webHidden/>
                  </w:rPr>
                  <w:instrText xml:space="preserve"> PAGEREF _Toc178152128 \h </w:instrText>
                </w:r>
                <w:r w:rsidR="000155F1">
                  <w:rPr>
                    <w:noProof/>
                    <w:webHidden/>
                  </w:rPr>
                </w:r>
                <w:r w:rsidR="000155F1">
                  <w:rPr>
                    <w:noProof/>
                    <w:webHidden/>
                  </w:rPr>
                  <w:fldChar w:fldCharType="separate"/>
                </w:r>
                <w:r w:rsidR="00FC272B">
                  <w:rPr>
                    <w:noProof/>
                    <w:webHidden/>
                  </w:rPr>
                  <w:t>72</w:t>
                </w:r>
                <w:r w:rsidR="000155F1">
                  <w:rPr>
                    <w:noProof/>
                    <w:webHidden/>
                  </w:rPr>
                  <w:fldChar w:fldCharType="end"/>
                </w:r>
              </w:hyperlink>
            </w:p>
            <w:p w14:paraId="276F8A72" w14:textId="36ACD883" w:rsidR="000155F1" w:rsidRDefault="008C3DE3">
              <w:pPr>
                <w:pStyle w:val="TM2"/>
                <w:tabs>
                  <w:tab w:pos="660" w:val="left"/>
                  <w:tab w:leader="dot" w:pos="9730" w:val="right"/>
                </w:tabs>
                <w:rPr>
                  <w:rFonts w:asciiTheme="minorHAnsi" w:hAnsiTheme="minorHAnsi"/>
                  <w:noProof/>
                  <w:sz w:val="22"/>
                </w:rPr>
              </w:pPr>
              <w:hyperlink w:anchor="_Toc178152129" w:history="1">
                <w:r w:rsidR="000155F1" w:rsidRPr="007A0A48">
                  <w:rPr>
                    <w:rStyle w:val="Lienhypertexte"/>
                    <w:noProof/>
                  </w:rPr>
                  <w:t>I.</w:t>
                </w:r>
                <w:r w:rsidR="000155F1">
                  <w:rPr>
                    <w:rFonts w:asciiTheme="minorHAnsi" w:hAnsiTheme="minorHAnsi"/>
                    <w:noProof/>
                    <w:sz w:val="22"/>
                  </w:rPr>
                  <w:tab/>
                </w:r>
                <w:r w:rsidR="000155F1" w:rsidRPr="007A0A48">
                  <w:rPr>
                    <w:rStyle w:val="Lienhypertexte"/>
                    <w:noProof/>
                  </w:rPr>
                  <w:t>Les engins de pêche considérés</w:t>
                </w:r>
                <w:r w:rsidR="000155F1">
                  <w:rPr>
                    <w:noProof/>
                    <w:webHidden/>
                  </w:rPr>
                  <w:tab/>
                </w:r>
                <w:r w:rsidR="000155F1">
                  <w:rPr>
                    <w:noProof/>
                    <w:webHidden/>
                  </w:rPr>
                  <w:fldChar w:fldCharType="begin"/>
                </w:r>
                <w:r w:rsidR="000155F1">
                  <w:rPr>
                    <w:noProof/>
                    <w:webHidden/>
                  </w:rPr>
                  <w:instrText xml:space="preserve"> PAGEREF _Toc178152129 \h </w:instrText>
                </w:r>
                <w:r w:rsidR="000155F1">
                  <w:rPr>
                    <w:noProof/>
                    <w:webHidden/>
                  </w:rPr>
                </w:r>
                <w:r w:rsidR="000155F1">
                  <w:rPr>
                    <w:noProof/>
                    <w:webHidden/>
                  </w:rPr>
                  <w:fldChar w:fldCharType="separate"/>
                </w:r>
                <w:r w:rsidR="00FC272B">
                  <w:rPr>
                    <w:noProof/>
                    <w:webHidden/>
                  </w:rPr>
                  <w:t>72</w:t>
                </w:r>
                <w:r w:rsidR="000155F1">
                  <w:rPr>
                    <w:noProof/>
                    <w:webHidden/>
                  </w:rPr>
                  <w:fldChar w:fldCharType="end"/>
                </w:r>
              </w:hyperlink>
            </w:p>
            <w:p w14:paraId="7D1EFBBF" w14:textId="7990322C" w:rsidR="000155F1" w:rsidRDefault="008C3DE3">
              <w:pPr>
                <w:pStyle w:val="TM3"/>
                <w:tabs>
                  <w:tab w:pos="880" w:val="left"/>
                  <w:tab w:leader="dot" w:pos="9730" w:val="right"/>
                </w:tabs>
                <w:rPr>
                  <w:rFonts w:asciiTheme="minorHAnsi" w:hAnsiTheme="minorHAnsi"/>
                  <w:noProof/>
                  <w:sz w:val="22"/>
                </w:rPr>
              </w:pPr>
              <w:hyperlink w:anchor="_Toc178152130" w:history="1">
                <w:r w:rsidR="000155F1" w:rsidRPr="007A0A48">
                  <w:rPr>
                    <w:rStyle w:val="Lienhypertexte"/>
                    <w:noProof/>
                  </w:rPr>
                  <w:t>A.</w:t>
                </w:r>
                <w:r w:rsidR="000155F1">
                  <w:rPr>
                    <w:rFonts w:asciiTheme="minorHAnsi" w:hAnsiTheme="minorHAnsi"/>
                    <w:noProof/>
                    <w:sz w:val="22"/>
                  </w:rPr>
                  <w:tab/>
                </w:r>
                <w:r w:rsidR="000155F1" w:rsidRPr="007A0A48">
                  <w:rPr>
                    <w:rStyle w:val="Lienhypertexte"/>
                    <w:noProof/>
                  </w:rPr>
                  <w:t>Les palangres</w:t>
                </w:r>
                <w:r w:rsidR="000155F1">
                  <w:rPr>
                    <w:noProof/>
                    <w:webHidden/>
                  </w:rPr>
                  <w:tab/>
                </w:r>
                <w:r w:rsidR="000155F1">
                  <w:rPr>
                    <w:noProof/>
                    <w:webHidden/>
                  </w:rPr>
                  <w:fldChar w:fldCharType="begin"/>
                </w:r>
                <w:r w:rsidR="000155F1">
                  <w:rPr>
                    <w:noProof/>
                    <w:webHidden/>
                  </w:rPr>
                  <w:instrText xml:space="preserve"> PAGEREF _Toc178152130 \h </w:instrText>
                </w:r>
                <w:r w:rsidR="000155F1">
                  <w:rPr>
                    <w:noProof/>
                    <w:webHidden/>
                  </w:rPr>
                </w:r>
                <w:r w:rsidR="000155F1">
                  <w:rPr>
                    <w:noProof/>
                    <w:webHidden/>
                  </w:rPr>
                  <w:fldChar w:fldCharType="separate"/>
                </w:r>
                <w:r w:rsidR="00FC272B">
                  <w:rPr>
                    <w:noProof/>
                    <w:webHidden/>
                  </w:rPr>
                  <w:t>72</w:t>
                </w:r>
                <w:r w:rsidR="000155F1">
                  <w:rPr>
                    <w:noProof/>
                    <w:webHidden/>
                  </w:rPr>
                  <w:fldChar w:fldCharType="end"/>
                </w:r>
              </w:hyperlink>
            </w:p>
            <w:p w14:paraId="28ACC167" w14:textId="0E95E09B" w:rsidR="000155F1" w:rsidRDefault="008C3DE3">
              <w:pPr>
                <w:pStyle w:val="TM3"/>
                <w:tabs>
                  <w:tab w:pos="880" w:val="left"/>
                  <w:tab w:leader="dot" w:pos="9730" w:val="right"/>
                </w:tabs>
                <w:rPr>
                  <w:rFonts w:asciiTheme="minorHAnsi" w:hAnsiTheme="minorHAnsi"/>
                  <w:noProof/>
                  <w:sz w:val="22"/>
                </w:rPr>
              </w:pPr>
              <w:hyperlink w:anchor="_Toc178152131" w:history="1">
                <w:r w:rsidR="000155F1" w:rsidRPr="007A0A48">
                  <w:rPr>
                    <w:rStyle w:val="Lienhypertexte"/>
                    <w:noProof/>
                  </w:rPr>
                  <w:t>B.</w:t>
                </w:r>
                <w:r w:rsidR="000155F1">
                  <w:rPr>
                    <w:rFonts w:asciiTheme="minorHAnsi" w:hAnsiTheme="minorHAnsi"/>
                    <w:noProof/>
                    <w:sz w:val="22"/>
                  </w:rPr>
                  <w:tab/>
                </w:r>
                <w:r w:rsidR="000155F1" w:rsidRPr="007A0A48">
                  <w:rPr>
                    <w:rStyle w:val="Lienhypertexte"/>
                    <w:noProof/>
                  </w:rPr>
                  <w:t>Les filets</w:t>
                </w:r>
                <w:r w:rsidR="000155F1">
                  <w:rPr>
                    <w:noProof/>
                    <w:webHidden/>
                  </w:rPr>
                  <w:tab/>
                </w:r>
                <w:r w:rsidR="000155F1">
                  <w:rPr>
                    <w:noProof/>
                    <w:webHidden/>
                  </w:rPr>
                  <w:fldChar w:fldCharType="begin"/>
                </w:r>
                <w:r w:rsidR="000155F1">
                  <w:rPr>
                    <w:noProof/>
                    <w:webHidden/>
                  </w:rPr>
                  <w:instrText xml:space="preserve"> PAGEREF _Toc178152131 \h </w:instrText>
                </w:r>
                <w:r w:rsidR="000155F1">
                  <w:rPr>
                    <w:noProof/>
                    <w:webHidden/>
                  </w:rPr>
                </w:r>
                <w:r w:rsidR="000155F1">
                  <w:rPr>
                    <w:noProof/>
                    <w:webHidden/>
                  </w:rPr>
                  <w:fldChar w:fldCharType="separate"/>
                </w:r>
                <w:r w:rsidR="00FC272B">
                  <w:rPr>
                    <w:noProof/>
                    <w:webHidden/>
                  </w:rPr>
                  <w:t>75</w:t>
                </w:r>
                <w:r w:rsidR="000155F1">
                  <w:rPr>
                    <w:noProof/>
                    <w:webHidden/>
                  </w:rPr>
                  <w:fldChar w:fldCharType="end"/>
                </w:r>
              </w:hyperlink>
            </w:p>
            <w:p w14:paraId="06845F5E" w14:textId="05CF1111" w:rsidR="000155F1" w:rsidRDefault="008C3DE3">
              <w:pPr>
                <w:pStyle w:val="TM3"/>
                <w:tabs>
                  <w:tab w:pos="880" w:val="left"/>
                  <w:tab w:leader="dot" w:pos="9730" w:val="right"/>
                </w:tabs>
                <w:rPr>
                  <w:rFonts w:asciiTheme="minorHAnsi" w:hAnsiTheme="minorHAnsi"/>
                  <w:noProof/>
                  <w:sz w:val="22"/>
                </w:rPr>
              </w:pPr>
              <w:hyperlink w:anchor="_Toc178152132" w:history="1">
                <w:r w:rsidR="000155F1" w:rsidRPr="007A0A48">
                  <w:rPr>
                    <w:rStyle w:val="Lienhypertexte"/>
                    <w:noProof/>
                  </w:rPr>
                  <w:t>C.</w:t>
                </w:r>
                <w:r w:rsidR="000155F1">
                  <w:rPr>
                    <w:rFonts w:asciiTheme="minorHAnsi" w:hAnsiTheme="minorHAnsi"/>
                    <w:noProof/>
                    <w:sz w:val="22"/>
                  </w:rPr>
                  <w:tab/>
                </w:r>
                <w:r w:rsidR="000155F1" w:rsidRPr="007A0A48">
                  <w:rPr>
                    <w:rStyle w:val="Lienhypertexte"/>
                    <w:noProof/>
                  </w:rPr>
                  <w:t>Les bolinches / sennes coulissantes et les sennes méditerranéennes</w:t>
                </w:r>
                <w:r w:rsidR="000155F1">
                  <w:rPr>
                    <w:noProof/>
                    <w:webHidden/>
                  </w:rPr>
                  <w:tab/>
                </w:r>
                <w:r w:rsidR="000155F1">
                  <w:rPr>
                    <w:noProof/>
                    <w:webHidden/>
                  </w:rPr>
                  <w:fldChar w:fldCharType="begin"/>
                </w:r>
                <w:r w:rsidR="000155F1">
                  <w:rPr>
                    <w:noProof/>
                    <w:webHidden/>
                  </w:rPr>
                  <w:instrText xml:space="preserve"> PAGEREF _Toc178152132 \h </w:instrText>
                </w:r>
                <w:r w:rsidR="000155F1">
                  <w:rPr>
                    <w:noProof/>
                    <w:webHidden/>
                  </w:rPr>
                </w:r>
                <w:r w:rsidR="000155F1">
                  <w:rPr>
                    <w:noProof/>
                    <w:webHidden/>
                  </w:rPr>
                  <w:fldChar w:fldCharType="separate"/>
                </w:r>
                <w:r w:rsidR="00FC272B">
                  <w:rPr>
                    <w:noProof/>
                    <w:webHidden/>
                  </w:rPr>
                  <w:t>77</w:t>
                </w:r>
                <w:r w:rsidR="000155F1">
                  <w:rPr>
                    <w:noProof/>
                    <w:webHidden/>
                  </w:rPr>
                  <w:fldChar w:fldCharType="end"/>
                </w:r>
              </w:hyperlink>
            </w:p>
            <w:p w14:paraId="1F4B4F8C" w14:textId="51CEECF8" w:rsidR="000155F1" w:rsidRDefault="008C3DE3">
              <w:pPr>
                <w:pStyle w:val="TM2"/>
                <w:tabs>
                  <w:tab w:pos="660" w:val="left"/>
                  <w:tab w:leader="dot" w:pos="9730" w:val="right"/>
                </w:tabs>
                <w:rPr>
                  <w:rFonts w:asciiTheme="minorHAnsi" w:hAnsiTheme="minorHAnsi"/>
                  <w:noProof/>
                  <w:sz w:val="22"/>
                </w:rPr>
              </w:pPr>
              <w:hyperlink w:anchor="_Toc178152133" w:history="1">
                <w:r w:rsidR="000155F1" w:rsidRPr="007A0A48">
                  <w:rPr>
                    <w:rStyle w:val="Lienhypertexte"/>
                    <w:noProof/>
                  </w:rPr>
                  <w:t>II.</w:t>
                </w:r>
                <w:r w:rsidR="000155F1">
                  <w:rPr>
                    <w:rFonts w:asciiTheme="minorHAnsi" w:hAnsiTheme="minorHAnsi"/>
                    <w:noProof/>
                    <w:sz w:val="22"/>
                  </w:rPr>
                  <w:tab/>
                </w:r>
                <w:r w:rsidR="000155F1" w:rsidRPr="007A0A48">
                  <w:rPr>
                    <w:rStyle w:val="Lienhypertexte"/>
                    <w:noProof/>
                  </w:rPr>
                  <w:t>Les espèces ciblées considérées</w:t>
                </w:r>
                <w:r w:rsidR="000155F1">
                  <w:rPr>
                    <w:noProof/>
                    <w:webHidden/>
                  </w:rPr>
                  <w:tab/>
                </w:r>
                <w:r w:rsidR="000155F1">
                  <w:rPr>
                    <w:noProof/>
                    <w:webHidden/>
                  </w:rPr>
                  <w:fldChar w:fldCharType="begin"/>
                </w:r>
                <w:r w:rsidR="000155F1">
                  <w:rPr>
                    <w:noProof/>
                    <w:webHidden/>
                  </w:rPr>
                  <w:instrText xml:space="preserve"> PAGEREF _Toc178152133 \h </w:instrText>
                </w:r>
                <w:r w:rsidR="000155F1">
                  <w:rPr>
                    <w:noProof/>
                    <w:webHidden/>
                  </w:rPr>
                </w:r>
                <w:r w:rsidR="000155F1">
                  <w:rPr>
                    <w:noProof/>
                    <w:webHidden/>
                  </w:rPr>
                  <w:fldChar w:fldCharType="separate"/>
                </w:r>
                <w:r w:rsidR="00FC272B">
                  <w:rPr>
                    <w:noProof/>
                    <w:webHidden/>
                  </w:rPr>
                  <w:t>80</w:t>
                </w:r>
                <w:r w:rsidR="000155F1">
                  <w:rPr>
                    <w:noProof/>
                    <w:webHidden/>
                  </w:rPr>
                  <w:fldChar w:fldCharType="end"/>
                </w:r>
              </w:hyperlink>
            </w:p>
            <w:p w14:paraId="273782C1" w14:textId="7BBD8E49" w:rsidR="000155F1" w:rsidRDefault="008C3DE3">
              <w:pPr>
                <w:pStyle w:val="TM1"/>
                <w:tabs>
                  <w:tab w:leader="dot" w:pos="9730" w:val="right"/>
                </w:tabs>
                <w:rPr>
                  <w:rFonts w:asciiTheme="minorHAnsi" w:hAnsiTheme="minorHAnsi"/>
                  <w:noProof/>
                  <w:sz w:val="22"/>
                </w:rPr>
              </w:pPr>
              <w:hyperlink w:anchor="_Toc178152134" w:history="1">
                <w:r w:rsidR="000155F1" w:rsidRPr="007A0A48">
                  <w:rPr>
                    <w:rStyle w:val="Lienhypertexte"/>
                    <w:noProof/>
                  </w:rPr>
                  <w:t>Annexe 2. Questionnaire d’enquête en Atlantique</w:t>
                </w:r>
                <w:r w:rsidR="000155F1">
                  <w:rPr>
                    <w:noProof/>
                    <w:webHidden/>
                  </w:rPr>
                  <w:tab/>
                </w:r>
                <w:r w:rsidR="000155F1">
                  <w:rPr>
                    <w:noProof/>
                    <w:webHidden/>
                  </w:rPr>
                  <w:fldChar w:fldCharType="begin"/>
                </w:r>
                <w:r w:rsidR="000155F1">
                  <w:rPr>
                    <w:noProof/>
                    <w:webHidden/>
                  </w:rPr>
                  <w:instrText xml:space="preserve"> PAGEREF _Toc178152134 \h </w:instrText>
                </w:r>
                <w:r w:rsidR="000155F1">
                  <w:rPr>
                    <w:noProof/>
                    <w:webHidden/>
                  </w:rPr>
                </w:r>
                <w:r w:rsidR="000155F1">
                  <w:rPr>
                    <w:noProof/>
                    <w:webHidden/>
                  </w:rPr>
                  <w:fldChar w:fldCharType="separate"/>
                </w:r>
                <w:r w:rsidR="00FC272B">
                  <w:rPr>
                    <w:noProof/>
                    <w:webHidden/>
                  </w:rPr>
                  <w:t>82</w:t>
                </w:r>
                <w:r w:rsidR="000155F1">
                  <w:rPr>
                    <w:noProof/>
                    <w:webHidden/>
                  </w:rPr>
                  <w:fldChar w:fldCharType="end"/>
                </w:r>
              </w:hyperlink>
            </w:p>
            <w:p w14:paraId="179FF83D" w14:textId="0DD4658F" w:rsidR="000155F1" w:rsidRDefault="008C3DE3">
              <w:pPr>
                <w:pStyle w:val="TM2"/>
                <w:tabs>
                  <w:tab w:pos="660" w:val="left"/>
                  <w:tab w:leader="dot" w:pos="9730" w:val="right"/>
                </w:tabs>
                <w:rPr>
                  <w:rFonts w:asciiTheme="minorHAnsi" w:hAnsiTheme="minorHAnsi"/>
                  <w:noProof/>
                  <w:sz w:val="22"/>
                </w:rPr>
              </w:pPr>
              <w:hyperlink w:anchor="_Toc178152135" w:history="1">
                <w:r w:rsidR="000155F1" w:rsidRPr="007A0A48">
                  <w:rPr>
                    <w:rStyle w:val="Lienhypertexte"/>
                    <w:noProof/>
                  </w:rPr>
                  <w:t>III.</w:t>
                </w:r>
                <w:r w:rsidR="000155F1">
                  <w:rPr>
                    <w:rFonts w:asciiTheme="minorHAnsi" w:hAnsiTheme="minorHAnsi"/>
                    <w:noProof/>
                    <w:sz w:val="22"/>
                  </w:rPr>
                  <w:tab/>
                </w:r>
                <w:r w:rsidR="000155F1" w:rsidRPr="007A0A48">
                  <w:rPr>
                    <w:rStyle w:val="Lienhypertexte"/>
                    <w:noProof/>
                  </w:rPr>
                  <w:t>Armateur / Patron</w:t>
                </w:r>
                <w:r w:rsidR="000155F1">
                  <w:rPr>
                    <w:noProof/>
                    <w:webHidden/>
                  </w:rPr>
                  <w:tab/>
                </w:r>
                <w:r w:rsidR="000155F1">
                  <w:rPr>
                    <w:noProof/>
                    <w:webHidden/>
                  </w:rPr>
                  <w:fldChar w:fldCharType="begin"/>
                </w:r>
                <w:r w:rsidR="000155F1">
                  <w:rPr>
                    <w:noProof/>
                    <w:webHidden/>
                  </w:rPr>
                  <w:instrText xml:space="preserve"> PAGEREF _Toc178152135 \h </w:instrText>
                </w:r>
                <w:r w:rsidR="000155F1">
                  <w:rPr>
                    <w:noProof/>
                    <w:webHidden/>
                  </w:rPr>
                </w:r>
                <w:r w:rsidR="000155F1">
                  <w:rPr>
                    <w:noProof/>
                    <w:webHidden/>
                  </w:rPr>
                  <w:fldChar w:fldCharType="separate"/>
                </w:r>
                <w:r w:rsidR="00FC272B">
                  <w:rPr>
                    <w:noProof/>
                    <w:webHidden/>
                  </w:rPr>
                  <w:t>83</w:t>
                </w:r>
                <w:r w:rsidR="000155F1">
                  <w:rPr>
                    <w:noProof/>
                    <w:webHidden/>
                  </w:rPr>
                  <w:fldChar w:fldCharType="end"/>
                </w:r>
              </w:hyperlink>
            </w:p>
            <w:p w14:paraId="6F02F2A1" w14:textId="0D10CD86" w:rsidR="000155F1" w:rsidRDefault="008C3DE3">
              <w:pPr>
                <w:pStyle w:val="TM2"/>
                <w:tabs>
                  <w:tab w:pos="880" w:val="left"/>
                  <w:tab w:leader="dot" w:pos="9730" w:val="right"/>
                </w:tabs>
                <w:rPr>
                  <w:rFonts w:asciiTheme="minorHAnsi" w:hAnsiTheme="minorHAnsi"/>
                  <w:noProof/>
                  <w:sz w:val="22"/>
                </w:rPr>
              </w:pPr>
              <w:hyperlink w:anchor="_Toc178152136" w:history="1">
                <w:r w:rsidR="000155F1" w:rsidRPr="007A0A48">
                  <w:rPr>
                    <w:rStyle w:val="Lienhypertexte"/>
                    <w:noProof/>
                  </w:rPr>
                  <w:t>IV.</w:t>
                </w:r>
                <w:r w:rsidR="000155F1">
                  <w:rPr>
                    <w:rFonts w:asciiTheme="minorHAnsi" w:hAnsiTheme="minorHAnsi"/>
                    <w:noProof/>
                    <w:sz w:val="22"/>
                  </w:rPr>
                  <w:tab/>
                </w:r>
                <w:r w:rsidR="000155F1" w:rsidRPr="007A0A48">
                  <w:rPr>
                    <w:rStyle w:val="Lienhypertexte"/>
                    <w:noProof/>
                  </w:rPr>
                  <w:t>Navire (pour chaque navire, prendre un nouveau questionnaire) – A pré-remplir / enquêteur d’après le plan d’échantillonnage</w:t>
                </w:r>
                <w:r w:rsidR="000155F1">
                  <w:rPr>
                    <w:noProof/>
                    <w:webHidden/>
                  </w:rPr>
                  <w:tab/>
                </w:r>
                <w:r w:rsidR="000155F1">
                  <w:rPr>
                    <w:noProof/>
                    <w:webHidden/>
                  </w:rPr>
                  <w:fldChar w:fldCharType="begin"/>
                </w:r>
                <w:r w:rsidR="000155F1">
                  <w:rPr>
                    <w:noProof/>
                    <w:webHidden/>
                  </w:rPr>
                  <w:instrText xml:space="preserve"> PAGEREF _Toc178152136 \h </w:instrText>
                </w:r>
                <w:r w:rsidR="000155F1">
                  <w:rPr>
                    <w:noProof/>
                    <w:webHidden/>
                  </w:rPr>
                </w:r>
                <w:r w:rsidR="000155F1">
                  <w:rPr>
                    <w:noProof/>
                    <w:webHidden/>
                  </w:rPr>
                  <w:fldChar w:fldCharType="separate"/>
                </w:r>
                <w:r w:rsidR="00FC272B">
                  <w:rPr>
                    <w:noProof/>
                    <w:webHidden/>
                  </w:rPr>
                  <w:t>83</w:t>
                </w:r>
                <w:r w:rsidR="000155F1">
                  <w:rPr>
                    <w:noProof/>
                    <w:webHidden/>
                  </w:rPr>
                  <w:fldChar w:fldCharType="end"/>
                </w:r>
              </w:hyperlink>
            </w:p>
            <w:p w14:paraId="5F230CB6" w14:textId="6F7A959B" w:rsidR="000155F1" w:rsidRDefault="008C3DE3">
              <w:pPr>
                <w:pStyle w:val="TM1"/>
                <w:tabs>
                  <w:tab w:leader="dot" w:pos="9730" w:val="right"/>
                </w:tabs>
                <w:rPr>
                  <w:rFonts w:asciiTheme="minorHAnsi" w:hAnsiTheme="minorHAnsi"/>
                  <w:noProof/>
                  <w:sz w:val="22"/>
                </w:rPr>
              </w:pPr>
              <w:hyperlink w:anchor="_Toc178152137" w:history="1">
                <w:r w:rsidR="000155F1" w:rsidRPr="007A0A48">
                  <w:rPr>
                    <w:rStyle w:val="Lienhypertexte"/>
                    <w:noProof/>
                  </w:rPr>
                  <w:t>Annexe 3. Bases de données des enquêtes</w:t>
                </w:r>
                <w:r w:rsidR="000155F1">
                  <w:rPr>
                    <w:noProof/>
                    <w:webHidden/>
                  </w:rPr>
                  <w:tab/>
                </w:r>
                <w:r w:rsidR="000155F1">
                  <w:rPr>
                    <w:noProof/>
                    <w:webHidden/>
                  </w:rPr>
                  <w:fldChar w:fldCharType="begin"/>
                </w:r>
                <w:r w:rsidR="000155F1">
                  <w:rPr>
                    <w:noProof/>
                    <w:webHidden/>
                  </w:rPr>
                  <w:instrText xml:space="preserve"> PAGEREF _Toc178152137 \h </w:instrText>
                </w:r>
                <w:r w:rsidR="000155F1">
                  <w:rPr>
                    <w:noProof/>
                    <w:webHidden/>
                  </w:rPr>
                </w:r>
                <w:r w:rsidR="000155F1">
                  <w:rPr>
                    <w:noProof/>
                    <w:webHidden/>
                  </w:rPr>
                  <w:fldChar w:fldCharType="separate"/>
                </w:r>
                <w:r w:rsidR="00FC272B">
                  <w:rPr>
                    <w:noProof/>
                    <w:webHidden/>
                  </w:rPr>
                  <w:t>105</w:t>
                </w:r>
                <w:r w:rsidR="000155F1">
                  <w:rPr>
                    <w:noProof/>
                    <w:webHidden/>
                  </w:rPr>
                  <w:fldChar w:fldCharType="end"/>
                </w:r>
              </w:hyperlink>
            </w:p>
            <w:p w14:paraId="5EAB96A1" w14:textId="09FA6435" w:rsidR="000155F1" w:rsidRDefault="008C3DE3">
              <w:pPr>
                <w:pStyle w:val="TM1"/>
                <w:tabs>
                  <w:tab w:leader="dot" w:pos="9730" w:val="right"/>
                </w:tabs>
                <w:rPr>
                  <w:rFonts w:asciiTheme="minorHAnsi" w:hAnsiTheme="minorHAnsi"/>
                  <w:noProof/>
                  <w:sz w:val="22"/>
                </w:rPr>
              </w:pPr>
              <w:hyperlink w:anchor="_Toc178152138" w:history="1">
                <w:r w:rsidR="000155F1" w:rsidRPr="007A0A48">
                  <w:rPr>
                    <w:rStyle w:val="Lienhypertexte"/>
                    <w:noProof/>
                  </w:rPr>
                  <w:t>Annexe 4. Réponses lors des enquêtes concernant la luminosité</w:t>
                </w:r>
                <w:r w:rsidR="000155F1">
                  <w:rPr>
                    <w:noProof/>
                    <w:webHidden/>
                  </w:rPr>
                  <w:tab/>
                </w:r>
                <w:r w:rsidR="000155F1">
                  <w:rPr>
                    <w:noProof/>
                    <w:webHidden/>
                  </w:rPr>
                  <w:fldChar w:fldCharType="begin"/>
                </w:r>
                <w:r w:rsidR="000155F1">
                  <w:rPr>
                    <w:noProof/>
                    <w:webHidden/>
                  </w:rPr>
                  <w:instrText xml:space="preserve"> PAGEREF _Toc178152138 \h </w:instrText>
                </w:r>
                <w:r w:rsidR="000155F1">
                  <w:rPr>
                    <w:noProof/>
                    <w:webHidden/>
                  </w:rPr>
                </w:r>
                <w:r w:rsidR="000155F1">
                  <w:rPr>
                    <w:noProof/>
                    <w:webHidden/>
                  </w:rPr>
                  <w:fldChar w:fldCharType="separate"/>
                </w:r>
                <w:r w:rsidR="00FC272B">
                  <w:rPr>
                    <w:noProof/>
                    <w:webHidden/>
                  </w:rPr>
                  <w:t>107</w:t>
                </w:r>
                <w:r w:rsidR="000155F1">
                  <w:rPr>
                    <w:noProof/>
                    <w:webHidden/>
                  </w:rPr>
                  <w:fldChar w:fldCharType="end"/>
                </w:r>
              </w:hyperlink>
            </w:p>
            <w:p w14:paraId="77BE89A2" w14:textId="4D1FAA1E" w:rsidR="000155F1" w:rsidRDefault="008C3DE3">
              <w:pPr>
                <w:pStyle w:val="TM1"/>
                <w:tabs>
                  <w:tab w:leader="dot" w:pos="9730" w:val="right"/>
                </w:tabs>
                <w:rPr>
                  <w:rFonts w:asciiTheme="minorHAnsi" w:hAnsiTheme="minorHAnsi"/>
                  <w:noProof/>
                  <w:sz w:val="22"/>
                </w:rPr>
              </w:pPr>
              <w:hyperlink w:anchor="_Toc178152139" w:history="1">
                <w:r w:rsidR="000155F1" w:rsidRPr="007A0A48">
                  <w:rPr>
                    <w:rStyle w:val="Lienhypertexte"/>
                    <w:noProof/>
                  </w:rPr>
                  <w:t>Annexe 5. Questionnaire complémentaire d’observation</w:t>
                </w:r>
                <w:r w:rsidR="000155F1">
                  <w:rPr>
                    <w:noProof/>
                    <w:webHidden/>
                  </w:rPr>
                  <w:tab/>
                </w:r>
                <w:r w:rsidR="000155F1">
                  <w:rPr>
                    <w:noProof/>
                    <w:webHidden/>
                  </w:rPr>
                  <w:fldChar w:fldCharType="begin"/>
                </w:r>
                <w:r w:rsidR="000155F1">
                  <w:rPr>
                    <w:noProof/>
                    <w:webHidden/>
                  </w:rPr>
                  <w:instrText xml:space="preserve"> PAGEREF _Toc178152139 \h </w:instrText>
                </w:r>
                <w:r w:rsidR="000155F1">
                  <w:rPr>
                    <w:noProof/>
                    <w:webHidden/>
                  </w:rPr>
                </w:r>
                <w:r w:rsidR="000155F1">
                  <w:rPr>
                    <w:noProof/>
                    <w:webHidden/>
                  </w:rPr>
                  <w:fldChar w:fldCharType="separate"/>
                </w:r>
                <w:r w:rsidR="00FC272B">
                  <w:rPr>
                    <w:noProof/>
                    <w:webHidden/>
                  </w:rPr>
                  <w:t>108</w:t>
                </w:r>
                <w:r w:rsidR="000155F1">
                  <w:rPr>
                    <w:noProof/>
                    <w:webHidden/>
                  </w:rPr>
                  <w:fldChar w:fldCharType="end"/>
                </w:r>
              </w:hyperlink>
            </w:p>
            <w:p w14:paraId="63B30250" w14:textId="47F2F5AF" w:rsidR="000155F1" w:rsidRDefault="008C3DE3">
              <w:pPr>
                <w:pStyle w:val="TM1"/>
                <w:tabs>
                  <w:tab w:leader="dot" w:pos="9730" w:val="right"/>
                </w:tabs>
                <w:rPr>
                  <w:rFonts w:asciiTheme="minorHAnsi" w:hAnsiTheme="minorHAnsi"/>
                  <w:noProof/>
                  <w:sz w:val="22"/>
                </w:rPr>
              </w:pPr>
              <w:hyperlink w:anchor="_Toc178152140" w:history="1">
                <w:r w:rsidR="000155F1" w:rsidRPr="007A0A48">
                  <w:rPr>
                    <w:rStyle w:val="Lienhypertexte"/>
                    <w:noProof/>
                  </w:rPr>
                  <w:t>Annexe 6. Base de données des observations</w:t>
                </w:r>
                <w:r w:rsidR="000155F1">
                  <w:rPr>
                    <w:noProof/>
                    <w:webHidden/>
                  </w:rPr>
                  <w:tab/>
                </w:r>
                <w:r w:rsidR="000155F1">
                  <w:rPr>
                    <w:noProof/>
                    <w:webHidden/>
                  </w:rPr>
                  <w:fldChar w:fldCharType="begin"/>
                </w:r>
                <w:r w:rsidR="000155F1">
                  <w:rPr>
                    <w:noProof/>
                    <w:webHidden/>
                  </w:rPr>
                  <w:instrText xml:space="preserve"> PAGEREF _Toc178152140 \h </w:instrText>
                </w:r>
                <w:r w:rsidR="000155F1">
                  <w:rPr>
                    <w:noProof/>
                    <w:webHidden/>
                  </w:rPr>
                </w:r>
                <w:r w:rsidR="000155F1">
                  <w:rPr>
                    <w:noProof/>
                    <w:webHidden/>
                  </w:rPr>
                  <w:fldChar w:fldCharType="separate"/>
                </w:r>
                <w:r w:rsidR="00FC272B">
                  <w:rPr>
                    <w:noProof/>
                    <w:webHidden/>
                  </w:rPr>
                  <w:t>120</w:t>
                </w:r>
                <w:r w:rsidR="000155F1">
                  <w:rPr>
                    <w:noProof/>
                    <w:webHidden/>
                  </w:rPr>
                  <w:fldChar w:fldCharType="end"/>
                </w:r>
              </w:hyperlink>
            </w:p>
            <w:p w14:paraId="656C97A5" w14:textId="6F5BFA4E" w:rsidR="000155F1" w:rsidRDefault="008C3DE3">
              <w:pPr>
                <w:pStyle w:val="TM1"/>
                <w:tabs>
                  <w:tab w:leader="dot" w:pos="9730" w:val="right"/>
                </w:tabs>
                <w:rPr>
                  <w:rFonts w:asciiTheme="minorHAnsi" w:hAnsiTheme="minorHAnsi"/>
                  <w:noProof/>
                  <w:sz w:val="22"/>
                </w:rPr>
              </w:pPr>
              <w:hyperlink w:anchor="_Toc178152141" w:history="1">
                <w:r w:rsidR="000155F1" w:rsidRPr="007A0A48">
                  <w:rPr>
                    <w:rStyle w:val="Lienhypertexte"/>
                    <w:noProof/>
                  </w:rPr>
                  <w:t>Annexe 7. Caractéristiques des observations</w:t>
                </w:r>
                <w:r w:rsidR="000155F1">
                  <w:rPr>
                    <w:noProof/>
                    <w:webHidden/>
                  </w:rPr>
                  <w:tab/>
                </w:r>
                <w:r w:rsidR="000155F1">
                  <w:rPr>
                    <w:noProof/>
                    <w:webHidden/>
                  </w:rPr>
                  <w:fldChar w:fldCharType="begin"/>
                </w:r>
                <w:r w:rsidR="000155F1">
                  <w:rPr>
                    <w:noProof/>
                    <w:webHidden/>
                  </w:rPr>
                  <w:instrText xml:space="preserve"> PAGEREF _Toc178152141 \h </w:instrText>
                </w:r>
                <w:r w:rsidR="000155F1">
                  <w:rPr>
                    <w:noProof/>
                    <w:webHidden/>
                  </w:rPr>
                </w:r>
                <w:r w:rsidR="000155F1">
                  <w:rPr>
                    <w:noProof/>
                    <w:webHidden/>
                  </w:rPr>
                  <w:fldChar w:fldCharType="separate"/>
                </w:r>
                <w:r w:rsidR="00FC272B">
                  <w:rPr>
                    <w:noProof/>
                    <w:webHidden/>
                  </w:rPr>
                  <w:t>125</w:t>
                </w:r>
                <w:r w:rsidR="000155F1">
                  <w:rPr>
                    <w:noProof/>
                    <w:webHidden/>
                  </w:rPr>
                  <w:fldChar w:fldCharType="end"/>
                </w:r>
              </w:hyperlink>
            </w:p>
            <w:p w14:paraId="120273F4" w14:textId="7542D082" w:rsidR="000155F1" w:rsidRDefault="008C3DE3">
              <w:pPr>
                <w:pStyle w:val="TM2"/>
                <w:tabs>
                  <w:tab w:pos="660" w:val="left"/>
                  <w:tab w:leader="dot" w:pos="9730" w:val="right"/>
                </w:tabs>
                <w:rPr>
                  <w:rFonts w:asciiTheme="minorHAnsi" w:hAnsiTheme="minorHAnsi"/>
                  <w:noProof/>
                  <w:sz w:val="22"/>
                </w:rPr>
              </w:pPr>
              <w:hyperlink w:anchor="_Toc178152142" w:history="1">
                <w:r w:rsidR="000155F1" w:rsidRPr="007A0A48">
                  <w:rPr>
                    <w:rStyle w:val="Lienhypertexte"/>
                    <w:noProof/>
                  </w:rPr>
                  <w:t>I.</w:t>
                </w:r>
                <w:r w:rsidR="000155F1">
                  <w:rPr>
                    <w:rFonts w:asciiTheme="minorHAnsi" w:hAnsiTheme="minorHAnsi"/>
                    <w:noProof/>
                    <w:sz w:val="22"/>
                  </w:rPr>
                  <w:tab/>
                </w:r>
                <w:r w:rsidR="000155F1" w:rsidRPr="007A0A48">
                  <w:rPr>
                    <w:rStyle w:val="Lienhypertexte"/>
                    <w:noProof/>
                  </w:rPr>
                  <w:t>Profil des navires volontaires</w:t>
                </w:r>
                <w:r w:rsidR="000155F1">
                  <w:rPr>
                    <w:noProof/>
                    <w:webHidden/>
                  </w:rPr>
                  <w:tab/>
                </w:r>
                <w:r w:rsidR="000155F1">
                  <w:rPr>
                    <w:noProof/>
                    <w:webHidden/>
                  </w:rPr>
                  <w:fldChar w:fldCharType="begin"/>
                </w:r>
                <w:r w:rsidR="000155F1">
                  <w:rPr>
                    <w:noProof/>
                    <w:webHidden/>
                  </w:rPr>
                  <w:instrText xml:space="preserve"> PAGEREF _Toc178152142 \h </w:instrText>
                </w:r>
                <w:r w:rsidR="000155F1">
                  <w:rPr>
                    <w:noProof/>
                    <w:webHidden/>
                  </w:rPr>
                </w:r>
                <w:r w:rsidR="000155F1">
                  <w:rPr>
                    <w:noProof/>
                    <w:webHidden/>
                  </w:rPr>
                  <w:fldChar w:fldCharType="separate"/>
                </w:r>
                <w:r w:rsidR="00FC272B">
                  <w:rPr>
                    <w:noProof/>
                    <w:webHidden/>
                  </w:rPr>
                  <w:t>125</w:t>
                </w:r>
                <w:r w:rsidR="000155F1">
                  <w:rPr>
                    <w:noProof/>
                    <w:webHidden/>
                  </w:rPr>
                  <w:fldChar w:fldCharType="end"/>
                </w:r>
              </w:hyperlink>
            </w:p>
            <w:p w14:paraId="03271769" w14:textId="59E712AD" w:rsidR="000155F1" w:rsidRDefault="008C3DE3">
              <w:pPr>
                <w:pStyle w:val="TM2"/>
                <w:tabs>
                  <w:tab w:pos="660" w:val="left"/>
                  <w:tab w:leader="dot" w:pos="9730" w:val="right"/>
                </w:tabs>
                <w:rPr>
                  <w:rFonts w:asciiTheme="minorHAnsi" w:hAnsiTheme="minorHAnsi"/>
                  <w:noProof/>
                  <w:sz w:val="22"/>
                </w:rPr>
              </w:pPr>
              <w:hyperlink w:anchor="_Toc178152143" w:history="1">
                <w:r w:rsidR="000155F1" w:rsidRPr="007A0A48">
                  <w:rPr>
                    <w:rStyle w:val="Lienhypertexte"/>
                    <w:noProof/>
                  </w:rPr>
                  <w:t>II.</w:t>
                </w:r>
                <w:r w:rsidR="000155F1">
                  <w:rPr>
                    <w:rFonts w:asciiTheme="minorHAnsi" w:hAnsiTheme="minorHAnsi"/>
                    <w:noProof/>
                    <w:sz w:val="22"/>
                  </w:rPr>
                  <w:tab/>
                </w:r>
                <w:r w:rsidR="000155F1" w:rsidRPr="007A0A48">
                  <w:rPr>
                    <w:rStyle w:val="Lienhypertexte"/>
                    <w:noProof/>
                  </w:rPr>
                  <w:t>Marées, engins et espèces ciblées</w:t>
                </w:r>
                <w:r w:rsidR="000155F1">
                  <w:rPr>
                    <w:noProof/>
                    <w:webHidden/>
                  </w:rPr>
                  <w:tab/>
                </w:r>
                <w:r w:rsidR="000155F1">
                  <w:rPr>
                    <w:noProof/>
                    <w:webHidden/>
                  </w:rPr>
                  <w:fldChar w:fldCharType="begin"/>
                </w:r>
                <w:r w:rsidR="000155F1">
                  <w:rPr>
                    <w:noProof/>
                    <w:webHidden/>
                  </w:rPr>
                  <w:instrText xml:space="preserve"> PAGEREF _Toc178152143 \h </w:instrText>
                </w:r>
                <w:r w:rsidR="000155F1">
                  <w:rPr>
                    <w:noProof/>
                    <w:webHidden/>
                  </w:rPr>
                </w:r>
                <w:r w:rsidR="000155F1">
                  <w:rPr>
                    <w:noProof/>
                    <w:webHidden/>
                  </w:rPr>
                  <w:fldChar w:fldCharType="separate"/>
                </w:r>
                <w:r w:rsidR="00FC272B">
                  <w:rPr>
                    <w:noProof/>
                    <w:webHidden/>
                  </w:rPr>
                  <w:t>125</w:t>
                </w:r>
                <w:r w:rsidR="000155F1">
                  <w:rPr>
                    <w:noProof/>
                    <w:webHidden/>
                  </w:rPr>
                  <w:fldChar w:fldCharType="end"/>
                </w:r>
              </w:hyperlink>
            </w:p>
            <w:p w14:paraId="0DB9BA5D" w14:textId="55586D1E" w:rsidR="000155F1" w:rsidRDefault="008C3DE3">
              <w:pPr>
                <w:pStyle w:val="TM2"/>
                <w:tabs>
                  <w:tab w:pos="660" w:val="left"/>
                  <w:tab w:leader="dot" w:pos="9730" w:val="right"/>
                </w:tabs>
                <w:rPr>
                  <w:rFonts w:asciiTheme="minorHAnsi" w:hAnsiTheme="minorHAnsi"/>
                  <w:noProof/>
                  <w:sz w:val="22"/>
                </w:rPr>
              </w:pPr>
              <w:hyperlink w:anchor="_Toc178152144" w:history="1">
                <w:r w:rsidR="000155F1" w:rsidRPr="007A0A48">
                  <w:rPr>
                    <w:rStyle w:val="Lienhypertexte"/>
                    <w:noProof/>
                  </w:rPr>
                  <w:t>III.</w:t>
                </w:r>
                <w:r w:rsidR="000155F1">
                  <w:rPr>
                    <w:rFonts w:asciiTheme="minorHAnsi" w:hAnsiTheme="minorHAnsi"/>
                    <w:noProof/>
                    <w:sz w:val="22"/>
                  </w:rPr>
                  <w:tab/>
                </w:r>
                <w:r w:rsidR="000155F1" w:rsidRPr="007A0A48">
                  <w:rPr>
                    <w:rStyle w:val="Lienhypertexte"/>
                    <w:noProof/>
                  </w:rPr>
                  <w:t>Espèces cibles lors des observations au filet</w:t>
                </w:r>
                <w:r w:rsidR="000155F1">
                  <w:rPr>
                    <w:noProof/>
                    <w:webHidden/>
                  </w:rPr>
                  <w:tab/>
                </w:r>
                <w:r w:rsidR="000155F1">
                  <w:rPr>
                    <w:noProof/>
                    <w:webHidden/>
                  </w:rPr>
                  <w:fldChar w:fldCharType="begin"/>
                </w:r>
                <w:r w:rsidR="000155F1">
                  <w:rPr>
                    <w:noProof/>
                    <w:webHidden/>
                  </w:rPr>
                  <w:instrText xml:space="preserve"> PAGEREF _Toc178152144 \h </w:instrText>
                </w:r>
                <w:r w:rsidR="000155F1">
                  <w:rPr>
                    <w:noProof/>
                    <w:webHidden/>
                  </w:rPr>
                </w:r>
                <w:r w:rsidR="000155F1">
                  <w:rPr>
                    <w:noProof/>
                    <w:webHidden/>
                  </w:rPr>
                  <w:fldChar w:fldCharType="separate"/>
                </w:r>
                <w:r w:rsidR="00FC272B">
                  <w:rPr>
                    <w:noProof/>
                    <w:webHidden/>
                  </w:rPr>
                  <w:t>127</w:t>
                </w:r>
                <w:r w:rsidR="000155F1">
                  <w:rPr>
                    <w:noProof/>
                    <w:webHidden/>
                  </w:rPr>
                  <w:fldChar w:fldCharType="end"/>
                </w:r>
              </w:hyperlink>
            </w:p>
            <w:p w14:paraId="11DFBDFE" w14:textId="77DA1201" w:rsidP="009B70E1" w:rsidR="00F816A8" w:rsidRDefault="00F816A8">
              <w:r>
                <w:rPr>
                  <w:b/>
                  <w:bCs/>
                </w:rPr>
                <w:fldChar w:fldCharType="end"/>
              </w:r>
            </w:p>
          </w:sdtContent>
        </w:sdt>
        <w:p w14:paraId="37340485" w14:textId="77777777" w:rsidR="00531799" w:rsidRDefault="00531799">
          <w:pPr>
            <w:spacing w:after="200" w:before="0"/>
            <w:jc w:val="left"/>
            <w:rPr>
              <w:rFonts w:asciiTheme="majorHAnsi" w:hAnsiTheme="majorHAnsi"/>
              <w:b/>
              <w:color w:themeColor="accent1" w:val="4F81BD"/>
              <w:szCs w:val="20"/>
            </w:rPr>
          </w:pPr>
          <w:r>
            <w:rPr>
              <w:rFonts w:asciiTheme="majorHAnsi" w:hAnsiTheme="majorHAnsi"/>
              <w:b/>
              <w:color w:themeColor="accent1" w:val="4F81BD"/>
              <w:szCs w:val="20"/>
            </w:rPr>
            <w:br w:type="page"/>
          </w:r>
        </w:p>
        <w:p w14:paraId="4FF25B62" w14:textId="6F91D0A9" w:rsidP="00CB0D60" w:rsidR="00CC11E9" w:rsidRDefault="00531799" w:rsidRPr="00CB0D60">
          <w:pPr>
            <w:pStyle w:val="En-ttedetabledesmatires"/>
            <w:spacing w:line="276" w:lineRule="auto"/>
            <w:rPr>
              <w:color w:val="1999DC"/>
            </w:rPr>
          </w:pPr>
          <w:r w:rsidRPr="006420DF">
            <w:rPr>
              <w:color w:val="1999DC"/>
            </w:rPr>
            <w:lastRenderedPageBreak/>
            <w:t xml:space="preserve">Table des </w:t>
          </w:r>
          <w:r>
            <w:rPr>
              <w:color w:val="1999DC"/>
            </w:rPr>
            <w:t>illustrations</w:t>
          </w:r>
        </w:p>
      </w:sdtContent>
    </w:sdt>
    <w:p w14:paraId="28EAAC51" w14:textId="1E51A9F6" w:rsidR="000155F1" w:rsidRDefault="00531799">
      <w:pPr>
        <w:pStyle w:val="Tabledesillustrations"/>
        <w:tabs>
          <w:tab w:leader="dot" w:pos="9730" w:val="right"/>
        </w:tabs>
        <w:rPr>
          <w:rFonts w:asciiTheme="minorHAnsi" w:hAnsiTheme="minorHAnsi"/>
          <w:noProof/>
          <w:sz w:val="22"/>
        </w:rPr>
      </w:pPr>
      <w:r>
        <w:rPr>
          <w:rFonts w:asciiTheme="majorHAnsi" w:hAnsiTheme="majorHAnsi"/>
          <w:b/>
          <w:color w:themeColor="accent1" w:val="4F81BD"/>
          <w:szCs w:val="20"/>
        </w:rPr>
        <w:fldChar w:fldCharType="begin"/>
      </w:r>
      <w:r>
        <w:rPr>
          <w:rFonts w:asciiTheme="majorHAnsi" w:hAnsiTheme="majorHAnsi"/>
          <w:b/>
          <w:color w:themeColor="accent1" w:val="4F81BD"/>
          <w:szCs w:val="20"/>
        </w:rPr>
        <w:instrText xml:space="preserve"> TOC \h \z \c "Figure" </w:instrText>
      </w:r>
      <w:r>
        <w:rPr>
          <w:rFonts w:asciiTheme="majorHAnsi" w:hAnsiTheme="majorHAnsi"/>
          <w:b/>
          <w:color w:themeColor="accent1" w:val="4F81BD"/>
          <w:szCs w:val="20"/>
        </w:rPr>
        <w:fldChar w:fldCharType="separate"/>
      </w:r>
      <w:hyperlink w:anchor="_Toc178152145" w:history="1">
        <w:r w:rsidR="000155F1" w:rsidRPr="00352752">
          <w:rPr>
            <w:rStyle w:val="Lienhypertexte"/>
            <w:noProof/>
          </w:rPr>
          <w:t xml:space="preserve">Figure 1. Plan national d'actions en faveur du </w:t>
        </w:r>
        <w:r w:rsidR="004506FA">
          <w:rPr>
            <w:rStyle w:val="Lienhypertexte"/>
            <w:noProof/>
          </w:rPr>
          <w:t>puffin des Baléares</w:t>
        </w:r>
        <w:r w:rsidR="000155F1" w:rsidRPr="00352752">
          <w:rPr>
            <w:rStyle w:val="Lienhypertexte"/>
            <w:noProof/>
          </w:rPr>
          <w:t xml:space="preserve"> 2021-2025</w:t>
        </w:r>
        <w:r w:rsidR="000155F1">
          <w:rPr>
            <w:noProof/>
            <w:webHidden/>
          </w:rPr>
          <w:tab/>
        </w:r>
        <w:r w:rsidR="000155F1">
          <w:rPr>
            <w:noProof/>
            <w:webHidden/>
          </w:rPr>
          <w:fldChar w:fldCharType="begin"/>
        </w:r>
        <w:r w:rsidR="000155F1">
          <w:rPr>
            <w:noProof/>
            <w:webHidden/>
          </w:rPr>
          <w:instrText xml:space="preserve"> PAGEREF _Toc178152145 \h </w:instrText>
        </w:r>
        <w:r w:rsidR="000155F1">
          <w:rPr>
            <w:noProof/>
            <w:webHidden/>
          </w:rPr>
        </w:r>
        <w:r w:rsidR="000155F1">
          <w:rPr>
            <w:noProof/>
            <w:webHidden/>
          </w:rPr>
          <w:fldChar w:fldCharType="separate"/>
        </w:r>
        <w:r w:rsidR="00FC272B">
          <w:rPr>
            <w:noProof/>
            <w:webHidden/>
          </w:rPr>
          <w:t>13</w:t>
        </w:r>
        <w:r w:rsidR="000155F1">
          <w:rPr>
            <w:noProof/>
            <w:webHidden/>
          </w:rPr>
          <w:fldChar w:fldCharType="end"/>
        </w:r>
      </w:hyperlink>
    </w:p>
    <w:p w14:paraId="4DE1796A" w14:textId="574758FD" w:rsidR="000155F1" w:rsidRDefault="008C3DE3">
      <w:pPr>
        <w:pStyle w:val="Tabledesillustrations"/>
        <w:tabs>
          <w:tab w:leader="dot" w:pos="9730" w:val="right"/>
        </w:tabs>
        <w:rPr>
          <w:rFonts w:asciiTheme="minorHAnsi" w:hAnsiTheme="minorHAnsi"/>
          <w:noProof/>
          <w:sz w:val="22"/>
        </w:rPr>
      </w:pPr>
      <w:hyperlink w:anchor="_Toc178152146" w:history="1">
        <w:r w:rsidR="000155F1" w:rsidRPr="00352752">
          <w:rPr>
            <w:rStyle w:val="Lienhypertexte"/>
            <w:noProof/>
          </w:rPr>
          <w:t>Figure 2. Extrait du questionnaire OBSMER sur les captures d'oiseaux marins. Source : IFREMER</w:t>
        </w:r>
        <w:r w:rsidR="000155F1">
          <w:rPr>
            <w:noProof/>
            <w:webHidden/>
          </w:rPr>
          <w:tab/>
        </w:r>
        <w:r w:rsidR="000155F1">
          <w:rPr>
            <w:noProof/>
            <w:webHidden/>
          </w:rPr>
          <w:fldChar w:fldCharType="begin"/>
        </w:r>
        <w:r w:rsidR="000155F1">
          <w:rPr>
            <w:noProof/>
            <w:webHidden/>
          </w:rPr>
          <w:instrText xml:space="preserve"> PAGEREF _Toc178152146 \h </w:instrText>
        </w:r>
        <w:r w:rsidR="000155F1">
          <w:rPr>
            <w:noProof/>
            <w:webHidden/>
          </w:rPr>
        </w:r>
        <w:r w:rsidR="000155F1">
          <w:rPr>
            <w:noProof/>
            <w:webHidden/>
          </w:rPr>
          <w:fldChar w:fldCharType="separate"/>
        </w:r>
        <w:r w:rsidR="00FC272B">
          <w:rPr>
            <w:noProof/>
            <w:webHidden/>
          </w:rPr>
          <w:t>15</w:t>
        </w:r>
        <w:r w:rsidR="000155F1">
          <w:rPr>
            <w:noProof/>
            <w:webHidden/>
          </w:rPr>
          <w:fldChar w:fldCharType="end"/>
        </w:r>
      </w:hyperlink>
    </w:p>
    <w:p w14:paraId="5DFBB71D" w14:textId="61ECF662" w:rsidR="000155F1" w:rsidRDefault="008C3DE3">
      <w:pPr>
        <w:pStyle w:val="Tabledesillustrations"/>
        <w:tabs>
          <w:tab w:leader="dot" w:pos="9730" w:val="right"/>
        </w:tabs>
        <w:rPr>
          <w:rFonts w:asciiTheme="minorHAnsi" w:hAnsiTheme="minorHAnsi"/>
          <w:noProof/>
          <w:sz w:val="22"/>
        </w:rPr>
      </w:pPr>
      <w:hyperlink w:anchor="_Toc178152147" w:history="1">
        <w:r w:rsidR="000155F1" w:rsidRPr="00352752">
          <w:rPr>
            <w:rStyle w:val="Lienhypertexte"/>
            <w:noProof/>
          </w:rPr>
          <w:t>Figure 3. Planning du projet</w:t>
        </w:r>
        <w:r w:rsidR="000155F1">
          <w:rPr>
            <w:noProof/>
            <w:webHidden/>
          </w:rPr>
          <w:tab/>
        </w:r>
        <w:r w:rsidR="000155F1">
          <w:rPr>
            <w:noProof/>
            <w:webHidden/>
          </w:rPr>
          <w:fldChar w:fldCharType="begin"/>
        </w:r>
        <w:r w:rsidR="000155F1">
          <w:rPr>
            <w:noProof/>
            <w:webHidden/>
          </w:rPr>
          <w:instrText xml:space="preserve"> PAGEREF _Toc178152147 \h </w:instrText>
        </w:r>
        <w:r w:rsidR="000155F1">
          <w:rPr>
            <w:noProof/>
            <w:webHidden/>
          </w:rPr>
        </w:r>
        <w:r w:rsidR="000155F1">
          <w:rPr>
            <w:noProof/>
            <w:webHidden/>
          </w:rPr>
          <w:fldChar w:fldCharType="separate"/>
        </w:r>
        <w:r w:rsidR="00FC272B">
          <w:rPr>
            <w:noProof/>
            <w:webHidden/>
          </w:rPr>
          <w:t>18</w:t>
        </w:r>
        <w:r w:rsidR="000155F1">
          <w:rPr>
            <w:noProof/>
            <w:webHidden/>
          </w:rPr>
          <w:fldChar w:fldCharType="end"/>
        </w:r>
      </w:hyperlink>
    </w:p>
    <w:p w14:paraId="1CACCB0C" w14:textId="6CF6BF7E" w:rsidR="000155F1" w:rsidRDefault="008C3DE3">
      <w:pPr>
        <w:pStyle w:val="Tabledesillustrations"/>
        <w:tabs>
          <w:tab w:leader="dot" w:pos="9730" w:val="right"/>
        </w:tabs>
        <w:rPr>
          <w:rFonts w:asciiTheme="minorHAnsi" w:hAnsiTheme="minorHAnsi"/>
          <w:noProof/>
          <w:sz w:val="22"/>
        </w:rPr>
      </w:pPr>
      <w:hyperlink w:anchor="_Toc178152148" w:history="1">
        <w:r w:rsidR="000155F1" w:rsidRPr="00352752">
          <w:rPr>
            <w:rStyle w:val="Lienhypertexte"/>
            <w:noProof/>
          </w:rPr>
          <w:t>Figure 4. Etapes des enquêtes auprès des pêcheurs pour la façade Atlantique</w:t>
        </w:r>
        <w:r w:rsidR="000155F1">
          <w:rPr>
            <w:noProof/>
            <w:webHidden/>
          </w:rPr>
          <w:tab/>
        </w:r>
        <w:r w:rsidR="000155F1">
          <w:rPr>
            <w:noProof/>
            <w:webHidden/>
          </w:rPr>
          <w:fldChar w:fldCharType="begin"/>
        </w:r>
        <w:r w:rsidR="000155F1">
          <w:rPr>
            <w:noProof/>
            <w:webHidden/>
          </w:rPr>
          <w:instrText xml:space="preserve"> PAGEREF _Toc178152148 \h </w:instrText>
        </w:r>
        <w:r w:rsidR="000155F1">
          <w:rPr>
            <w:noProof/>
            <w:webHidden/>
          </w:rPr>
        </w:r>
        <w:r w:rsidR="000155F1">
          <w:rPr>
            <w:noProof/>
            <w:webHidden/>
          </w:rPr>
          <w:fldChar w:fldCharType="separate"/>
        </w:r>
        <w:r w:rsidR="00FC272B">
          <w:rPr>
            <w:noProof/>
            <w:webHidden/>
          </w:rPr>
          <w:t>20</w:t>
        </w:r>
        <w:r w:rsidR="000155F1">
          <w:rPr>
            <w:noProof/>
            <w:webHidden/>
          </w:rPr>
          <w:fldChar w:fldCharType="end"/>
        </w:r>
      </w:hyperlink>
    </w:p>
    <w:p w14:paraId="2BF65A56" w14:textId="669C2E3A" w:rsidR="000155F1" w:rsidRDefault="008C3DE3">
      <w:pPr>
        <w:pStyle w:val="Tabledesillustrations"/>
        <w:tabs>
          <w:tab w:leader="dot" w:pos="9730" w:val="right"/>
        </w:tabs>
        <w:rPr>
          <w:rFonts w:asciiTheme="minorHAnsi" w:hAnsiTheme="minorHAnsi"/>
          <w:noProof/>
          <w:sz w:val="22"/>
        </w:rPr>
      </w:pPr>
      <w:hyperlink w:anchor="_Toc178152149" w:history="1">
        <w:r w:rsidR="000155F1" w:rsidRPr="00352752">
          <w:rPr>
            <w:rStyle w:val="Lienhypertexte"/>
            <w:noProof/>
          </w:rPr>
          <w:t>Figure 5. Site basco-landais - Composition de la population-mère</w:t>
        </w:r>
        <w:r w:rsidR="000155F1">
          <w:rPr>
            <w:noProof/>
            <w:webHidden/>
          </w:rPr>
          <w:tab/>
        </w:r>
        <w:r w:rsidR="000155F1">
          <w:rPr>
            <w:noProof/>
            <w:webHidden/>
          </w:rPr>
          <w:fldChar w:fldCharType="begin"/>
        </w:r>
        <w:r w:rsidR="000155F1">
          <w:rPr>
            <w:noProof/>
            <w:webHidden/>
          </w:rPr>
          <w:instrText xml:space="preserve"> PAGEREF _Toc178152149 \h </w:instrText>
        </w:r>
        <w:r w:rsidR="000155F1">
          <w:rPr>
            <w:noProof/>
            <w:webHidden/>
          </w:rPr>
        </w:r>
        <w:r w:rsidR="000155F1">
          <w:rPr>
            <w:noProof/>
            <w:webHidden/>
          </w:rPr>
          <w:fldChar w:fldCharType="separate"/>
        </w:r>
        <w:r w:rsidR="00FC272B">
          <w:rPr>
            <w:noProof/>
            <w:webHidden/>
          </w:rPr>
          <w:t>21</w:t>
        </w:r>
        <w:r w:rsidR="000155F1">
          <w:rPr>
            <w:noProof/>
            <w:webHidden/>
          </w:rPr>
          <w:fldChar w:fldCharType="end"/>
        </w:r>
      </w:hyperlink>
    </w:p>
    <w:p w14:paraId="24F459F4" w14:textId="577F0083" w:rsidR="000155F1" w:rsidRDefault="008C3DE3">
      <w:pPr>
        <w:pStyle w:val="Tabledesillustrations"/>
        <w:tabs>
          <w:tab w:leader="dot" w:pos="9730" w:val="right"/>
        </w:tabs>
        <w:rPr>
          <w:rFonts w:asciiTheme="minorHAnsi" w:hAnsiTheme="minorHAnsi"/>
          <w:noProof/>
          <w:sz w:val="22"/>
        </w:rPr>
      </w:pPr>
      <w:hyperlink w:anchor="_Toc178152150" w:history="1">
        <w:r w:rsidR="000155F1" w:rsidRPr="00352752">
          <w:rPr>
            <w:rStyle w:val="Lienhypertexte"/>
            <w:noProof/>
          </w:rPr>
          <w:t>Figure 6. Site basco-landais – Enquêtes : taux d’échantillonnage</w:t>
        </w:r>
        <w:r w:rsidR="000155F1">
          <w:rPr>
            <w:noProof/>
            <w:webHidden/>
          </w:rPr>
          <w:tab/>
        </w:r>
        <w:r w:rsidR="000155F1">
          <w:rPr>
            <w:noProof/>
            <w:webHidden/>
          </w:rPr>
          <w:fldChar w:fldCharType="begin"/>
        </w:r>
        <w:r w:rsidR="000155F1">
          <w:rPr>
            <w:noProof/>
            <w:webHidden/>
          </w:rPr>
          <w:instrText xml:space="preserve"> PAGEREF _Toc178152150 \h </w:instrText>
        </w:r>
        <w:r w:rsidR="000155F1">
          <w:rPr>
            <w:noProof/>
            <w:webHidden/>
          </w:rPr>
        </w:r>
        <w:r w:rsidR="000155F1">
          <w:rPr>
            <w:noProof/>
            <w:webHidden/>
          </w:rPr>
          <w:fldChar w:fldCharType="separate"/>
        </w:r>
        <w:r w:rsidR="00FC272B">
          <w:rPr>
            <w:noProof/>
            <w:webHidden/>
          </w:rPr>
          <w:t>24</w:t>
        </w:r>
        <w:r w:rsidR="000155F1">
          <w:rPr>
            <w:noProof/>
            <w:webHidden/>
          </w:rPr>
          <w:fldChar w:fldCharType="end"/>
        </w:r>
      </w:hyperlink>
    </w:p>
    <w:p w14:paraId="4D2BAEC5" w14:textId="3D44E3BF" w:rsidR="000155F1" w:rsidRDefault="008C3DE3">
      <w:pPr>
        <w:pStyle w:val="Tabledesillustrations"/>
        <w:tabs>
          <w:tab w:leader="dot" w:pos="9730" w:val="right"/>
        </w:tabs>
        <w:rPr>
          <w:rFonts w:asciiTheme="minorHAnsi" w:hAnsiTheme="minorHAnsi"/>
          <w:noProof/>
          <w:sz w:val="22"/>
        </w:rPr>
      </w:pPr>
      <w:hyperlink w:anchor="_Toc178152151" w:history="1">
        <w:r w:rsidR="000155F1" w:rsidRPr="00352752">
          <w:rPr>
            <w:rStyle w:val="Lienhypertexte"/>
            <w:noProof/>
          </w:rPr>
          <w:t>Figure 7. Enquêtes 64-40 : Comparaison de la structure de l'échantillon par rapport à la population-mère (CRPMEM, 2022)</w:t>
        </w:r>
        <w:r w:rsidR="000155F1">
          <w:rPr>
            <w:noProof/>
            <w:webHidden/>
          </w:rPr>
          <w:tab/>
        </w:r>
        <w:r w:rsidR="000155F1">
          <w:rPr>
            <w:noProof/>
            <w:webHidden/>
          </w:rPr>
          <w:fldChar w:fldCharType="begin"/>
        </w:r>
        <w:r w:rsidR="000155F1">
          <w:rPr>
            <w:noProof/>
            <w:webHidden/>
          </w:rPr>
          <w:instrText xml:space="preserve"> PAGEREF _Toc178152151 \h </w:instrText>
        </w:r>
        <w:r w:rsidR="000155F1">
          <w:rPr>
            <w:noProof/>
            <w:webHidden/>
          </w:rPr>
        </w:r>
        <w:r w:rsidR="000155F1">
          <w:rPr>
            <w:noProof/>
            <w:webHidden/>
          </w:rPr>
          <w:fldChar w:fldCharType="separate"/>
        </w:r>
        <w:r w:rsidR="00FC272B">
          <w:rPr>
            <w:noProof/>
            <w:webHidden/>
          </w:rPr>
          <w:t>24</w:t>
        </w:r>
        <w:r w:rsidR="000155F1">
          <w:rPr>
            <w:noProof/>
            <w:webHidden/>
          </w:rPr>
          <w:fldChar w:fldCharType="end"/>
        </w:r>
      </w:hyperlink>
    </w:p>
    <w:p w14:paraId="1FDCA033" w14:textId="74315998" w:rsidR="000155F1" w:rsidRDefault="008C3DE3">
      <w:pPr>
        <w:pStyle w:val="Tabledesillustrations"/>
        <w:tabs>
          <w:tab w:leader="dot" w:pos="9730" w:val="right"/>
        </w:tabs>
        <w:rPr>
          <w:rFonts w:asciiTheme="minorHAnsi" w:hAnsiTheme="minorHAnsi"/>
          <w:noProof/>
          <w:sz w:val="22"/>
        </w:rPr>
      </w:pPr>
      <w:hyperlink w:anchor="_Toc178152152" w:history="1">
        <w:r w:rsidR="000155F1" w:rsidRPr="00352752">
          <w:rPr>
            <w:rStyle w:val="Lienhypertexte"/>
            <w:noProof/>
          </w:rPr>
          <w:t>Figure 8. Enquêtes 64-40 – Répartition de l’échantillon par métier</w:t>
        </w:r>
        <w:r w:rsidR="000155F1">
          <w:rPr>
            <w:noProof/>
            <w:webHidden/>
          </w:rPr>
          <w:tab/>
        </w:r>
        <w:r w:rsidR="000155F1">
          <w:rPr>
            <w:noProof/>
            <w:webHidden/>
          </w:rPr>
          <w:fldChar w:fldCharType="begin"/>
        </w:r>
        <w:r w:rsidR="000155F1">
          <w:rPr>
            <w:noProof/>
            <w:webHidden/>
          </w:rPr>
          <w:instrText xml:space="preserve"> PAGEREF _Toc178152152 \h </w:instrText>
        </w:r>
        <w:r w:rsidR="000155F1">
          <w:rPr>
            <w:noProof/>
            <w:webHidden/>
          </w:rPr>
        </w:r>
        <w:r w:rsidR="000155F1">
          <w:rPr>
            <w:noProof/>
            <w:webHidden/>
          </w:rPr>
          <w:fldChar w:fldCharType="separate"/>
        </w:r>
        <w:r w:rsidR="00FC272B">
          <w:rPr>
            <w:noProof/>
            <w:webHidden/>
          </w:rPr>
          <w:t>25</w:t>
        </w:r>
        <w:r w:rsidR="000155F1">
          <w:rPr>
            <w:noProof/>
            <w:webHidden/>
          </w:rPr>
          <w:fldChar w:fldCharType="end"/>
        </w:r>
      </w:hyperlink>
    </w:p>
    <w:p w14:paraId="6DFA75D4" w14:textId="5545A1FC" w:rsidR="000155F1" w:rsidRDefault="008C3DE3">
      <w:pPr>
        <w:pStyle w:val="Tabledesillustrations"/>
        <w:tabs>
          <w:tab w:leader="dot" w:pos="9730" w:val="right"/>
        </w:tabs>
        <w:rPr>
          <w:rFonts w:asciiTheme="minorHAnsi" w:hAnsiTheme="minorHAnsi"/>
          <w:noProof/>
          <w:sz w:val="22"/>
        </w:rPr>
      </w:pPr>
      <w:hyperlink w:anchor="_Toc178152153" w:history="1">
        <w:r w:rsidR="000155F1" w:rsidRPr="00352752">
          <w:rPr>
            <w:rStyle w:val="Lienhypertexte"/>
            <w:noProof/>
          </w:rPr>
          <w:t>Figure 9. Enquêtes 64-40 : Typologie des engins de pêche recensés</w:t>
        </w:r>
        <w:r w:rsidR="000155F1">
          <w:rPr>
            <w:noProof/>
            <w:webHidden/>
          </w:rPr>
          <w:tab/>
        </w:r>
        <w:r w:rsidR="000155F1">
          <w:rPr>
            <w:noProof/>
            <w:webHidden/>
          </w:rPr>
          <w:fldChar w:fldCharType="begin"/>
        </w:r>
        <w:r w:rsidR="000155F1">
          <w:rPr>
            <w:noProof/>
            <w:webHidden/>
          </w:rPr>
          <w:instrText xml:space="preserve"> PAGEREF _Toc178152153 \h </w:instrText>
        </w:r>
        <w:r w:rsidR="000155F1">
          <w:rPr>
            <w:noProof/>
            <w:webHidden/>
          </w:rPr>
        </w:r>
        <w:r w:rsidR="000155F1">
          <w:rPr>
            <w:noProof/>
            <w:webHidden/>
          </w:rPr>
          <w:fldChar w:fldCharType="separate"/>
        </w:r>
        <w:r w:rsidR="00FC272B">
          <w:rPr>
            <w:noProof/>
            <w:webHidden/>
          </w:rPr>
          <w:t>25</w:t>
        </w:r>
        <w:r w:rsidR="000155F1">
          <w:rPr>
            <w:noProof/>
            <w:webHidden/>
          </w:rPr>
          <w:fldChar w:fldCharType="end"/>
        </w:r>
      </w:hyperlink>
    </w:p>
    <w:p w14:paraId="3C8733C9" w14:textId="7D3218A8" w:rsidR="000155F1" w:rsidRDefault="008C3DE3">
      <w:pPr>
        <w:pStyle w:val="Tabledesillustrations"/>
        <w:tabs>
          <w:tab w:leader="dot" w:pos="9730" w:val="right"/>
        </w:tabs>
        <w:rPr>
          <w:rFonts w:asciiTheme="minorHAnsi" w:hAnsiTheme="minorHAnsi"/>
          <w:noProof/>
          <w:sz w:val="22"/>
        </w:rPr>
      </w:pPr>
      <w:hyperlink w:anchor="_Toc178152154" w:history="1">
        <w:r w:rsidR="000155F1" w:rsidRPr="00352752">
          <w:rPr>
            <w:rStyle w:val="Lienhypertexte"/>
            <w:noProof/>
          </w:rPr>
          <w:t>Figure 10. Enquêtes 64-40 : Variation de la connaissance des espèce d’oiseaux.</w:t>
        </w:r>
        <w:r w:rsidR="000155F1">
          <w:rPr>
            <w:noProof/>
            <w:webHidden/>
          </w:rPr>
          <w:tab/>
        </w:r>
        <w:r w:rsidR="000155F1">
          <w:rPr>
            <w:noProof/>
            <w:webHidden/>
          </w:rPr>
          <w:fldChar w:fldCharType="begin"/>
        </w:r>
        <w:r w:rsidR="000155F1">
          <w:rPr>
            <w:noProof/>
            <w:webHidden/>
          </w:rPr>
          <w:instrText xml:space="preserve"> PAGEREF _Toc178152154 \h </w:instrText>
        </w:r>
        <w:r w:rsidR="000155F1">
          <w:rPr>
            <w:noProof/>
            <w:webHidden/>
          </w:rPr>
        </w:r>
        <w:r w:rsidR="000155F1">
          <w:rPr>
            <w:noProof/>
            <w:webHidden/>
          </w:rPr>
          <w:fldChar w:fldCharType="separate"/>
        </w:r>
        <w:r w:rsidR="00FC272B">
          <w:rPr>
            <w:noProof/>
            <w:webHidden/>
          </w:rPr>
          <w:t>27</w:t>
        </w:r>
        <w:r w:rsidR="000155F1">
          <w:rPr>
            <w:noProof/>
            <w:webHidden/>
          </w:rPr>
          <w:fldChar w:fldCharType="end"/>
        </w:r>
      </w:hyperlink>
    </w:p>
    <w:p w14:paraId="29DA83E8" w14:textId="489480F0" w:rsidR="000155F1" w:rsidRDefault="008C3DE3">
      <w:pPr>
        <w:pStyle w:val="Tabledesillustrations"/>
        <w:tabs>
          <w:tab w:leader="dot" w:pos="9730" w:val="right"/>
        </w:tabs>
        <w:rPr>
          <w:rFonts w:asciiTheme="minorHAnsi" w:hAnsiTheme="minorHAnsi"/>
          <w:noProof/>
          <w:sz w:val="22"/>
        </w:rPr>
      </w:pPr>
      <w:hyperlink w:anchor="_Toc178152155" w:history="1">
        <w:r w:rsidR="000155F1" w:rsidRPr="00352752">
          <w:rPr>
            <w:rStyle w:val="Lienhypertexte"/>
            <w:noProof/>
          </w:rPr>
          <w:t xml:space="preserve">Figure 11. Enquêtes 64-40 : Connaissance réelle des puffins ou du </w:t>
        </w:r>
        <w:r w:rsidR="00F4422C">
          <w:rPr>
            <w:rStyle w:val="Lienhypertexte"/>
            <w:noProof/>
          </w:rPr>
          <w:t>puffin des Baléares</w:t>
        </w:r>
        <w:r w:rsidR="000155F1" w:rsidRPr="00352752">
          <w:rPr>
            <w:rStyle w:val="Lienhypertexte"/>
            <w:noProof/>
          </w:rPr>
          <w:t>.</w:t>
        </w:r>
        <w:r w:rsidR="000155F1">
          <w:rPr>
            <w:noProof/>
            <w:webHidden/>
          </w:rPr>
          <w:tab/>
        </w:r>
        <w:r w:rsidR="000155F1">
          <w:rPr>
            <w:noProof/>
            <w:webHidden/>
          </w:rPr>
          <w:fldChar w:fldCharType="begin"/>
        </w:r>
        <w:r w:rsidR="000155F1">
          <w:rPr>
            <w:noProof/>
            <w:webHidden/>
          </w:rPr>
          <w:instrText xml:space="preserve"> PAGEREF _Toc178152155 \h </w:instrText>
        </w:r>
        <w:r w:rsidR="000155F1">
          <w:rPr>
            <w:noProof/>
            <w:webHidden/>
          </w:rPr>
        </w:r>
        <w:r w:rsidR="000155F1">
          <w:rPr>
            <w:noProof/>
            <w:webHidden/>
          </w:rPr>
          <w:fldChar w:fldCharType="separate"/>
        </w:r>
        <w:r w:rsidR="00FC272B">
          <w:rPr>
            <w:noProof/>
            <w:webHidden/>
          </w:rPr>
          <w:t>27</w:t>
        </w:r>
        <w:r w:rsidR="000155F1">
          <w:rPr>
            <w:noProof/>
            <w:webHidden/>
          </w:rPr>
          <w:fldChar w:fldCharType="end"/>
        </w:r>
      </w:hyperlink>
    </w:p>
    <w:p w14:paraId="3F03259C" w14:textId="6E2275E4" w:rsidR="000155F1" w:rsidRDefault="008C3DE3">
      <w:pPr>
        <w:pStyle w:val="Tabledesillustrations"/>
        <w:tabs>
          <w:tab w:leader="dot" w:pos="9730" w:val="right"/>
        </w:tabs>
        <w:rPr>
          <w:rFonts w:asciiTheme="minorHAnsi" w:hAnsiTheme="minorHAnsi"/>
          <w:noProof/>
          <w:sz w:val="22"/>
        </w:rPr>
      </w:pPr>
      <w:hyperlink w:anchor="_Toc178152156" w:history="1">
        <w:r w:rsidR="000155F1" w:rsidRPr="00352752">
          <w:rPr>
            <w:rStyle w:val="Lienhypertexte"/>
            <w:noProof/>
          </w:rPr>
          <w:t>Figure 12. Enquêtes 64-40 : Proportion des pêcheurs connaissant ou non une espèces ou groupe d'oiseaux marins</w:t>
        </w:r>
        <w:r w:rsidR="000155F1">
          <w:rPr>
            <w:noProof/>
            <w:webHidden/>
          </w:rPr>
          <w:tab/>
        </w:r>
        <w:r w:rsidR="000155F1">
          <w:rPr>
            <w:noProof/>
            <w:webHidden/>
          </w:rPr>
          <w:fldChar w:fldCharType="begin"/>
        </w:r>
        <w:r w:rsidR="000155F1">
          <w:rPr>
            <w:noProof/>
            <w:webHidden/>
          </w:rPr>
          <w:instrText xml:space="preserve"> PAGEREF _Toc178152156 \h </w:instrText>
        </w:r>
        <w:r w:rsidR="000155F1">
          <w:rPr>
            <w:noProof/>
            <w:webHidden/>
          </w:rPr>
        </w:r>
        <w:r w:rsidR="000155F1">
          <w:rPr>
            <w:noProof/>
            <w:webHidden/>
          </w:rPr>
          <w:fldChar w:fldCharType="separate"/>
        </w:r>
        <w:r w:rsidR="00FC272B">
          <w:rPr>
            <w:noProof/>
            <w:webHidden/>
          </w:rPr>
          <w:t>27</w:t>
        </w:r>
        <w:r w:rsidR="000155F1">
          <w:rPr>
            <w:noProof/>
            <w:webHidden/>
          </w:rPr>
          <w:fldChar w:fldCharType="end"/>
        </w:r>
      </w:hyperlink>
    </w:p>
    <w:p w14:paraId="76C6B2B3" w14:textId="2D6F3E58" w:rsidR="000155F1" w:rsidRDefault="008C3DE3">
      <w:pPr>
        <w:pStyle w:val="Tabledesillustrations"/>
        <w:tabs>
          <w:tab w:leader="dot" w:pos="9730" w:val="right"/>
        </w:tabs>
        <w:rPr>
          <w:rFonts w:asciiTheme="minorHAnsi" w:hAnsiTheme="minorHAnsi"/>
          <w:noProof/>
          <w:sz w:val="22"/>
        </w:rPr>
      </w:pPr>
      <w:hyperlink w:anchor="_Toc178152157" w:history="1">
        <w:r w:rsidR="000155F1" w:rsidRPr="00352752">
          <w:rPr>
            <w:rStyle w:val="Lienhypertexte"/>
            <w:noProof/>
          </w:rPr>
          <w:t>Figure 13. Enquêtes 64-40 :  Observations d’espèces</w:t>
        </w:r>
        <w:r w:rsidR="000155F1">
          <w:rPr>
            <w:noProof/>
            <w:webHidden/>
          </w:rPr>
          <w:tab/>
        </w:r>
        <w:r w:rsidR="000155F1">
          <w:rPr>
            <w:noProof/>
            <w:webHidden/>
          </w:rPr>
          <w:fldChar w:fldCharType="begin"/>
        </w:r>
        <w:r w:rsidR="000155F1">
          <w:rPr>
            <w:noProof/>
            <w:webHidden/>
          </w:rPr>
          <w:instrText xml:space="preserve"> PAGEREF _Toc178152157 \h </w:instrText>
        </w:r>
        <w:r w:rsidR="000155F1">
          <w:rPr>
            <w:noProof/>
            <w:webHidden/>
          </w:rPr>
        </w:r>
        <w:r w:rsidR="000155F1">
          <w:rPr>
            <w:noProof/>
            <w:webHidden/>
          </w:rPr>
          <w:fldChar w:fldCharType="separate"/>
        </w:r>
        <w:r w:rsidR="00FC272B">
          <w:rPr>
            <w:noProof/>
            <w:webHidden/>
          </w:rPr>
          <w:t>28</w:t>
        </w:r>
        <w:r w:rsidR="000155F1">
          <w:rPr>
            <w:noProof/>
            <w:webHidden/>
          </w:rPr>
          <w:fldChar w:fldCharType="end"/>
        </w:r>
      </w:hyperlink>
    </w:p>
    <w:p w14:paraId="3FC285D9" w14:textId="5FCCED1A" w:rsidR="000155F1" w:rsidRDefault="008C3DE3">
      <w:pPr>
        <w:pStyle w:val="Tabledesillustrations"/>
        <w:tabs>
          <w:tab w:leader="dot" w:pos="9730" w:val="right"/>
        </w:tabs>
        <w:rPr>
          <w:rFonts w:asciiTheme="minorHAnsi" w:hAnsiTheme="minorHAnsi"/>
          <w:noProof/>
          <w:sz w:val="22"/>
        </w:rPr>
      </w:pPr>
      <w:hyperlink w:anchor="_Toc178152158" w:history="1">
        <w:r w:rsidR="000155F1" w:rsidRPr="00352752">
          <w:rPr>
            <w:rStyle w:val="Lienhypertexte"/>
            <w:noProof/>
          </w:rPr>
          <w:t>Figure 14. Enquêtes 64+-40 :  Fréquence des observations d’oiseaux</w:t>
        </w:r>
        <w:r w:rsidR="000155F1">
          <w:rPr>
            <w:noProof/>
            <w:webHidden/>
          </w:rPr>
          <w:tab/>
        </w:r>
        <w:r w:rsidR="000155F1">
          <w:rPr>
            <w:noProof/>
            <w:webHidden/>
          </w:rPr>
          <w:fldChar w:fldCharType="begin"/>
        </w:r>
        <w:r w:rsidR="000155F1">
          <w:rPr>
            <w:noProof/>
            <w:webHidden/>
          </w:rPr>
          <w:instrText xml:space="preserve"> PAGEREF _Toc178152158 \h </w:instrText>
        </w:r>
        <w:r w:rsidR="000155F1">
          <w:rPr>
            <w:noProof/>
            <w:webHidden/>
          </w:rPr>
        </w:r>
        <w:r w:rsidR="000155F1">
          <w:rPr>
            <w:noProof/>
            <w:webHidden/>
          </w:rPr>
          <w:fldChar w:fldCharType="separate"/>
        </w:r>
        <w:r w:rsidR="00FC272B">
          <w:rPr>
            <w:noProof/>
            <w:webHidden/>
          </w:rPr>
          <w:t>28</w:t>
        </w:r>
        <w:r w:rsidR="000155F1">
          <w:rPr>
            <w:noProof/>
            <w:webHidden/>
          </w:rPr>
          <w:fldChar w:fldCharType="end"/>
        </w:r>
      </w:hyperlink>
    </w:p>
    <w:p w14:paraId="2495A363" w14:textId="4645ED93" w:rsidR="000155F1" w:rsidRDefault="008C3DE3">
      <w:pPr>
        <w:pStyle w:val="Tabledesillustrations"/>
        <w:tabs>
          <w:tab w:leader="dot" w:pos="9730" w:val="right"/>
        </w:tabs>
        <w:rPr>
          <w:rFonts w:asciiTheme="minorHAnsi" w:hAnsiTheme="minorHAnsi"/>
          <w:noProof/>
          <w:sz w:val="22"/>
        </w:rPr>
      </w:pPr>
      <w:hyperlink w:anchor="_Toc178152159" w:history="1">
        <w:r w:rsidR="000155F1" w:rsidRPr="00352752">
          <w:rPr>
            <w:rStyle w:val="Lienhypertexte"/>
            <w:noProof/>
          </w:rPr>
          <w:t>Figure 15. Enquêtes 64-40 :  Comportements observés selon le groupe d’oiseaux considéré</w:t>
        </w:r>
        <w:r w:rsidR="000155F1">
          <w:rPr>
            <w:noProof/>
            <w:webHidden/>
          </w:rPr>
          <w:tab/>
        </w:r>
        <w:r w:rsidR="000155F1">
          <w:rPr>
            <w:noProof/>
            <w:webHidden/>
          </w:rPr>
          <w:fldChar w:fldCharType="begin"/>
        </w:r>
        <w:r w:rsidR="000155F1">
          <w:rPr>
            <w:noProof/>
            <w:webHidden/>
          </w:rPr>
          <w:instrText xml:space="preserve"> PAGEREF _Toc178152159 \h </w:instrText>
        </w:r>
        <w:r w:rsidR="000155F1">
          <w:rPr>
            <w:noProof/>
            <w:webHidden/>
          </w:rPr>
        </w:r>
        <w:r w:rsidR="000155F1">
          <w:rPr>
            <w:noProof/>
            <w:webHidden/>
          </w:rPr>
          <w:fldChar w:fldCharType="separate"/>
        </w:r>
        <w:r w:rsidR="00FC272B">
          <w:rPr>
            <w:noProof/>
            <w:webHidden/>
          </w:rPr>
          <w:t>29</w:t>
        </w:r>
        <w:r w:rsidR="000155F1">
          <w:rPr>
            <w:noProof/>
            <w:webHidden/>
          </w:rPr>
          <w:fldChar w:fldCharType="end"/>
        </w:r>
      </w:hyperlink>
    </w:p>
    <w:p w14:paraId="1BA9C05E" w14:textId="439D92FB" w:rsidR="000155F1" w:rsidRDefault="008C3DE3">
      <w:pPr>
        <w:pStyle w:val="Tabledesillustrations"/>
        <w:tabs>
          <w:tab w:leader="dot" w:pos="9730" w:val="right"/>
        </w:tabs>
        <w:rPr>
          <w:rFonts w:asciiTheme="minorHAnsi" w:hAnsiTheme="minorHAnsi"/>
          <w:noProof/>
          <w:sz w:val="22"/>
        </w:rPr>
      </w:pPr>
      <w:hyperlink w:anchor="_Toc178152160" w:history="1">
        <w:r w:rsidR="000155F1" w:rsidRPr="00352752">
          <w:rPr>
            <w:rStyle w:val="Lienhypertexte"/>
            <w:noProof/>
          </w:rPr>
          <w:t>Figure 16. Enquêtes 64-40 :  Comportements majoritaires, observés selon le groupe d’oiseaux considéré</w:t>
        </w:r>
        <w:r w:rsidR="000155F1">
          <w:rPr>
            <w:noProof/>
            <w:webHidden/>
          </w:rPr>
          <w:tab/>
        </w:r>
        <w:r w:rsidR="000155F1">
          <w:rPr>
            <w:noProof/>
            <w:webHidden/>
          </w:rPr>
          <w:fldChar w:fldCharType="begin"/>
        </w:r>
        <w:r w:rsidR="000155F1">
          <w:rPr>
            <w:noProof/>
            <w:webHidden/>
          </w:rPr>
          <w:instrText xml:space="preserve"> PAGEREF _Toc178152160 \h </w:instrText>
        </w:r>
        <w:r w:rsidR="000155F1">
          <w:rPr>
            <w:noProof/>
            <w:webHidden/>
          </w:rPr>
        </w:r>
        <w:r w:rsidR="000155F1">
          <w:rPr>
            <w:noProof/>
            <w:webHidden/>
          </w:rPr>
          <w:fldChar w:fldCharType="separate"/>
        </w:r>
        <w:r w:rsidR="00FC272B">
          <w:rPr>
            <w:noProof/>
            <w:webHidden/>
          </w:rPr>
          <w:t>30</w:t>
        </w:r>
        <w:r w:rsidR="000155F1">
          <w:rPr>
            <w:noProof/>
            <w:webHidden/>
          </w:rPr>
          <w:fldChar w:fldCharType="end"/>
        </w:r>
      </w:hyperlink>
    </w:p>
    <w:p w14:paraId="5A45A0DA" w14:textId="5357F74F" w:rsidR="000155F1" w:rsidRDefault="008C3DE3">
      <w:pPr>
        <w:pStyle w:val="Tabledesillustrations"/>
        <w:tabs>
          <w:tab w:leader="dot" w:pos="9730" w:val="right"/>
        </w:tabs>
        <w:rPr>
          <w:rFonts w:asciiTheme="minorHAnsi" w:hAnsiTheme="minorHAnsi"/>
          <w:noProof/>
          <w:sz w:val="22"/>
        </w:rPr>
      </w:pPr>
      <w:hyperlink w:anchor="_Toc178152161" w:history="1">
        <w:r w:rsidR="000155F1" w:rsidRPr="00352752">
          <w:rPr>
            <w:rStyle w:val="Lienhypertexte"/>
            <w:noProof/>
          </w:rPr>
          <w:t>Figure 17. Enquêtes 64-40 : % de pêcheurs ayant observé des tentatives de prédation</w:t>
        </w:r>
        <w:r w:rsidR="000155F1">
          <w:rPr>
            <w:noProof/>
            <w:webHidden/>
          </w:rPr>
          <w:tab/>
        </w:r>
        <w:r w:rsidR="000155F1">
          <w:rPr>
            <w:noProof/>
            <w:webHidden/>
          </w:rPr>
          <w:fldChar w:fldCharType="begin"/>
        </w:r>
        <w:r w:rsidR="000155F1">
          <w:rPr>
            <w:noProof/>
            <w:webHidden/>
          </w:rPr>
          <w:instrText xml:space="preserve"> PAGEREF _Toc178152161 \h </w:instrText>
        </w:r>
        <w:r w:rsidR="000155F1">
          <w:rPr>
            <w:noProof/>
            <w:webHidden/>
          </w:rPr>
        </w:r>
        <w:r w:rsidR="000155F1">
          <w:rPr>
            <w:noProof/>
            <w:webHidden/>
          </w:rPr>
          <w:fldChar w:fldCharType="separate"/>
        </w:r>
        <w:r w:rsidR="00FC272B">
          <w:rPr>
            <w:noProof/>
            <w:webHidden/>
          </w:rPr>
          <w:t>30</w:t>
        </w:r>
        <w:r w:rsidR="000155F1">
          <w:rPr>
            <w:noProof/>
            <w:webHidden/>
          </w:rPr>
          <w:fldChar w:fldCharType="end"/>
        </w:r>
      </w:hyperlink>
    </w:p>
    <w:p w14:paraId="3C38A8B5" w14:textId="47D07CDD" w:rsidR="000155F1" w:rsidRDefault="008C3DE3">
      <w:pPr>
        <w:pStyle w:val="Tabledesillustrations"/>
        <w:tabs>
          <w:tab w:leader="dot" w:pos="9730" w:val="right"/>
        </w:tabs>
        <w:rPr>
          <w:rFonts w:asciiTheme="minorHAnsi" w:hAnsiTheme="minorHAnsi"/>
          <w:noProof/>
          <w:sz w:val="22"/>
        </w:rPr>
      </w:pPr>
      <w:hyperlink w:anchor="_Toc178152162" w:history="1">
        <w:r w:rsidR="000155F1" w:rsidRPr="00352752">
          <w:rPr>
            <w:rStyle w:val="Lienhypertexte"/>
            <w:noProof/>
          </w:rPr>
          <w:t>Figure 18. Enquêtes 64-40 : espèces citées pour les tentatives de prédation observées</w:t>
        </w:r>
        <w:r w:rsidR="000155F1">
          <w:rPr>
            <w:noProof/>
            <w:webHidden/>
          </w:rPr>
          <w:tab/>
        </w:r>
        <w:r w:rsidR="000155F1">
          <w:rPr>
            <w:noProof/>
            <w:webHidden/>
          </w:rPr>
          <w:fldChar w:fldCharType="begin"/>
        </w:r>
        <w:r w:rsidR="000155F1">
          <w:rPr>
            <w:noProof/>
            <w:webHidden/>
          </w:rPr>
          <w:instrText xml:space="preserve"> PAGEREF _Toc178152162 \h </w:instrText>
        </w:r>
        <w:r w:rsidR="000155F1">
          <w:rPr>
            <w:noProof/>
            <w:webHidden/>
          </w:rPr>
        </w:r>
        <w:r w:rsidR="000155F1">
          <w:rPr>
            <w:noProof/>
            <w:webHidden/>
          </w:rPr>
          <w:fldChar w:fldCharType="separate"/>
        </w:r>
        <w:r w:rsidR="00FC272B">
          <w:rPr>
            <w:noProof/>
            <w:webHidden/>
          </w:rPr>
          <w:t>30</w:t>
        </w:r>
        <w:r w:rsidR="000155F1">
          <w:rPr>
            <w:noProof/>
            <w:webHidden/>
          </w:rPr>
          <w:fldChar w:fldCharType="end"/>
        </w:r>
      </w:hyperlink>
    </w:p>
    <w:p w14:paraId="64ACF59A" w14:textId="21FFB836" w:rsidR="000155F1" w:rsidRDefault="008C3DE3">
      <w:pPr>
        <w:pStyle w:val="Tabledesillustrations"/>
        <w:tabs>
          <w:tab w:leader="dot" w:pos="9730" w:val="right"/>
        </w:tabs>
        <w:rPr>
          <w:rFonts w:asciiTheme="minorHAnsi" w:hAnsiTheme="minorHAnsi"/>
          <w:noProof/>
          <w:sz w:val="22"/>
        </w:rPr>
      </w:pPr>
      <w:hyperlink w:anchor="_Toc178152163" w:history="1">
        <w:r w:rsidR="000155F1" w:rsidRPr="00352752">
          <w:rPr>
            <w:rStyle w:val="Lienhypertexte"/>
            <w:noProof/>
          </w:rPr>
          <w:t>Figure 19. Enquêtes 64-40 : Proportion de déclarations de capture accidentelle d'oiseaux</w:t>
        </w:r>
        <w:r w:rsidR="000155F1">
          <w:rPr>
            <w:noProof/>
            <w:webHidden/>
          </w:rPr>
          <w:tab/>
        </w:r>
        <w:r w:rsidR="000155F1">
          <w:rPr>
            <w:noProof/>
            <w:webHidden/>
          </w:rPr>
          <w:fldChar w:fldCharType="begin"/>
        </w:r>
        <w:r w:rsidR="000155F1">
          <w:rPr>
            <w:noProof/>
            <w:webHidden/>
          </w:rPr>
          <w:instrText xml:space="preserve"> PAGEREF _Toc178152163 \h </w:instrText>
        </w:r>
        <w:r w:rsidR="000155F1">
          <w:rPr>
            <w:noProof/>
            <w:webHidden/>
          </w:rPr>
        </w:r>
        <w:r w:rsidR="000155F1">
          <w:rPr>
            <w:noProof/>
            <w:webHidden/>
          </w:rPr>
          <w:fldChar w:fldCharType="separate"/>
        </w:r>
        <w:r w:rsidR="00FC272B">
          <w:rPr>
            <w:noProof/>
            <w:webHidden/>
          </w:rPr>
          <w:t>31</w:t>
        </w:r>
        <w:r w:rsidR="000155F1">
          <w:rPr>
            <w:noProof/>
            <w:webHidden/>
          </w:rPr>
          <w:fldChar w:fldCharType="end"/>
        </w:r>
      </w:hyperlink>
    </w:p>
    <w:p w14:paraId="5A570A95" w14:textId="4D3A1790" w:rsidR="000155F1" w:rsidRDefault="008C3DE3">
      <w:pPr>
        <w:pStyle w:val="Tabledesillustrations"/>
        <w:tabs>
          <w:tab w:leader="dot" w:pos="9730" w:val="right"/>
        </w:tabs>
        <w:rPr>
          <w:rFonts w:asciiTheme="minorHAnsi" w:hAnsiTheme="minorHAnsi"/>
          <w:noProof/>
          <w:sz w:val="22"/>
        </w:rPr>
      </w:pPr>
      <w:hyperlink w:anchor="_Toc178152164" w:history="1">
        <w:r w:rsidR="000155F1" w:rsidRPr="00352752">
          <w:rPr>
            <w:rStyle w:val="Lienhypertexte"/>
            <w:noProof/>
          </w:rPr>
          <w:t>Figure 20. Enquêtes 64-40 : Espèces concernées par les captures accidentelles</w:t>
        </w:r>
        <w:r w:rsidR="000155F1">
          <w:rPr>
            <w:noProof/>
            <w:webHidden/>
          </w:rPr>
          <w:tab/>
        </w:r>
        <w:r w:rsidR="000155F1">
          <w:rPr>
            <w:noProof/>
            <w:webHidden/>
          </w:rPr>
          <w:fldChar w:fldCharType="begin"/>
        </w:r>
        <w:r w:rsidR="000155F1">
          <w:rPr>
            <w:noProof/>
            <w:webHidden/>
          </w:rPr>
          <w:instrText xml:space="preserve"> PAGEREF _Toc178152164 \h </w:instrText>
        </w:r>
        <w:r w:rsidR="000155F1">
          <w:rPr>
            <w:noProof/>
            <w:webHidden/>
          </w:rPr>
        </w:r>
        <w:r w:rsidR="000155F1">
          <w:rPr>
            <w:noProof/>
            <w:webHidden/>
          </w:rPr>
          <w:fldChar w:fldCharType="separate"/>
        </w:r>
        <w:r w:rsidR="00FC272B">
          <w:rPr>
            <w:noProof/>
            <w:webHidden/>
          </w:rPr>
          <w:t>31</w:t>
        </w:r>
        <w:r w:rsidR="000155F1">
          <w:rPr>
            <w:noProof/>
            <w:webHidden/>
          </w:rPr>
          <w:fldChar w:fldCharType="end"/>
        </w:r>
      </w:hyperlink>
    </w:p>
    <w:p w14:paraId="583DD6B6" w14:textId="407CFA7B" w:rsidR="000155F1" w:rsidRDefault="008C3DE3">
      <w:pPr>
        <w:pStyle w:val="Tabledesillustrations"/>
        <w:tabs>
          <w:tab w:leader="dot" w:pos="9730" w:val="right"/>
        </w:tabs>
        <w:rPr>
          <w:rFonts w:asciiTheme="minorHAnsi" w:hAnsiTheme="minorHAnsi"/>
          <w:noProof/>
          <w:sz w:val="22"/>
        </w:rPr>
      </w:pPr>
      <w:hyperlink w:anchor="_Toc178152165" w:history="1">
        <w:r w:rsidR="000155F1" w:rsidRPr="00352752">
          <w:rPr>
            <w:rStyle w:val="Lienhypertexte"/>
            <w:noProof/>
          </w:rPr>
          <w:t>Figure 21. Enquêtes 64-40 : Devenir des oiseaux capturés</w:t>
        </w:r>
        <w:r w:rsidR="000155F1">
          <w:rPr>
            <w:noProof/>
            <w:webHidden/>
          </w:rPr>
          <w:tab/>
        </w:r>
        <w:r w:rsidR="000155F1">
          <w:rPr>
            <w:noProof/>
            <w:webHidden/>
          </w:rPr>
          <w:fldChar w:fldCharType="begin"/>
        </w:r>
        <w:r w:rsidR="000155F1">
          <w:rPr>
            <w:noProof/>
            <w:webHidden/>
          </w:rPr>
          <w:instrText xml:space="preserve"> PAGEREF _Toc178152165 \h </w:instrText>
        </w:r>
        <w:r w:rsidR="000155F1">
          <w:rPr>
            <w:noProof/>
            <w:webHidden/>
          </w:rPr>
        </w:r>
        <w:r w:rsidR="000155F1">
          <w:rPr>
            <w:noProof/>
            <w:webHidden/>
          </w:rPr>
          <w:fldChar w:fldCharType="separate"/>
        </w:r>
        <w:r w:rsidR="00FC272B">
          <w:rPr>
            <w:noProof/>
            <w:webHidden/>
          </w:rPr>
          <w:t>32</w:t>
        </w:r>
        <w:r w:rsidR="000155F1">
          <w:rPr>
            <w:noProof/>
            <w:webHidden/>
          </w:rPr>
          <w:fldChar w:fldCharType="end"/>
        </w:r>
      </w:hyperlink>
    </w:p>
    <w:p w14:paraId="5762E320" w14:textId="04E66F1E" w:rsidR="000155F1" w:rsidRDefault="008C3DE3">
      <w:pPr>
        <w:pStyle w:val="Tabledesillustrations"/>
        <w:tabs>
          <w:tab w:leader="dot" w:pos="9730" w:val="right"/>
        </w:tabs>
        <w:rPr>
          <w:rFonts w:asciiTheme="minorHAnsi" w:hAnsiTheme="minorHAnsi"/>
          <w:noProof/>
          <w:sz w:val="22"/>
        </w:rPr>
      </w:pPr>
      <w:hyperlink w:anchor="_Toc178152166" w:history="1">
        <w:r w:rsidR="000155F1" w:rsidRPr="00352752">
          <w:rPr>
            <w:rStyle w:val="Lienhypertexte"/>
            <w:noProof/>
          </w:rPr>
          <w:t>Figure 22. Enquêtes 64-40 – Fréquence des captures accidentelles</w:t>
        </w:r>
        <w:r w:rsidR="000155F1">
          <w:rPr>
            <w:noProof/>
            <w:webHidden/>
          </w:rPr>
          <w:tab/>
        </w:r>
        <w:r w:rsidR="000155F1">
          <w:rPr>
            <w:noProof/>
            <w:webHidden/>
          </w:rPr>
          <w:fldChar w:fldCharType="begin"/>
        </w:r>
        <w:r w:rsidR="000155F1">
          <w:rPr>
            <w:noProof/>
            <w:webHidden/>
          </w:rPr>
          <w:instrText xml:space="preserve"> PAGEREF _Toc178152166 \h </w:instrText>
        </w:r>
        <w:r w:rsidR="000155F1">
          <w:rPr>
            <w:noProof/>
            <w:webHidden/>
          </w:rPr>
        </w:r>
        <w:r w:rsidR="000155F1">
          <w:rPr>
            <w:noProof/>
            <w:webHidden/>
          </w:rPr>
          <w:fldChar w:fldCharType="separate"/>
        </w:r>
        <w:r w:rsidR="00FC272B">
          <w:rPr>
            <w:noProof/>
            <w:webHidden/>
          </w:rPr>
          <w:t>32</w:t>
        </w:r>
        <w:r w:rsidR="000155F1">
          <w:rPr>
            <w:noProof/>
            <w:webHidden/>
          </w:rPr>
          <w:fldChar w:fldCharType="end"/>
        </w:r>
      </w:hyperlink>
    </w:p>
    <w:p w14:paraId="07B028C2" w14:textId="470B4C88" w:rsidR="000155F1" w:rsidRDefault="008C3DE3">
      <w:pPr>
        <w:pStyle w:val="Tabledesillustrations"/>
        <w:tabs>
          <w:tab w:leader="dot" w:pos="9730" w:val="right"/>
        </w:tabs>
        <w:rPr>
          <w:rFonts w:asciiTheme="minorHAnsi" w:hAnsiTheme="minorHAnsi"/>
          <w:noProof/>
          <w:sz w:val="22"/>
        </w:rPr>
      </w:pPr>
      <w:hyperlink w:anchor="_Toc178152167" w:history="1">
        <w:r w:rsidR="000155F1" w:rsidRPr="00352752">
          <w:rPr>
            <w:rStyle w:val="Lienhypertexte"/>
            <w:noProof/>
          </w:rPr>
          <w:t>Figure 23. Enquêtes 64-40 – Fréquence des captures accidentelles</w:t>
        </w:r>
        <w:r w:rsidR="000155F1">
          <w:rPr>
            <w:noProof/>
            <w:webHidden/>
          </w:rPr>
          <w:tab/>
        </w:r>
        <w:r w:rsidR="000155F1">
          <w:rPr>
            <w:noProof/>
            <w:webHidden/>
          </w:rPr>
          <w:fldChar w:fldCharType="begin"/>
        </w:r>
        <w:r w:rsidR="000155F1">
          <w:rPr>
            <w:noProof/>
            <w:webHidden/>
          </w:rPr>
          <w:instrText xml:space="preserve"> PAGEREF _Toc178152167 \h </w:instrText>
        </w:r>
        <w:r w:rsidR="000155F1">
          <w:rPr>
            <w:noProof/>
            <w:webHidden/>
          </w:rPr>
        </w:r>
        <w:r w:rsidR="000155F1">
          <w:rPr>
            <w:noProof/>
            <w:webHidden/>
          </w:rPr>
          <w:fldChar w:fldCharType="separate"/>
        </w:r>
        <w:r w:rsidR="00FC272B">
          <w:rPr>
            <w:noProof/>
            <w:webHidden/>
          </w:rPr>
          <w:t>32</w:t>
        </w:r>
        <w:r w:rsidR="000155F1">
          <w:rPr>
            <w:noProof/>
            <w:webHidden/>
          </w:rPr>
          <w:fldChar w:fldCharType="end"/>
        </w:r>
      </w:hyperlink>
    </w:p>
    <w:p w14:paraId="0C183DB2" w14:textId="36AEEB87" w:rsidR="000155F1" w:rsidRDefault="008C3DE3">
      <w:pPr>
        <w:pStyle w:val="Tabledesillustrations"/>
        <w:tabs>
          <w:tab w:leader="dot" w:pos="9730" w:val="right"/>
        </w:tabs>
        <w:rPr>
          <w:rFonts w:asciiTheme="minorHAnsi" w:hAnsiTheme="minorHAnsi"/>
          <w:noProof/>
          <w:sz w:val="22"/>
        </w:rPr>
      </w:pPr>
      <w:hyperlink w:anchor="_Toc178152168" w:history="1">
        <w:r w:rsidR="000155F1" w:rsidRPr="00352752">
          <w:rPr>
            <w:rStyle w:val="Lienhypertexte"/>
            <w:noProof/>
          </w:rPr>
          <w:t>Figure 24. Enquêtes 64-40 : Conditions spécifiques favorisant ou non les captures (21 réponses).</w:t>
        </w:r>
        <w:r w:rsidR="000155F1">
          <w:rPr>
            <w:noProof/>
            <w:webHidden/>
          </w:rPr>
          <w:tab/>
        </w:r>
        <w:r w:rsidR="000155F1">
          <w:rPr>
            <w:noProof/>
            <w:webHidden/>
          </w:rPr>
          <w:fldChar w:fldCharType="begin"/>
        </w:r>
        <w:r w:rsidR="000155F1">
          <w:rPr>
            <w:noProof/>
            <w:webHidden/>
          </w:rPr>
          <w:instrText xml:space="preserve"> PAGEREF _Toc178152168 \h </w:instrText>
        </w:r>
        <w:r w:rsidR="000155F1">
          <w:rPr>
            <w:noProof/>
            <w:webHidden/>
          </w:rPr>
        </w:r>
        <w:r w:rsidR="000155F1">
          <w:rPr>
            <w:noProof/>
            <w:webHidden/>
          </w:rPr>
          <w:fldChar w:fldCharType="separate"/>
        </w:r>
        <w:r w:rsidR="00FC272B">
          <w:rPr>
            <w:noProof/>
            <w:webHidden/>
          </w:rPr>
          <w:t>33</w:t>
        </w:r>
        <w:r w:rsidR="000155F1">
          <w:rPr>
            <w:noProof/>
            <w:webHidden/>
          </w:rPr>
          <w:fldChar w:fldCharType="end"/>
        </w:r>
      </w:hyperlink>
    </w:p>
    <w:p w14:paraId="19039761" w14:textId="44A4D1EF" w:rsidR="000155F1" w:rsidRDefault="008C3DE3">
      <w:pPr>
        <w:pStyle w:val="Tabledesillustrations"/>
        <w:tabs>
          <w:tab w:leader="dot" w:pos="9730" w:val="right"/>
        </w:tabs>
        <w:rPr>
          <w:rFonts w:asciiTheme="minorHAnsi" w:hAnsiTheme="minorHAnsi"/>
          <w:noProof/>
          <w:sz w:val="22"/>
        </w:rPr>
      </w:pPr>
      <w:hyperlink w:anchor="_Toc178152169" w:history="1">
        <w:r w:rsidR="000155F1" w:rsidRPr="00352752">
          <w:rPr>
            <w:rStyle w:val="Lienhypertexte"/>
            <w:noProof/>
          </w:rPr>
          <w:t>Figure 25. Enquêtes 64-40 : Manœuvres favorisant ou non les captures.</w:t>
        </w:r>
        <w:r w:rsidR="000155F1">
          <w:rPr>
            <w:noProof/>
            <w:webHidden/>
          </w:rPr>
          <w:tab/>
        </w:r>
        <w:r w:rsidR="000155F1">
          <w:rPr>
            <w:noProof/>
            <w:webHidden/>
          </w:rPr>
          <w:fldChar w:fldCharType="begin"/>
        </w:r>
        <w:r w:rsidR="000155F1">
          <w:rPr>
            <w:noProof/>
            <w:webHidden/>
          </w:rPr>
          <w:instrText xml:space="preserve"> PAGEREF _Toc178152169 \h </w:instrText>
        </w:r>
        <w:r w:rsidR="000155F1">
          <w:rPr>
            <w:noProof/>
            <w:webHidden/>
          </w:rPr>
        </w:r>
        <w:r w:rsidR="000155F1">
          <w:rPr>
            <w:noProof/>
            <w:webHidden/>
          </w:rPr>
          <w:fldChar w:fldCharType="separate"/>
        </w:r>
        <w:r w:rsidR="00FC272B">
          <w:rPr>
            <w:noProof/>
            <w:webHidden/>
          </w:rPr>
          <w:t>33</w:t>
        </w:r>
        <w:r w:rsidR="000155F1">
          <w:rPr>
            <w:noProof/>
            <w:webHidden/>
          </w:rPr>
          <w:fldChar w:fldCharType="end"/>
        </w:r>
      </w:hyperlink>
    </w:p>
    <w:p w14:paraId="39D3232E" w14:textId="352A446F" w:rsidR="000155F1" w:rsidRDefault="008C3DE3">
      <w:pPr>
        <w:pStyle w:val="Tabledesillustrations"/>
        <w:tabs>
          <w:tab w:leader="dot" w:pos="9730" w:val="right"/>
        </w:tabs>
        <w:rPr>
          <w:rFonts w:asciiTheme="minorHAnsi" w:hAnsiTheme="minorHAnsi"/>
          <w:noProof/>
          <w:sz w:val="22"/>
        </w:rPr>
      </w:pPr>
      <w:hyperlink w:anchor="_Toc178152170" w:history="1">
        <w:r w:rsidR="000155F1" w:rsidRPr="00352752">
          <w:rPr>
            <w:rStyle w:val="Lienhypertexte"/>
            <w:noProof/>
          </w:rPr>
          <w:t>Figure 26. Enquêtes 64-40 : Espèces cibles favorisant ou non les captures.</w:t>
        </w:r>
        <w:r w:rsidR="000155F1">
          <w:rPr>
            <w:noProof/>
            <w:webHidden/>
          </w:rPr>
          <w:tab/>
        </w:r>
        <w:r w:rsidR="000155F1">
          <w:rPr>
            <w:noProof/>
            <w:webHidden/>
          </w:rPr>
          <w:fldChar w:fldCharType="begin"/>
        </w:r>
        <w:r w:rsidR="000155F1">
          <w:rPr>
            <w:noProof/>
            <w:webHidden/>
          </w:rPr>
          <w:instrText xml:space="preserve"> PAGEREF _Toc178152170 \h </w:instrText>
        </w:r>
        <w:r w:rsidR="000155F1">
          <w:rPr>
            <w:noProof/>
            <w:webHidden/>
          </w:rPr>
        </w:r>
        <w:r w:rsidR="000155F1">
          <w:rPr>
            <w:noProof/>
            <w:webHidden/>
          </w:rPr>
          <w:fldChar w:fldCharType="separate"/>
        </w:r>
        <w:r w:rsidR="00FC272B">
          <w:rPr>
            <w:noProof/>
            <w:webHidden/>
          </w:rPr>
          <w:t>34</w:t>
        </w:r>
        <w:r w:rsidR="000155F1">
          <w:rPr>
            <w:noProof/>
            <w:webHidden/>
          </w:rPr>
          <w:fldChar w:fldCharType="end"/>
        </w:r>
      </w:hyperlink>
    </w:p>
    <w:p w14:paraId="73F9655D" w14:textId="031069E3" w:rsidR="000155F1" w:rsidRDefault="008C3DE3">
      <w:pPr>
        <w:pStyle w:val="Tabledesillustrations"/>
        <w:tabs>
          <w:tab w:leader="dot" w:pos="9730" w:val="right"/>
        </w:tabs>
        <w:rPr>
          <w:rFonts w:asciiTheme="minorHAnsi" w:hAnsiTheme="minorHAnsi"/>
          <w:noProof/>
          <w:sz w:val="22"/>
        </w:rPr>
      </w:pPr>
      <w:hyperlink w:anchor="_Toc178152171" w:history="1">
        <w:r w:rsidR="000155F1" w:rsidRPr="00352752">
          <w:rPr>
            <w:rStyle w:val="Lienhypertexte"/>
            <w:noProof/>
          </w:rPr>
          <w:t>Figure 27. Enquêtes 64-40 : Appâts favorisant ou non les captures.</w:t>
        </w:r>
        <w:r w:rsidR="000155F1">
          <w:rPr>
            <w:noProof/>
            <w:webHidden/>
          </w:rPr>
          <w:tab/>
        </w:r>
        <w:r w:rsidR="000155F1">
          <w:rPr>
            <w:noProof/>
            <w:webHidden/>
          </w:rPr>
          <w:fldChar w:fldCharType="begin"/>
        </w:r>
        <w:r w:rsidR="000155F1">
          <w:rPr>
            <w:noProof/>
            <w:webHidden/>
          </w:rPr>
          <w:instrText xml:space="preserve"> PAGEREF _Toc178152171 \h </w:instrText>
        </w:r>
        <w:r w:rsidR="000155F1">
          <w:rPr>
            <w:noProof/>
            <w:webHidden/>
          </w:rPr>
        </w:r>
        <w:r w:rsidR="000155F1">
          <w:rPr>
            <w:noProof/>
            <w:webHidden/>
          </w:rPr>
          <w:fldChar w:fldCharType="separate"/>
        </w:r>
        <w:r w:rsidR="00FC272B">
          <w:rPr>
            <w:noProof/>
            <w:webHidden/>
          </w:rPr>
          <w:t>34</w:t>
        </w:r>
        <w:r w:rsidR="000155F1">
          <w:rPr>
            <w:noProof/>
            <w:webHidden/>
          </w:rPr>
          <w:fldChar w:fldCharType="end"/>
        </w:r>
      </w:hyperlink>
    </w:p>
    <w:p w14:paraId="41B28FD4" w14:textId="44F78F87" w:rsidR="000155F1" w:rsidRDefault="008C3DE3">
      <w:pPr>
        <w:pStyle w:val="Tabledesillustrations"/>
        <w:tabs>
          <w:tab w:leader="dot" w:pos="9730" w:val="right"/>
        </w:tabs>
        <w:rPr>
          <w:rFonts w:asciiTheme="minorHAnsi" w:hAnsiTheme="minorHAnsi"/>
          <w:noProof/>
          <w:sz w:val="22"/>
        </w:rPr>
      </w:pPr>
      <w:hyperlink w:anchor="_Toc178152172" w:history="1">
        <w:r w:rsidR="000155F1" w:rsidRPr="00352752">
          <w:rPr>
            <w:rStyle w:val="Lienhypertexte"/>
            <w:noProof/>
          </w:rPr>
          <w:t>Figure 28. Enquêtes 64-40 : Zones favorisant ou non les captures.</w:t>
        </w:r>
        <w:r w:rsidR="000155F1">
          <w:rPr>
            <w:noProof/>
            <w:webHidden/>
          </w:rPr>
          <w:tab/>
        </w:r>
        <w:r w:rsidR="000155F1">
          <w:rPr>
            <w:noProof/>
            <w:webHidden/>
          </w:rPr>
          <w:fldChar w:fldCharType="begin"/>
        </w:r>
        <w:r w:rsidR="000155F1">
          <w:rPr>
            <w:noProof/>
            <w:webHidden/>
          </w:rPr>
          <w:instrText xml:space="preserve"> PAGEREF _Toc178152172 \h </w:instrText>
        </w:r>
        <w:r w:rsidR="000155F1">
          <w:rPr>
            <w:noProof/>
            <w:webHidden/>
          </w:rPr>
        </w:r>
        <w:r w:rsidR="000155F1">
          <w:rPr>
            <w:noProof/>
            <w:webHidden/>
          </w:rPr>
          <w:fldChar w:fldCharType="separate"/>
        </w:r>
        <w:r w:rsidR="00FC272B">
          <w:rPr>
            <w:noProof/>
            <w:webHidden/>
          </w:rPr>
          <w:t>34</w:t>
        </w:r>
        <w:r w:rsidR="000155F1">
          <w:rPr>
            <w:noProof/>
            <w:webHidden/>
          </w:rPr>
          <w:fldChar w:fldCharType="end"/>
        </w:r>
      </w:hyperlink>
    </w:p>
    <w:p w14:paraId="7A449958" w14:textId="7DB81CC4" w:rsidR="000155F1" w:rsidRDefault="008C3DE3">
      <w:pPr>
        <w:pStyle w:val="Tabledesillustrations"/>
        <w:tabs>
          <w:tab w:leader="dot" w:pos="9730" w:val="right"/>
        </w:tabs>
        <w:rPr>
          <w:rFonts w:asciiTheme="minorHAnsi" w:hAnsiTheme="minorHAnsi"/>
          <w:noProof/>
          <w:sz w:val="22"/>
        </w:rPr>
      </w:pPr>
      <w:hyperlink w:anchor="_Toc178152173" w:history="1">
        <w:r w:rsidR="000155F1" w:rsidRPr="00352752">
          <w:rPr>
            <w:rStyle w:val="Lienhypertexte"/>
            <w:noProof/>
          </w:rPr>
          <w:t>Figures 29. Enquêtes 64-40 : Périodes favorisant ou non les captures.</w:t>
        </w:r>
        <w:r w:rsidR="000155F1">
          <w:rPr>
            <w:noProof/>
            <w:webHidden/>
          </w:rPr>
          <w:tab/>
        </w:r>
        <w:r w:rsidR="000155F1">
          <w:rPr>
            <w:noProof/>
            <w:webHidden/>
          </w:rPr>
          <w:fldChar w:fldCharType="begin"/>
        </w:r>
        <w:r w:rsidR="000155F1">
          <w:rPr>
            <w:noProof/>
            <w:webHidden/>
          </w:rPr>
          <w:instrText xml:space="preserve"> PAGEREF _Toc178152173 \h </w:instrText>
        </w:r>
        <w:r w:rsidR="000155F1">
          <w:rPr>
            <w:noProof/>
            <w:webHidden/>
          </w:rPr>
        </w:r>
        <w:r w:rsidR="000155F1">
          <w:rPr>
            <w:noProof/>
            <w:webHidden/>
          </w:rPr>
          <w:fldChar w:fldCharType="separate"/>
        </w:r>
        <w:r w:rsidR="00FC272B">
          <w:rPr>
            <w:noProof/>
            <w:webHidden/>
          </w:rPr>
          <w:t>35</w:t>
        </w:r>
        <w:r w:rsidR="000155F1">
          <w:rPr>
            <w:noProof/>
            <w:webHidden/>
          </w:rPr>
          <w:fldChar w:fldCharType="end"/>
        </w:r>
      </w:hyperlink>
    </w:p>
    <w:p w14:paraId="34BBC34D" w14:textId="4A36A221" w:rsidR="000155F1" w:rsidRDefault="008C3DE3">
      <w:pPr>
        <w:pStyle w:val="Tabledesillustrations"/>
        <w:tabs>
          <w:tab w:leader="dot" w:pos="9730" w:val="right"/>
        </w:tabs>
        <w:rPr>
          <w:rFonts w:asciiTheme="minorHAnsi" w:hAnsiTheme="minorHAnsi"/>
          <w:noProof/>
          <w:sz w:val="22"/>
        </w:rPr>
      </w:pPr>
      <w:hyperlink w:anchor="_Toc178152174" w:history="1">
        <w:r w:rsidR="000155F1" w:rsidRPr="00352752">
          <w:rPr>
            <w:rStyle w:val="Lienhypertexte"/>
            <w:noProof/>
          </w:rPr>
          <w:t>Figure 30. Enquêtes 64-40 : Luminosité favorisant ou non les captures.</w:t>
        </w:r>
        <w:r w:rsidR="000155F1">
          <w:rPr>
            <w:noProof/>
            <w:webHidden/>
          </w:rPr>
          <w:tab/>
        </w:r>
        <w:r w:rsidR="000155F1">
          <w:rPr>
            <w:noProof/>
            <w:webHidden/>
          </w:rPr>
          <w:fldChar w:fldCharType="begin"/>
        </w:r>
        <w:r w:rsidR="000155F1">
          <w:rPr>
            <w:noProof/>
            <w:webHidden/>
          </w:rPr>
          <w:instrText xml:space="preserve"> PAGEREF _Toc178152174 \h </w:instrText>
        </w:r>
        <w:r w:rsidR="000155F1">
          <w:rPr>
            <w:noProof/>
            <w:webHidden/>
          </w:rPr>
        </w:r>
        <w:r w:rsidR="000155F1">
          <w:rPr>
            <w:noProof/>
            <w:webHidden/>
          </w:rPr>
          <w:fldChar w:fldCharType="separate"/>
        </w:r>
        <w:r w:rsidR="00FC272B">
          <w:rPr>
            <w:noProof/>
            <w:webHidden/>
          </w:rPr>
          <w:t>35</w:t>
        </w:r>
        <w:r w:rsidR="000155F1">
          <w:rPr>
            <w:noProof/>
            <w:webHidden/>
          </w:rPr>
          <w:fldChar w:fldCharType="end"/>
        </w:r>
      </w:hyperlink>
    </w:p>
    <w:p w14:paraId="22401E0B" w14:textId="103E456B" w:rsidR="000155F1" w:rsidRDefault="008C3DE3">
      <w:pPr>
        <w:pStyle w:val="Tabledesillustrations"/>
        <w:tabs>
          <w:tab w:leader="dot" w:pos="9730" w:val="right"/>
        </w:tabs>
        <w:rPr>
          <w:rFonts w:asciiTheme="minorHAnsi" w:hAnsiTheme="minorHAnsi"/>
          <w:noProof/>
          <w:sz w:val="22"/>
        </w:rPr>
      </w:pPr>
      <w:hyperlink w:anchor="_Toc178152175" w:history="1">
        <w:r w:rsidR="000155F1" w:rsidRPr="00352752">
          <w:rPr>
            <w:rStyle w:val="Lienhypertexte"/>
            <w:noProof/>
          </w:rPr>
          <w:t>Figure 31. Enquêtes 64-40 : Etat de la mer favorisant ou non les captures.</w:t>
        </w:r>
        <w:r w:rsidR="000155F1">
          <w:rPr>
            <w:noProof/>
            <w:webHidden/>
          </w:rPr>
          <w:tab/>
        </w:r>
        <w:r w:rsidR="000155F1">
          <w:rPr>
            <w:noProof/>
            <w:webHidden/>
          </w:rPr>
          <w:fldChar w:fldCharType="begin"/>
        </w:r>
        <w:r w:rsidR="000155F1">
          <w:rPr>
            <w:noProof/>
            <w:webHidden/>
          </w:rPr>
          <w:instrText xml:space="preserve"> PAGEREF _Toc178152175 \h </w:instrText>
        </w:r>
        <w:r w:rsidR="000155F1">
          <w:rPr>
            <w:noProof/>
            <w:webHidden/>
          </w:rPr>
        </w:r>
        <w:r w:rsidR="000155F1">
          <w:rPr>
            <w:noProof/>
            <w:webHidden/>
          </w:rPr>
          <w:fldChar w:fldCharType="separate"/>
        </w:r>
        <w:r w:rsidR="00FC272B">
          <w:rPr>
            <w:noProof/>
            <w:webHidden/>
          </w:rPr>
          <w:t>35</w:t>
        </w:r>
        <w:r w:rsidR="000155F1">
          <w:rPr>
            <w:noProof/>
            <w:webHidden/>
          </w:rPr>
          <w:fldChar w:fldCharType="end"/>
        </w:r>
      </w:hyperlink>
    </w:p>
    <w:p w14:paraId="10CD40E6" w14:textId="70471E79" w:rsidR="000155F1" w:rsidRDefault="008C3DE3">
      <w:pPr>
        <w:pStyle w:val="Tabledesillustrations"/>
        <w:tabs>
          <w:tab w:leader="dot" w:pos="9730" w:val="right"/>
        </w:tabs>
        <w:rPr>
          <w:rFonts w:asciiTheme="minorHAnsi" w:hAnsiTheme="minorHAnsi"/>
          <w:noProof/>
          <w:sz w:val="22"/>
        </w:rPr>
      </w:pPr>
      <w:hyperlink w:anchor="_Toc178152176" w:history="1">
        <w:r w:rsidR="000155F1" w:rsidRPr="00352752">
          <w:rPr>
            <w:rStyle w:val="Lienhypertexte"/>
            <w:noProof/>
          </w:rPr>
          <w:t>Figure 32. Enquêtes 64-40 : Clarté de l’eau favorisant ou non les captures.</w:t>
        </w:r>
        <w:r w:rsidR="000155F1">
          <w:rPr>
            <w:noProof/>
            <w:webHidden/>
          </w:rPr>
          <w:tab/>
        </w:r>
        <w:r w:rsidR="000155F1">
          <w:rPr>
            <w:noProof/>
            <w:webHidden/>
          </w:rPr>
          <w:fldChar w:fldCharType="begin"/>
        </w:r>
        <w:r w:rsidR="000155F1">
          <w:rPr>
            <w:noProof/>
            <w:webHidden/>
          </w:rPr>
          <w:instrText xml:space="preserve"> PAGEREF _Toc178152176 \h </w:instrText>
        </w:r>
        <w:r w:rsidR="000155F1">
          <w:rPr>
            <w:noProof/>
            <w:webHidden/>
          </w:rPr>
        </w:r>
        <w:r w:rsidR="000155F1">
          <w:rPr>
            <w:noProof/>
            <w:webHidden/>
          </w:rPr>
          <w:fldChar w:fldCharType="separate"/>
        </w:r>
        <w:r w:rsidR="00FC272B">
          <w:rPr>
            <w:noProof/>
            <w:webHidden/>
          </w:rPr>
          <w:t>36</w:t>
        </w:r>
        <w:r w:rsidR="000155F1">
          <w:rPr>
            <w:noProof/>
            <w:webHidden/>
          </w:rPr>
          <w:fldChar w:fldCharType="end"/>
        </w:r>
      </w:hyperlink>
    </w:p>
    <w:p w14:paraId="2D3F742C" w14:textId="1B6E6C7B" w:rsidR="000155F1" w:rsidRDefault="008C3DE3">
      <w:pPr>
        <w:pStyle w:val="Tabledesillustrations"/>
        <w:tabs>
          <w:tab w:leader="dot" w:pos="9730" w:val="right"/>
        </w:tabs>
        <w:rPr>
          <w:rFonts w:asciiTheme="minorHAnsi" w:hAnsiTheme="minorHAnsi"/>
          <w:noProof/>
          <w:sz w:val="22"/>
        </w:rPr>
      </w:pPr>
      <w:hyperlink w:anchor="_Toc178152177" w:history="1">
        <w:r w:rsidR="000155F1" w:rsidRPr="00352752">
          <w:rPr>
            <w:rStyle w:val="Lienhypertexte"/>
            <w:noProof/>
          </w:rPr>
          <w:t>Figure 33. Enquêtes 64-40 : Impact des captures sur l'activité de pêche</w:t>
        </w:r>
        <w:r w:rsidR="000155F1">
          <w:rPr>
            <w:noProof/>
            <w:webHidden/>
          </w:rPr>
          <w:tab/>
        </w:r>
        <w:r w:rsidR="000155F1">
          <w:rPr>
            <w:noProof/>
            <w:webHidden/>
          </w:rPr>
          <w:fldChar w:fldCharType="begin"/>
        </w:r>
        <w:r w:rsidR="000155F1">
          <w:rPr>
            <w:noProof/>
            <w:webHidden/>
          </w:rPr>
          <w:instrText xml:space="preserve"> PAGEREF _Toc178152177 \h </w:instrText>
        </w:r>
        <w:r w:rsidR="000155F1">
          <w:rPr>
            <w:noProof/>
            <w:webHidden/>
          </w:rPr>
        </w:r>
        <w:r w:rsidR="000155F1">
          <w:rPr>
            <w:noProof/>
            <w:webHidden/>
          </w:rPr>
          <w:fldChar w:fldCharType="separate"/>
        </w:r>
        <w:r w:rsidR="00FC272B">
          <w:rPr>
            <w:noProof/>
            <w:webHidden/>
          </w:rPr>
          <w:t>36</w:t>
        </w:r>
        <w:r w:rsidR="000155F1">
          <w:rPr>
            <w:noProof/>
            <w:webHidden/>
          </w:rPr>
          <w:fldChar w:fldCharType="end"/>
        </w:r>
      </w:hyperlink>
    </w:p>
    <w:p w14:paraId="765893CC" w14:textId="3895144A" w:rsidR="000155F1" w:rsidRDefault="008C3DE3">
      <w:pPr>
        <w:pStyle w:val="Tabledesillustrations"/>
        <w:tabs>
          <w:tab w:leader="dot" w:pos="9730" w:val="right"/>
        </w:tabs>
        <w:rPr>
          <w:rFonts w:asciiTheme="minorHAnsi" w:hAnsiTheme="minorHAnsi"/>
          <w:noProof/>
          <w:sz w:val="22"/>
        </w:rPr>
      </w:pPr>
      <w:hyperlink w:anchor="_Toc178152178" w:history="1">
        <w:r w:rsidR="000155F1" w:rsidRPr="00352752">
          <w:rPr>
            <w:rStyle w:val="Lienhypertexte"/>
            <w:noProof/>
          </w:rPr>
          <w:t xml:space="preserve">Figure 34. Causes des changements de pratiques ou de techniques de la part des pêcheurs </w:t>
        </w:r>
        <w:r w:rsidR="000155F1">
          <w:rPr>
            <w:noProof/>
            <w:webHidden/>
          </w:rPr>
          <w:tab/>
        </w:r>
        <w:r w:rsidR="000155F1">
          <w:rPr>
            <w:noProof/>
            <w:webHidden/>
          </w:rPr>
          <w:fldChar w:fldCharType="begin"/>
        </w:r>
        <w:r w:rsidR="000155F1">
          <w:rPr>
            <w:noProof/>
            <w:webHidden/>
          </w:rPr>
          <w:instrText xml:space="preserve"> PAGEREF _Toc178152178 \h </w:instrText>
        </w:r>
        <w:r w:rsidR="000155F1">
          <w:rPr>
            <w:noProof/>
            <w:webHidden/>
          </w:rPr>
        </w:r>
        <w:r w:rsidR="000155F1">
          <w:rPr>
            <w:noProof/>
            <w:webHidden/>
          </w:rPr>
          <w:fldChar w:fldCharType="separate"/>
        </w:r>
        <w:r w:rsidR="00FC272B">
          <w:rPr>
            <w:noProof/>
            <w:webHidden/>
          </w:rPr>
          <w:t>37</w:t>
        </w:r>
        <w:r w:rsidR="000155F1">
          <w:rPr>
            <w:noProof/>
            <w:webHidden/>
          </w:rPr>
          <w:fldChar w:fldCharType="end"/>
        </w:r>
      </w:hyperlink>
    </w:p>
    <w:p w14:paraId="3F2AF4D1" w14:textId="69F7E71E" w:rsidR="000155F1" w:rsidRDefault="008C3DE3">
      <w:pPr>
        <w:pStyle w:val="Tabledesillustrations"/>
        <w:tabs>
          <w:tab w:leader="dot" w:pos="9730" w:val="right"/>
        </w:tabs>
        <w:rPr>
          <w:rFonts w:asciiTheme="minorHAnsi" w:hAnsiTheme="minorHAnsi"/>
          <w:noProof/>
          <w:sz w:val="22"/>
        </w:rPr>
      </w:pPr>
      <w:hyperlink w:anchor="_Toc178152179" w:history="1">
        <w:r w:rsidR="000155F1" w:rsidRPr="00352752">
          <w:rPr>
            <w:rStyle w:val="Lienhypertexte"/>
            <w:noProof/>
          </w:rPr>
          <w:t>Figure 35. Etapes pour les observations avec les pêcheurs</w:t>
        </w:r>
        <w:r w:rsidR="000155F1">
          <w:rPr>
            <w:noProof/>
            <w:webHidden/>
          </w:rPr>
          <w:tab/>
        </w:r>
        <w:r w:rsidR="000155F1">
          <w:rPr>
            <w:noProof/>
            <w:webHidden/>
          </w:rPr>
          <w:fldChar w:fldCharType="begin"/>
        </w:r>
        <w:r w:rsidR="000155F1">
          <w:rPr>
            <w:noProof/>
            <w:webHidden/>
          </w:rPr>
          <w:instrText xml:space="preserve"> PAGEREF _Toc178152179 \h </w:instrText>
        </w:r>
        <w:r w:rsidR="000155F1">
          <w:rPr>
            <w:noProof/>
            <w:webHidden/>
          </w:rPr>
        </w:r>
        <w:r w:rsidR="000155F1">
          <w:rPr>
            <w:noProof/>
            <w:webHidden/>
          </w:rPr>
          <w:fldChar w:fldCharType="separate"/>
        </w:r>
        <w:r w:rsidR="00FC272B">
          <w:rPr>
            <w:noProof/>
            <w:webHidden/>
          </w:rPr>
          <w:t>39</w:t>
        </w:r>
        <w:r w:rsidR="000155F1">
          <w:rPr>
            <w:noProof/>
            <w:webHidden/>
          </w:rPr>
          <w:fldChar w:fldCharType="end"/>
        </w:r>
      </w:hyperlink>
    </w:p>
    <w:p w14:paraId="6DFECB91" w14:textId="18D49762" w:rsidR="000155F1" w:rsidRDefault="008C3DE3">
      <w:pPr>
        <w:pStyle w:val="Tabledesillustrations"/>
        <w:tabs>
          <w:tab w:leader="dot" w:pos="9730" w:val="right"/>
        </w:tabs>
        <w:rPr>
          <w:rFonts w:asciiTheme="minorHAnsi" w:hAnsiTheme="minorHAnsi"/>
          <w:noProof/>
          <w:sz w:val="22"/>
        </w:rPr>
      </w:pPr>
      <w:hyperlink w:anchor="_Toc178152180" w:history="1">
        <w:r w:rsidR="000155F1" w:rsidRPr="00352752">
          <w:rPr>
            <w:rStyle w:val="Lienhypertexte"/>
            <w:noProof/>
          </w:rPr>
          <w:t>Figure 36. Observations - Disponibilité des navires en 2023 pour les observations</w:t>
        </w:r>
        <w:r w:rsidR="000155F1">
          <w:rPr>
            <w:noProof/>
            <w:webHidden/>
          </w:rPr>
          <w:tab/>
        </w:r>
        <w:r w:rsidR="000155F1">
          <w:rPr>
            <w:noProof/>
            <w:webHidden/>
          </w:rPr>
          <w:fldChar w:fldCharType="begin"/>
        </w:r>
        <w:r w:rsidR="000155F1">
          <w:rPr>
            <w:noProof/>
            <w:webHidden/>
          </w:rPr>
          <w:instrText xml:space="preserve"> PAGEREF _Toc178152180 \h </w:instrText>
        </w:r>
        <w:r w:rsidR="000155F1">
          <w:rPr>
            <w:noProof/>
            <w:webHidden/>
          </w:rPr>
        </w:r>
        <w:r w:rsidR="000155F1">
          <w:rPr>
            <w:noProof/>
            <w:webHidden/>
          </w:rPr>
          <w:fldChar w:fldCharType="separate"/>
        </w:r>
        <w:r w:rsidR="00FC272B">
          <w:rPr>
            <w:noProof/>
            <w:webHidden/>
          </w:rPr>
          <w:t>40</w:t>
        </w:r>
        <w:r w:rsidR="000155F1">
          <w:rPr>
            <w:noProof/>
            <w:webHidden/>
          </w:rPr>
          <w:fldChar w:fldCharType="end"/>
        </w:r>
      </w:hyperlink>
    </w:p>
    <w:p w14:paraId="62D46B1E" w14:textId="20D24EAA" w:rsidR="000155F1" w:rsidRDefault="008C3DE3">
      <w:pPr>
        <w:pStyle w:val="Tabledesillustrations"/>
        <w:tabs>
          <w:tab w:leader="dot" w:pos="9730" w:val="right"/>
        </w:tabs>
        <w:rPr>
          <w:rFonts w:asciiTheme="minorHAnsi" w:hAnsiTheme="minorHAnsi"/>
          <w:noProof/>
          <w:sz w:val="22"/>
        </w:rPr>
      </w:pPr>
      <w:hyperlink w:anchor="_Toc178152181" w:history="1">
        <w:r w:rsidR="000155F1" w:rsidRPr="00352752">
          <w:rPr>
            <w:rStyle w:val="Lienhypertexte"/>
            <w:noProof/>
          </w:rPr>
          <w:t>Figure 37. Observations - Répartition des navires volontaires selon leur longueur</w:t>
        </w:r>
        <w:r w:rsidR="000155F1">
          <w:rPr>
            <w:noProof/>
            <w:webHidden/>
          </w:rPr>
          <w:tab/>
        </w:r>
        <w:r w:rsidR="000155F1">
          <w:rPr>
            <w:noProof/>
            <w:webHidden/>
          </w:rPr>
          <w:fldChar w:fldCharType="begin"/>
        </w:r>
        <w:r w:rsidR="000155F1">
          <w:rPr>
            <w:noProof/>
            <w:webHidden/>
          </w:rPr>
          <w:instrText xml:space="preserve"> PAGEREF _Toc178152181 \h </w:instrText>
        </w:r>
        <w:r w:rsidR="000155F1">
          <w:rPr>
            <w:noProof/>
            <w:webHidden/>
          </w:rPr>
        </w:r>
        <w:r w:rsidR="000155F1">
          <w:rPr>
            <w:noProof/>
            <w:webHidden/>
          </w:rPr>
          <w:fldChar w:fldCharType="separate"/>
        </w:r>
        <w:r w:rsidR="00FC272B">
          <w:rPr>
            <w:noProof/>
            <w:webHidden/>
          </w:rPr>
          <w:t>42</w:t>
        </w:r>
        <w:r w:rsidR="000155F1">
          <w:rPr>
            <w:noProof/>
            <w:webHidden/>
          </w:rPr>
          <w:fldChar w:fldCharType="end"/>
        </w:r>
      </w:hyperlink>
    </w:p>
    <w:p w14:paraId="0A1E380A" w14:textId="5DFE1EF7" w:rsidR="000155F1" w:rsidRDefault="008C3DE3">
      <w:pPr>
        <w:pStyle w:val="Tabledesillustrations"/>
        <w:tabs>
          <w:tab w:leader="dot" w:pos="9730" w:val="right"/>
        </w:tabs>
        <w:rPr>
          <w:rFonts w:asciiTheme="minorHAnsi" w:hAnsiTheme="minorHAnsi"/>
          <w:noProof/>
          <w:sz w:val="22"/>
        </w:rPr>
      </w:pPr>
      <w:hyperlink w:anchor="_Toc178152182" w:history="1">
        <w:r w:rsidR="000155F1" w:rsidRPr="00352752">
          <w:rPr>
            <w:rStyle w:val="Lienhypertexte"/>
            <w:noProof/>
          </w:rPr>
          <w:t>Figure 38. Observations - Répartition des navires volontaires selon leur métier</w:t>
        </w:r>
        <w:r w:rsidR="000155F1">
          <w:rPr>
            <w:noProof/>
            <w:webHidden/>
          </w:rPr>
          <w:tab/>
        </w:r>
        <w:r w:rsidR="000155F1">
          <w:rPr>
            <w:noProof/>
            <w:webHidden/>
          </w:rPr>
          <w:fldChar w:fldCharType="begin"/>
        </w:r>
        <w:r w:rsidR="000155F1">
          <w:rPr>
            <w:noProof/>
            <w:webHidden/>
          </w:rPr>
          <w:instrText xml:space="preserve"> PAGEREF _Toc178152182 \h </w:instrText>
        </w:r>
        <w:r w:rsidR="000155F1">
          <w:rPr>
            <w:noProof/>
            <w:webHidden/>
          </w:rPr>
        </w:r>
        <w:r w:rsidR="000155F1">
          <w:rPr>
            <w:noProof/>
            <w:webHidden/>
          </w:rPr>
          <w:fldChar w:fldCharType="separate"/>
        </w:r>
        <w:r w:rsidR="00FC272B">
          <w:rPr>
            <w:noProof/>
            <w:webHidden/>
          </w:rPr>
          <w:t>42</w:t>
        </w:r>
        <w:r w:rsidR="000155F1">
          <w:rPr>
            <w:noProof/>
            <w:webHidden/>
          </w:rPr>
          <w:fldChar w:fldCharType="end"/>
        </w:r>
      </w:hyperlink>
    </w:p>
    <w:p w14:paraId="44589ED1" w14:textId="3214D789" w:rsidR="000155F1" w:rsidRDefault="008C3DE3">
      <w:pPr>
        <w:pStyle w:val="Tabledesillustrations"/>
        <w:tabs>
          <w:tab w:leader="dot" w:pos="9730" w:val="right"/>
        </w:tabs>
        <w:rPr>
          <w:rFonts w:asciiTheme="minorHAnsi" w:hAnsiTheme="minorHAnsi"/>
          <w:noProof/>
          <w:sz w:val="22"/>
        </w:rPr>
      </w:pPr>
      <w:hyperlink w:anchor="_Toc178152183" w:history="1">
        <w:r w:rsidR="000155F1" w:rsidRPr="00352752">
          <w:rPr>
            <w:rStyle w:val="Lienhypertexte"/>
            <w:noProof/>
          </w:rPr>
          <w:t>Figure 39. Observations - Répartition des navires volontaires selon leur port d’attache</w:t>
        </w:r>
        <w:r w:rsidR="000155F1">
          <w:rPr>
            <w:noProof/>
            <w:webHidden/>
          </w:rPr>
          <w:tab/>
        </w:r>
        <w:r w:rsidR="000155F1">
          <w:rPr>
            <w:noProof/>
            <w:webHidden/>
          </w:rPr>
          <w:fldChar w:fldCharType="begin"/>
        </w:r>
        <w:r w:rsidR="000155F1">
          <w:rPr>
            <w:noProof/>
            <w:webHidden/>
          </w:rPr>
          <w:instrText xml:space="preserve"> PAGEREF _Toc178152183 \h </w:instrText>
        </w:r>
        <w:r w:rsidR="000155F1">
          <w:rPr>
            <w:noProof/>
            <w:webHidden/>
          </w:rPr>
        </w:r>
        <w:r w:rsidR="000155F1">
          <w:rPr>
            <w:noProof/>
            <w:webHidden/>
          </w:rPr>
          <w:fldChar w:fldCharType="separate"/>
        </w:r>
        <w:r w:rsidR="00FC272B">
          <w:rPr>
            <w:noProof/>
            <w:webHidden/>
          </w:rPr>
          <w:t>42</w:t>
        </w:r>
        <w:r w:rsidR="000155F1">
          <w:rPr>
            <w:noProof/>
            <w:webHidden/>
          </w:rPr>
          <w:fldChar w:fldCharType="end"/>
        </w:r>
      </w:hyperlink>
    </w:p>
    <w:p w14:paraId="16D180D5" w14:textId="04CE6BDF" w:rsidR="000155F1" w:rsidRDefault="008C3DE3">
      <w:pPr>
        <w:pStyle w:val="Tabledesillustrations"/>
        <w:tabs>
          <w:tab w:leader="dot" w:pos="9730" w:val="right"/>
        </w:tabs>
        <w:rPr>
          <w:rFonts w:asciiTheme="minorHAnsi" w:hAnsiTheme="minorHAnsi"/>
          <w:noProof/>
          <w:sz w:val="22"/>
        </w:rPr>
      </w:pPr>
      <w:hyperlink w:anchor="_Toc178152184" w:history="1">
        <w:r w:rsidR="000155F1" w:rsidRPr="00352752">
          <w:rPr>
            <w:rStyle w:val="Lienhypertexte"/>
            <w:noProof/>
          </w:rPr>
          <w:t>Figure 40. Site basco-landais : nombre d'observations par navire</w:t>
        </w:r>
        <w:r w:rsidR="000155F1">
          <w:rPr>
            <w:noProof/>
            <w:webHidden/>
          </w:rPr>
          <w:tab/>
        </w:r>
        <w:r w:rsidR="000155F1">
          <w:rPr>
            <w:noProof/>
            <w:webHidden/>
          </w:rPr>
          <w:fldChar w:fldCharType="begin"/>
        </w:r>
        <w:r w:rsidR="000155F1">
          <w:rPr>
            <w:noProof/>
            <w:webHidden/>
          </w:rPr>
          <w:instrText xml:space="preserve"> PAGEREF _Toc178152184 \h </w:instrText>
        </w:r>
        <w:r w:rsidR="000155F1">
          <w:rPr>
            <w:noProof/>
            <w:webHidden/>
          </w:rPr>
        </w:r>
        <w:r w:rsidR="000155F1">
          <w:rPr>
            <w:noProof/>
            <w:webHidden/>
          </w:rPr>
          <w:fldChar w:fldCharType="separate"/>
        </w:r>
        <w:r w:rsidR="00FC272B">
          <w:rPr>
            <w:noProof/>
            <w:webHidden/>
          </w:rPr>
          <w:t>43</w:t>
        </w:r>
        <w:r w:rsidR="000155F1">
          <w:rPr>
            <w:noProof/>
            <w:webHidden/>
          </w:rPr>
          <w:fldChar w:fldCharType="end"/>
        </w:r>
      </w:hyperlink>
    </w:p>
    <w:p w14:paraId="7E483B19" w14:textId="52404346" w:rsidR="000155F1" w:rsidRDefault="008C3DE3">
      <w:pPr>
        <w:pStyle w:val="Tabledesillustrations"/>
        <w:tabs>
          <w:tab w:leader="dot" w:pos="9730" w:val="right"/>
        </w:tabs>
        <w:rPr>
          <w:rFonts w:asciiTheme="minorHAnsi" w:hAnsiTheme="minorHAnsi"/>
          <w:noProof/>
          <w:sz w:val="22"/>
        </w:rPr>
      </w:pPr>
      <w:hyperlink w:anchor="_Toc178152185" w:history="1">
        <w:r w:rsidR="000155F1" w:rsidRPr="00352752">
          <w:rPr>
            <w:rStyle w:val="Lienhypertexte"/>
            <w:noProof/>
          </w:rPr>
          <w:t>Figure 41. Observations - Atteinte des objectifs pluriannuels</w:t>
        </w:r>
        <w:r w:rsidR="000155F1">
          <w:rPr>
            <w:noProof/>
            <w:webHidden/>
          </w:rPr>
          <w:tab/>
        </w:r>
        <w:r w:rsidR="000155F1">
          <w:rPr>
            <w:noProof/>
            <w:webHidden/>
          </w:rPr>
          <w:fldChar w:fldCharType="begin"/>
        </w:r>
        <w:r w:rsidR="000155F1">
          <w:rPr>
            <w:noProof/>
            <w:webHidden/>
          </w:rPr>
          <w:instrText xml:space="preserve"> PAGEREF _Toc178152185 \h </w:instrText>
        </w:r>
        <w:r w:rsidR="000155F1">
          <w:rPr>
            <w:noProof/>
            <w:webHidden/>
          </w:rPr>
        </w:r>
        <w:r w:rsidR="000155F1">
          <w:rPr>
            <w:noProof/>
            <w:webHidden/>
          </w:rPr>
          <w:fldChar w:fldCharType="separate"/>
        </w:r>
        <w:r w:rsidR="00FC272B">
          <w:rPr>
            <w:noProof/>
            <w:webHidden/>
          </w:rPr>
          <w:t>43</w:t>
        </w:r>
        <w:r w:rsidR="000155F1">
          <w:rPr>
            <w:noProof/>
            <w:webHidden/>
          </w:rPr>
          <w:fldChar w:fldCharType="end"/>
        </w:r>
      </w:hyperlink>
    </w:p>
    <w:p w14:paraId="3410387A" w14:textId="6C16E25B" w:rsidR="000155F1" w:rsidRDefault="008C3DE3">
      <w:pPr>
        <w:pStyle w:val="Tabledesillustrations"/>
        <w:tabs>
          <w:tab w:leader="dot" w:pos="9730" w:val="right"/>
        </w:tabs>
        <w:rPr>
          <w:rFonts w:asciiTheme="minorHAnsi" w:hAnsiTheme="minorHAnsi"/>
          <w:noProof/>
          <w:sz w:val="22"/>
        </w:rPr>
      </w:pPr>
      <w:hyperlink w:anchor="_Toc178152186" w:history="1">
        <w:r w:rsidR="000155F1" w:rsidRPr="00352752">
          <w:rPr>
            <w:rStyle w:val="Lienhypertexte"/>
            <w:noProof/>
          </w:rPr>
          <w:t>Figure 42. Observations - Nombres de marées par métier et par an</w:t>
        </w:r>
        <w:r w:rsidR="000155F1">
          <w:rPr>
            <w:noProof/>
            <w:webHidden/>
          </w:rPr>
          <w:tab/>
        </w:r>
        <w:r w:rsidR="000155F1">
          <w:rPr>
            <w:noProof/>
            <w:webHidden/>
          </w:rPr>
          <w:fldChar w:fldCharType="begin"/>
        </w:r>
        <w:r w:rsidR="000155F1">
          <w:rPr>
            <w:noProof/>
            <w:webHidden/>
          </w:rPr>
          <w:instrText xml:space="preserve"> PAGEREF _Toc178152186 \h </w:instrText>
        </w:r>
        <w:r w:rsidR="000155F1">
          <w:rPr>
            <w:noProof/>
            <w:webHidden/>
          </w:rPr>
        </w:r>
        <w:r w:rsidR="000155F1">
          <w:rPr>
            <w:noProof/>
            <w:webHidden/>
          </w:rPr>
          <w:fldChar w:fldCharType="separate"/>
        </w:r>
        <w:r w:rsidR="00FC272B">
          <w:rPr>
            <w:noProof/>
            <w:webHidden/>
          </w:rPr>
          <w:t>44</w:t>
        </w:r>
        <w:r w:rsidR="000155F1">
          <w:rPr>
            <w:noProof/>
            <w:webHidden/>
          </w:rPr>
          <w:fldChar w:fldCharType="end"/>
        </w:r>
      </w:hyperlink>
    </w:p>
    <w:p w14:paraId="6D5366AD" w14:textId="48C1C558" w:rsidR="000155F1" w:rsidRDefault="008C3DE3">
      <w:pPr>
        <w:pStyle w:val="Tabledesillustrations"/>
        <w:tabs>
          <w:tab w:leader="dot" w:pos="9730" w:val="right"/>
        </w:tabs>
        <w:rPr>
          <w:rFonts w:asciiTheme="minorHAnsi" w:hAnsiTheme="minorHAnsi"/>
          <w:noProof/>
          <w:sz w:val="22"/>
        </w:rPr>
      </w:pPr>
      <w:hyperlink w:anchor="_Toc178152187" w:history="1">
        <w:r w:rsidR="000155F1" w:rsidRPr="00352752">
          <w:rPr>
            <w:rStyle w:val="Lienhypertexte"/>
            <w:noProof/>
          </w:rPr>
          <w:t>Figure 43. 2022- Nombre d’observateurs en mer (histogramme en gris) et vitesse du vent (courbe). Auteur : SINAY</w:t>
        </w:r>
        <w:r w:rsidR="000155F1">
          <w:rPr>
            <w:noProof/>
            <w:webHidden/>
          </w:rPr>
          <w:tab/>
        </w:r>
        <w:r w:rsidR="000155F1">
          <w:rPr>
            <w:noProof/>
            <w:webHidden/>
          </w:rPr>
          <w:fldChar w:fldCharType="begin"/>
        </w:r>
        <w:r w:rsidR="000155F1">
          <w:rPr>
            <w:noProof/>
            <w:webHidden/>
          </w:rPr>
          <w:instrText xml:space="preserve"> PAGEREF _Toc178152187 \h </w:instrText>
        </w:r>
        <w:r w:rsidR="000155F1">
          <w:rPr>
            <w:noProof/>
            <w:webHidden/>
          </w:rPr>
        </w:r>
        <w:r w:rsidR="000155F1">
          <w:rPr>
            <w:noProof/>
            <w:webHidden/>
          </w:rPr>
          <w:fldChar w:fldCharType="separate"/>
        </w:r>
        <w:r w:rsidR="00FC272B">
          <w:rPr>
            <w:noProof/>
            <w:webHidden/>
          </w:rPr>
          <w:t>44</w:t>
        </w:r>
        <w:r w:rsidR="000155F1">
          <w:rPr>
            <w:noProof/>
            <w:webHidden/>
          </w:rPr>
          <w:fldChar w:fldCharType="end"/>
        </w:r>
      </w:hyperlink>
    </w:p>
    <w:p w14:paraId="3396EA31" w14:textId="7CC20F64" w:rsidR="000155F1" w:rsidRDefault="008C3DE3">
      <w:pPr>
        <w:pStyle w:val="Tabledesillustrations"/>
        <w:tabs>
          <w:tab w:leader="dot" w:pos="9730" w:val="right"/>
        </w:tabs>
        <w:rPr>
          <w:rFonts w:asciiTheme="minorHAnsi" w:hAnsiTheme="minorHAnsi"/>
          <w:noProof/>
          <w:sz w:val="22"/>
        </w:rPr>
      </w:pPr>
      <w:hyperlink w:anchor="_Toc178152188" w:history="1">
        <w:r w:rsidR="000155F1" w:rsidRPr="00352752">
          <w:rPr>
            <w:rStyle w:val="Lienhypertexte"/>
            <w:noProof/>
          </w:rPr>
          <w:t>Figure 44 a et b. 2022- Evolution des indicateurs de la houle. Auteur : SINAY Source : CANDHIS</w:t>
        </w:r>
        <w:r w:rsidR="000155F1">
          <w:rPr>
            <w:noProof/>
            <w:webHidden/>
          </w:rPr>
          <w:tab/>
        </w:r>
        <w:r w:rsidR="000155F1">
          <w:rPr>
            <w:noProof/>
            <w:webHidden/>
          </w:rPr>
          <w:fldChar w:fldCharType="begin"/>
        </w:r>
        <w:r w:rsidR="000155F1">
          <w:rPr>
            <w:noProof/>
            <w:webHidden/>
          </w:rPr>
          <w:instrText xml:space="preserve"> PAGEREF _Toc178152188 \h </w:instrText>
        </w:r>
        <w:r w:rsidR="000155F1">
          <w:rPr>
            <w:noProof/>
            <w:webHidden/>
          </w:rPr>
        </w:r>
        <w:r w:rsidR="000155F1">
          <w:rPr>
            <w:noProof/>
            <w:webHidden/>
          </w:rPr>
          <w:fldChar w:fldCharType="separate"/>
        </w:r>
        <w:r w:rsidR="00FC272B">
          <w:rPr>
            <w:noProof/>
            <w:webHidden/>
          </w:rPr>
          <w:t>45</w:t>
        </w:r>
        <w:r w:rsidR="000155F1">
          <w:rPr>
            <w:noProof/>
            <w:webHidden/>
          </w:rPr>
          <w:fldChar w:fldCharType="end"/>
        </w:r>
      </w:hyperlink>
    </w:p>
    <w:p w14:paraId="3FA330A5" w14:textId="0524B1BE" w:rsidR="000155F1" w:rsidRDefault="008C3DE3">
      <w:pPr>
        <w:pStyle w:val="Tabledesillustrations"/>
        <w:tabs>
          <w:tab w:leader="dot" w:pos="9730" w:val="right"/>
        </w:tabs>
        <w:rPr>
          <w:rFonts w:asciiTheme="minorHAnsi" w:hAnsiTheme="minorHAnsi"/>
          <w:noProof/>
          <w:sz w:val="22"/>
        </w:rPr>
      </w:pPr>
      <w:hyperlink w:anchor="_Toc178152189" w:history="1">
        <w:r w:rsidR="000155F1" w:rsidRPr="00352752">
          <w:rPr>
            <w:rStyle w:val="Lienhypertexte"/>
            <w:noProof/>
          </w:rPr>
          <w:t>Figure 45. 2023- Nombre d’observateurs en mer (histogramme en gris) et vitesse du vent (courbe). Auteur : SINAY</w:t>
        </w:r>
        <w:r w:rsidR="000155F1">
          <w:rPr>
            <w:noProof/>
            <w:webHidden/>
          </w:rPr>
          <w:tab/>
        </w:r>
        <w:r w:rsidR="000155F1">
          <w:rPr>
            <w:noProof/>
            <w:webHidden/>
          </w:rPr>
          <w:fldChar w:fldCharType="begin"/>
        </w:r>
        <w:r w:rsidR="000155F1">
          <w:rPr>
            <w:noProof/>
            <w:webHidden/>
          </w:rPr>
          <w:instrText xml:space="preserve"> PAGEREF _Toc178152189 \h </w:instrText>
        </w:r>
        <w:r w:rsidR="000155F1">
          <w:rPr>
            <w:noProof/>
            <w:webHidden/>
          </w:rPr>
        </w:r>
        <w:r w:rsidR="000155F1">
          <w:rPr>
            <w:noProof/>
            <w:webHidden/>
          </w:rPr>
          <w:fldChar w:fldCharType="separate"/>
        </w:r>
        <w:r w:rsidR="00FC272B">
          <w:rPr>
            <w:noProof/>
            <w:webHidden/>
          </w:rPr>
          <w:t>46</w:t>
        </w:r>
        <w:r w:rsidR="000155F1">
          <w:rPr>
            <w:noProof/>
            <w:webHidden/>
          </w:rPr>
          <w:fldChar w:fldCharType="end"/>
        </w:r>
      </w:hyperlink>
    </w:p>
    <w:p w14:paraId="728DF16C" w14:textId="44979AFE" w:rsidR="000155F1" w:rsidRDefault="008C3DE3">
      <w:pPr>
        <w:pStyle w:val="Tabledesillustrations"/>
        <w:tabs>
          <w:tab w:leader="dot" w:pos="9730" w:val="right"/>
        </w:tabs>
        <w:rPr>
          <w:rFonts w:asciiTheme="minorHAnsi" w:hAnsiTheme="minorHAnsi"/>
          <w:noProof/>
          <w:sz w:val="22"/>
        </w:rPr>
      </w:pPr>
      <w:hyperlink w:anchor="_Toc178152190" w:history="1">
        <w:r w:rsidR="000155F1" w:rsidRPr="00352752">
          <w:rPr>
            <w:rStyle w:val="Lienhypertexte"/>
            <w:noProof/>
          </w:rPr>
          <w:t>Figure 46. Observations - Taux d’échantillonnage réel</w:t>
        </w:r>
        <w:r w:rsidR="000155F1">
          <w:rPr>
            <w:noProof/>
            <w:webHidden/>
          </w:rPr>
          <w:tab/>
        </w:r>
        <w:r w:rsidR="000155F1">
          <w:rPr>
            <w:noProof/>
            <w:webHidden/>
          </w:rPr>
          <w:fldChar w:fldCharType="begin"/>
        </w:r>
        <w:r w:rsidR="000155F1">
          <w:rPr>
            <w:noProof/>
            <w:webHidden/>
          </w:rPr>
          <w:instrText xml:space="preserve"> PAGEREF _Toc178152190 \h </w:instrText>
        </w:r>
        <w:r w:rsidR="000155F1">
          <w:rPr>
            <w:noProof/>
            <w:webHidden/>
          </w:rPr>
        </w:r>
        <w:r w:rsidR="000155F1">
          <w:rPr>
            <w:noProof/>
            <w:webHidden/>
          </w:rPr>
          <w:fldChar w:fldCharType="separate"/>
        </w:r>
        <w:r w:rsidR="00FC272B">
          <w:rPr>
            <w:noProof/>
            <w:webHidden/>
          </w:rPr>
          <w:t>47</w:t>
        </w:r>
        <w:r w:rsidR="000155F1">
          <w:rPr>
            <w:noProof/>
            <w:webHidden/>
          </w:rPr>
          <w:fldChar w:fldCharType="end"/>
        </w:r>
      </w:hyperlink>
    </w:p>
    <w:p w14:paraId="4A73A103" w14:textId="380361D9" w:rsidR="000155F1" w:rsidRDefault="008C3DE3">
      <w:pPr>
        <w:pStyle w:val="Tabledesillustrations"/>
        <w:tabs>
          <w:tab w:leader="dot" w:pos="9730" w:val="right"/>
        </w:tabs>
        <w:rPr>
          <w:rFonts w:asciiTheme="minorHAnsi" w:hAnsiTheme="minorHAnsi"/>
          <w:noProof/>
          <w:sz w:val="22"/>
        </w:rPr>
      </w:pPr>
      <w:hyperlink w:anchor="_Toc178152191" w:history="1">
        <w:r w:rsidR="000155F1" w:rsidRPr="00352752">
          <w:rPr>
            <w:rStyle w:val="Lienhypertexte"/>
            <w:noProof/>
          </w:rPr>
          <w:t>Figure 47. Observations - Répartition des marées selon le port de débarquement</w:t>
        </w:r>
        <w:r w:rsidR="000155F1">
          <w:rPr>
            <w:noProof/>
            <w:webHidden/>
          </w:rPr>
          <w:tab/>
        </w:r>
        <w:r w:rsidR="000155F1">
          <w:rPr>
            <w:noProof/>
            <w:webHidden/>
          </w:rPr>
          <w:fldChar w:fldCharType="begin"/>
        </w:r>
        <w:r w:rsidR="000155F1">
          <w:rPr>
            <w:noProof/>
            <w:webHidden/>
          </w:rPr>
          <w:instrText xml:space="preserve"> PAGEREF _Toc178152191 \h </w:instrText>
        </w:r>
        <w:r w:rsidR="000155F1">
          <w:rPr>
            <w:noProof/>
            <w:webHidden/>
          </w:rPr>
        </w:r>
        <w:r w:rsidR="000155F1">
          <w:rPr>
            <w:noProof/>
            <w:webHidden/>
          </w:rPr>
          <w:fldChar w:fldCharType="separate"/>
        </w:r>
        <w:r w:rsidR="00FC272B">
          <w:rPr>
            <w:noProof/>
            <w:webHidden/>
          </w:rPr>
          <w:t>52</w:t>
        </w:r>
        <w:r w:rsidR="000155F1">
          <w:rPr>
            <w:noProof/>
            <w:webHidden/>
          </w:rPr>
          <w:fldChar w:fldCharType="end"/>
        </w:r>
      </w:hyperlink>
    </w:p>
    <w:p w14:paraId="50F4D5C4" w14:textId="0CDFFDEC" w:rsidR="000155F1" w:rsidRDefault="008C3DE3">
      <w:pPr>
        <w:pStyle w:val="Tabledesillustrations"/>
        <w:tabs>
          <w:tab w:leader="dot" w:pos="9730" w:val="right"/>
        </w:tabs>
        <w:rPr>
          <w:rFonts w:asciiTheme="minorHAnsi" w:hAnsiTheme="minorHAnsi"/>
          <w:noProof/>
          <w:sz w:val="22"/>
        </w:rPr>
      </w:pPr>
      <w:hyperlink w:anchor="_Toc178152192" w:history="1">
        <w:r w:rsidR="000155F1" w:rsidRPr="00352752">
          <w:rPr>
            <w:rStyle w:val="Lienhypertexte"/>
            <w:noProof/>
          </w:rPr>
          <w:t>Figure 48. Observations - Répartition des marées selon l’engin de pêche utilisé</w:t>
        </w:r>
        <w:r w:rsidR="000155F1">
          <w:rPr>
            <w:noProof/>
            <w:webHidden/>
          </w:rPr>
          <w:tab/>
        </w:r>
        <w:r w:rsidR="000155F1">
          <w:rPr>
            <w:noProof/>
            <w:webHidden/>
          </w:rPr>
          <w:fldChar w:fldCharType="begin"/>
        </w:r>
        <w:r w:rsidR="000155F1">
          <w:rPr>
            <w:noProof/>
            <w:webHidden/>
          </w:rPr>
          <w:instrText xml:space="preserve"> PAGEREF _Toc178152192 \h </w:instrText>
        </w:r>
        <w:r w:rsidR="000155F1">
          <w:rPr>
            <w:noProof/>
            <w:webHidden/>
          </w:rPr>
        </w:r>
        <w:r w:rsidR="000155F1">
          <w:rPr>
            <w:noProof/>
            <w:webHidden/>
          </w:rPr>
          <w:fldChar w:fldCharType="separate"/>
        </w:r>
        <w:r w:rsidR="00FC272B">
          <w:rPr>
            <w:noProof/>
            <w:webHidden/>
          </w:rPr>
          <w:t>53</w:t>
        </w:r>
        <w:r w:rsidR="000155F1">
          <w:rPr>
            <w:noProof/>
            <w:webHidden/>
          </w:rPr>
          <w:fldChar w:fldCharType="end"/>
        </w:r>
      </w:hyperlink>
    </w:p>
    <w:p w14:paraId="5BB9ACB3" w14:textId="5A224203" w:rsidR="000155F1" w:rsidRDefault="008C3DE3">
      <w:pPr>
        <w:pStyle w:val="Tabledesillustrations"/>
        <w:tabs>
          <w:tab w:leader="dot" w:pos="9730" w:val="right"/>
        </w:tabs>
        <w:rPr>
          <w:rFonts w:asciiTheme="minorHAnsi" w:hAnsiTheme="minorHAnsi"/>
          <w:noProof/>
          <w:sz w:val="22"/>
        </w:rPr>
      </w:pPr>
      <w:hyperlink w:anchor="_Toc178152193" w:history="1">
        <w:r w:rsidR="000155F1" w:rsidRPr="00352752">
          <w:rPr>
            <w:rStyle w:val="Lienhypertexte"/>
            <w:noProof/>
          </w:rPr>
          <w:t>Figure 49. Observations Filets - Espèces pêchées</w:t>
        </w:r>
        <w:r w:rsidR="000155F1">
          <w:rPr>
            <w:noProof/>
            <w:webHidden/>
          </w:rPr>
          <w:tab/>
        </w:r>
        <w:r w:rsidR="000155F1">
          <w:rPr>
            <w:noProof/>
            <w:webHidden/>
          </w:rPr>
          <w:fldChar w:fldCharType="begin"/>
        </w:r>
        <w:r w:rsidR="000155F1">
          <w:rPr>
            <w:noProof/>
            <w:webHidden/>
          </w:rPr>
          <w:instrText xml:space="preserve"> PAGEREF _Toc178152193 \h </w:instrText>
        </w:r>
        <w:r w:rsidR="000155F1">
          <w:rPr>
            <w:noProof/>
            <w:webHidden/>
          </w:rPr>
        </w:r>
        <w:r w:rsidR="000155F1">
          <w:rPr>
            <w:noProof/>
            <w:webHidden/>
          </w:rPr>
          <w:fldChar w:fldCharType="separate"/>
        </w:r>
        <w:r w:rsidR="00FC272B">
          <w:rPr>
            <w:noProof/>
            <w:webHidden/>
          </w:rPr>
          <w:t>55</w:t>
        </w:r>
        <w:r w:rsidR="000155F1">
          <w:rPr>
            <w:noProof/>
            <w:webHidden/>
          </w:rPr>
          <w:fldChar w:fldCharType="end"/>
        </w:r>
      </w:hyperlink>
    </w:p>
    <w:p w14:paraId="7D232976" w14:textId="393A041D" w:rsidR="000155F1" w:rsidRDefault="008C3DE3">
      <w:pPr>
        <w:pStyle w:val="Tabledesillustrations"/>
        <w:tabs>
          <w:tab w:leader="dot" w:pos="9730" w:val="right"/>
        </w:tabs>
        <w:rPr>
          <w:rFonts w:asciiTheme="minorHAnsi" w:hAnsiTheme="minorHAnsi"/>
          <w:noProof/>
          <w:sz w:val="22"/>
        </w:rPr>
      </w:pPr>
      <w:hyperlink w:anchor="_Toc178152194" w:history="1">
        <w:r w:rsidR="000155F1" w:rsidRPr="00352752">
          <w:rPr>
            <w:rStyle w:val="Lienhypertexte"/>
            <w:noProof/>
          </w:rPr>
          <w:t>Figure 50. Observations Filets – Luminosité</w:t>
        </w:r>
        <w:r w:rsidR="000155F1">
          <w:rPr>
            <w:noProof/>
            <w:webHidden/>
          </w:rPr>
          <w:tab/>
        </w:r>
        <w:r w:rsidR="000155F1">
          <w:rPr>
            <w:noProof/>
            <w:webHidden/>
          </w:rPr>
          <w:fldChar w:fldCharType="begin"/>
        </w:r>
        <w:r w:rsidR="000155F1">
          <w:rPr>
            <w:noProof/>
            <w:webHidden/>
          </w:rPr>
          <w:instrText xml:space="preserve"> PAGEREF _Toc178152194 \h </w:instrText>
        </w:r>
        <w:r w:rsidR="000155F1">
          <w:rPr>
            <w:noProof/>
            <w:webHidden/>
          </w:rPr>
        </w:r>
        <w:r w:rsidR="000155F1">
          <w:rPr>
            <w:noProof/>
            <w:webHidden/>
          </w:rPr>
          <w:fldChar w:fldCharType="separate"/>
        </w:r>
        <w:r w:rsidR="00FC272B">
          <w:rPr>
            <w:noProof/>
            <w:webHidden/>
          </w:rPr>
          <w:t>56</w:t>
        </w:r>
        <w:r w:rsidR="000155F1">
          <w:rPr>
            <w:noProof/>
            <w:webHidden/>
          </w:rPr>
          <w:fldChar w:fldCharType="end"/>
        </w:r>
      </w:hyperlink>
    </w:p>
    <w:p w14:paraId="48FA9D49" w14:textId="39DDA9DD" w:rsidR="000155F1" w:rsidRDefault="008C3DE3">
      <w:pPr>
        <w:pStyle w:val="Tabledesillustrations"/>
        <w:tabs>
          <w:tab w:leader="dot" w:pos="9730" w:val="right"/>
        </w:tabs>
        <w:rPr>
          <w:rFonts w:asciiTheme="minorHAnsi" w:hAnsiTheme="minorHAnsi"/>
          <w:noProof/>
          <w:sz w:val="22"/>
        </w:rPr>
      </w:pPr>
      <w:hyperlink w:anchor="_Toc178152195" w:history="1">
        <w:r w:rsidR="000155F1" w:rsidRPr="00352752">
          <w:rPr>
            <w:rStyle w:val="Lienhypertexte"/>
            <w:noProof/>
          </w:rPr>
          <w:t>Figure 51. Observations Filets – Profondeur d’immersion (en mètres)</w:t>
        </w:r>
        <w:r w:rsidR="000155F1">
          <w:rPr>
            <w:noProof/>
            <w:webHidden/>
          </w:rPr>
          <w:tab/>
        </w:r>
        <w:r w:rsidR="000155F1">
          <w:rPr>
            <w:noProof/>
            <w:webHidden/>
          </w:rPr>
          <w:fldChar w:fldCharType="begin"/>
        </w:r>
        <w:r w:rsidR="000155F1">
          <w:rPr>
            <w:noProof/>
            <w:webHidden/>
          </w:rPr>
          <w:instrText xml:space="preserve"> PAGEREF _Toc178152195 \h </w:instrText>
        </w:r>
        <w:r w:rsidR="000155F1">
          <w:rPr>
            <w:noProof/>
            <w:webHidden/>
          </w:rPr>
        </w:r>
        <w:r w:rsidR="000155F1">
          <w:rPr>
            <w:noProof/>
            <w:webHidden/>
          </w:rPr>
          <w:fldChar w:fldCharType="separate"/>
        </w:r>
        <w:r w:rsidR="00FC272B">
          <w:rPr>
            <w:noProof/>
            <w:webHidden/>
          </w:rPr>
          <w:t>57</w:t>
        </w:r>
        <w:r w:rsidR="000155F1">
          <w:rPr>
            <w:noProof/>
            <w:webHidden/>
          </w:rPr>
          <w:fldChar w:fldCharType="end"/>
        </w:r>
      </w:hyperlink>
    </w:p>
    <w:p w14:paraId="5170D874" w14:textId="775854D6" w:rsidR="000155F1" w:rsidRDefault="008C3DE3">
      <w:pPr>
        <w:pStyle w:val="Tabledesillustrations"/>
        <w:tabs>
          <w:tab w:leader="dot" w:pos="9730" w:val="right"/>
        </w:tabs>
        <w:rPr>
          <w:rFonts w:asciiTheme="minorHAnsi" w:hAnsiTheme="minorHAnsi"/>
          <w:noProof/>
          <w:sz w:val="22"/>
        </w:rPr>
      </w:pPr>
      <w:hyperlink w:anchor="_Toc178152196" w:history="1">
        <w:r w:rsidR="000155F1" w:rsidRPr="00352752">
          <w:rPr>
            <w:rStyle w:val="Lienhypertexte"/>
            <w:noProof/>
          </w:rPr>
          <w:t>Figure 52. Observations Palangres - Espèces pêchées</w:t>
        </w:r>
        <w:r w:rsidR="000155F1">
          <w:rPr>
            <w:noProof/>
            <w:webHidden/>
          </w:rPr>
          <w:tab/>
        </w:r>
        <w:r w:rsidR="000155F1">
          <w:rPr>
            <w:noProof/>
            <w:webHidden/>
          </w:rPr>
          <w:fldChar w:fldCharType="begin"/>
        </w:r>
        <w:r w:rsidR="000155F1">
          <w:rPr>
            <w:noProof/>
            <w:webHidden/>
          </w:rPr>
          <w:instrText xml:space="preserve"> PAGEREF _Toc178152196 \h </w:instrText>
        </w:r>
        <w:r w:rsidR="000155F1">
          <w:rPr>
            <w:noProof/>
            <w:webHidden/>
          </w:rPr>
        </w:r>
        <w:r w:rsidR="000155F1">
          <w:rPr>
            <w:noProof/>
            <w:webHidden/>
          </w:rPr>
          <w:fldChar w:fldCharType="separate"/>
        </w:r>
        <w:r w:rsidR="00FC272B">
          <w:rPr>
            <w:noProof/>
            <w:webHidden/>
          </w:rPr>
          <w:t>59</w:t>
        </w:r>
        <w:r w:rsidR="000155F1">
          <w:rPr>
            <w:noProof/>
            <w:webHidden/>
          </w:rPr>
          <w:fldChar w:fldCharType="end"/>
        </w:r>
      </w:hyperlink>
    </w:p>
    <w:p w14:paraId="712CB94C" w14:textId="3D7204E8" w:rsidR="000155F1" w:rsidRDefault="008C3DE3">
      <w:pPr>
        <w:pStyle w:val="Tabledesillustrations"/>
        <w:tabs>
          <w:tab w:leader="dot" w:pos="9730" w:val="right"/>
        </w:tabs>
        <w:rPr>
          <w:rFonts w:asciiTheme="minorHAnsi" w:hAnsiTheme="minorHAnsi"/>
          <w:noProof/>
          <w:sz w:val="22"/>
        </w:rPr>
      </w:pPr>
      <w:hyperlink w:anchor="_Toc178152197" w:history="1">
        <w:r w:rsidR="000155F1" w:rsidRPr="00352752">
          <w:rPr>
            <w:rStyle w:val="Lienhypertexte"/>
            <w:noProof/>
          </w:rPr>
          <w:t>Figure 53. Observations Palangre – Luminosité</w:t>
        </w:r>
        <w:r w:rsidR="000155F1">
          <w:rPr>
            <w:noProof/>
            <w:webHidden/>
          </w:rPr>
          <w:tab/>
        </w:r>
        <w:r w:rsidR="000155F1">
          <w:rPr>
            <w:noProof/>
            <w:webHidden/>
          </w:rPr>
          <w:fldChar w:fldCharType="begin"/>
        </w:r>
        <w:r w:rsidR="000155F1">
          <w:rPr>
            <w:noProof/>
            <w:webHidden/>
          </w:rPr>
          <w:instrText xml:space="preserve"> PAGEREF _Toc178152197 \h </w:instrText>
        </w:r>
        <w:r w:rsidR="000155F1">
          <w:rPr>
            <w:noProof/>
            <w:webHidden/>
          </w:rPr>
        </w:r>
        <w:r w:rsidR="000155F1">
          <w:rPr>
            <w:noProof/>
            <w:webHidden/>
          </w:rPr>
          <w:fldChar w:fldCharType="separate"/>
        </w:r>
        <w:r w:rsidR="00FC272B">
          <w:rPr>
            <w:noProof/>
            <w:webHidden/>
          </w:rPr>
          <w:t>60</w:t>
        </w:r>
        <w:r w:rsidR="000155F1">
          <w:rPr>
            <w:noProof/>
            <w:webHidden/>
          </w:rPr>
          <w:fldChar w:fldCharType="end"/>
        </w:r>
      </w:hyperlink>
    </w:p>
    <w:p w14:paraId="5BCD8CAC" w14:textId="729334B8" w:rsidR="000155F1" w:rsidRDefault="008C3DE3">
      <w:pPr>
        <w:pStyle w:val="Tabledesillustrations"/>
        <w:tabs>
          <w:tab w:leader="dot" w:pos="9730" w:val="right"/>
        </w:tabs>
        <w:rPr>
          <w:rFonts w:asciiTheme="minorHAnsi" w:hAnsiTheme="minorHAnsi"/>
          <w:noProof/>
          <w:sz w:val="22"/>
        </w:rPr>
      </w:pPr>
      <w:hyperlink w:anchor="_Toc178152198" w:history="1">
        <w:r w:rsidR="000155F1" w:rsidRPr="00352752">
          <w:rPr>
            <w:rStyle w:val="Lienhypertexte"/>
            <w:noProof/>
          </w:rPr>
          <w:t>Figure 54. Observations Palangres - Profondeur d’immersion (en mètres)</w:t>
        </w:r>
        <w:r w:rsidR="000155F1">
          <w:rPr>
            <w:noProof/>
            <w:webHidden/>
          </w:rPr>
          <w:tab/>
        </w:r>
        <w:r w:rsidR="000155F1">
          <w:rPr>
            <w:noProof/>
            <w:webHidden/>
          </w:rPr>
          <w:fldChar w:fldCharType="begin"/>
        </w:r>
        <w:r w:rsidR="000155F1">
          <w:rPr>
            <w:noProof/>
            <w:webHidden/>
          </w:rPr>
          <w:instrText xml:space="preserve"> PAGEREF _Toc178152198 \h </w:instrText>
        </w:r>
        <w:r w:rsidR="000155F1">
          <w:rPr>
            <w:noProof/>
            <w:webHidden/>
          </w:rPr>
        </w:r>
        <w:r w:rsidR="000155F1">
          <w:rPr>
            <w:noProof/>
            <w:webHidden/>
          </w:rPr>
          <w:fldChar w:fldCharType="separate"/>
        </w:r>
        <w:r w:rsidR="00FC272B">
          <w:rPr>
            <w:noProof/>
            <w:webHidden/>
          </w:rPr>
          <w:t>61</w:t>
        </w:r>
        <w:r w:rsidR="000155F1">
          <w:rPr>
            <w:noProof/>
            <w:webHidden/>
          </w:rPr>
          <w:fldChar w:fldCharType="end"/>
        </w:r>
      </w:hyperlink>
    </w:p>
    <w:p w14:paraId="779A8A42" w14:textId="6A45DF2E" w:rsidR="000155F1" w:rsidRDefault="008C3DE3">
      <w:pPr>
        <w:pStyle w:val="Tabledesillustrations"/>
        <w:tabs>
          <w:tab w:leader="dot" w:pos="9730" w:val="right"/>
        </w:tabs>
        <w:rPr>
          <w:rFonts w:asciiTheme="minorHAnsi" w:hAnsiTheme="minorHAnsi"/>
          <w:noProof/>
          <w:sz w:val="22"/>
        </w:rPr>
      </w:pPr>
      <w:hyperlink w:anchor="_Toc178152199" w:history="1">
        <w:r w:rsidR="000155F1" w:rsidRPr="00352752">
          <w:rPr>
            <w:rStyle w:val="Lienhypertexte"/>
            <w:noProof/>
          </w:rPr>
          <w:t>Figure 55. Observations Bolinches - Espèces pêchées</w:t>
        </w:r>
        <w:r w:rsidR="000155F1">
          <w:rPr>
            <w:noProof/>
            <w:webHidden/>
          </w:rPr>
          <w:tab/>
        </w:r>
        <w:r w:rsidR="000155F1">
          <w:rPr>
            <w:noProof/>
            <w:webHidden/>
          </w:rPr>
          <w:fldChar w:fldCharType="begin"/>
        </w:r>
        <w:r w:rsidR="000155F1">
          <w:rPr>
            <w:noProof/>
            <w:webHidden/>
          </w:rPr>
          <w:instrText xml:space="preserve"> PAGEREF _Toc178152199 \h </w:instrText>
        </w:r>
        <w:r w:rsidR="000155F1">
          <w:rPr>
            <w:noProof/>
            <w:webHidden/>
          </w:rPr>
        </w:r>
        <w:r w:rsidR="000155F1">
          <w:rPr>
            <w:noProof/>
            <w:webHidden/>
          </w:rPr>
          <w:fldChar w:fldCharType="separate"/>
        </w:r>
        <w:r w:rsidR="00FC272B">
          <w:rPr>
            <w:noProof/>
            <w:webHidden/>
          </w:rPr>
          <w:t>63</w:t>
        </w:r>
        <w:r w:rsidR="000155F1">
          <w:rPr>
            <w:noProof/>
            <w:webHidden/>
          </w:rPr>
          <w:fldChar w:fldCharType="end"/>
        </w:r>
      </w:hyperlink>
    </w:p>
    <w:p w14:paraId="7EB6F5C4" w14:textId="4AE68305" w:rsidR="000155F1" w:rsidRDefault="008C3DE3">
      <w:pPr>
        <w:pStyle w:val="Tabledesillustrations"/>
        <w:tabs>
          <w:tab w:leader="dot" w:pos="9730" w:val="right"/>
        </w:tabs>
        <w:rPr>
          <w:rFonts w:asciiTheme="minorHAnsi" w:hAnsiTheme="minorHAnsi"/>
          <w:noProof/>
          <w:sz w:val="22"/>
        </w:rPr>
      </w:pPr>
      <w:hyperlink w:anchor="_Toc178152200" w:history="1">
        <w:r w:rsidR="000155F1" w:rsidRPr="00352752">
          <w:rPr>
            <w:rStyle w:val="Lienhypertexte"/>
            <w:noProof/>
          </w:rPr>
          <w:t>Figure 56. Observations Bolinches - Luminosité</w:t>
        </w:r>
        <w:r w:rsidR="000155F1">
          <w:rPr>
            <w:noProof/>
            <w:webHidden/>
          </w:rPr>
          <w:tab/>
        </w:r>
        <w:r w:rsidR="000155F1">
          <w:rPr>
            <w:noProof/>
            <w:webHidden/>
          </w:rPr>
          <w:fldChar w:fldCharType="begin"/>
        </w:r>
        <w:r w:rsidR="000155F1">
          <w:rPr>
            <w:noProof/>
            <w:webHidden/>
          </w:rPr>
          <w:instrText xml:space="preserve"> PAGEREF _Toc178152200 \h </w:instrText>
        </w:r>
        <w:r w:rsidR="000155F1">
          <w:rPr>
            <w:noProof/>
            <w:webHidden/>
          </w:rPr>
        </w:r>
        <w:r w:rsidR="000155F1">
          <w:rPr>
            <w:noProof/>
            <w:webHidden/>
          </w:rPr>
          <w:fldChar w:fldCharType="separate"/>
        </w:r>
        <w:r w:rsidR="00FC272B">
          <w:rPr>
            <w:noProof/>
            <w:webHidden/>
          </w:rPr>
          <w:t>63</w:t>
        </w:r>
        <w:r w:rsidR="000155F1">
          <w:rPr>
            <w:noProof/>
            <w:webHidden/>
          </w:rPr>
          <w:fldChar w:fldCharType="end"/>
        </w:r>
      </w:hyperlink>
    </w:p>
    <w:p w14:paraId="4BFF60B4" w14:textId="58F6D614" w:rsidR="000155F1" w:rsidRDefault="008C3DE3">
      <w:pPr>
        <w:pStyle w:val="Tabledesillustrations"/>
        <w:tabs>
          <w:tab w:leader="dot" w:pos="9730" w:val="right"/>
        </w:tabs>
        <w:rPr>
          <w:rFonts w:asciiTheme="minorHAnsi" w:hAnsiTheme="minorHAnsi"/>
          <w:noProof/>
          <w:sz w:val="22"/>
        </w:rPr>
      </w:pPr>
      <w:hyperlink w:anchor="_Toc178152201" w:history="1">
        <w:r w:rsidR="000155F1" w:rsidRPr="00352752">
          <w:rPr>
            <w:rStyle w:val="Lienhypertexte"/>
            <w:noProof/>
          </w:rPr>
          <w:t xml:space="preserve">Figure 57. Observations 64-40 : connaissance du </w:t>
        </w:r>
        <w:r w:rsidR="00F4422C">
          <w:rPr>
            <w:rStyle w:val="Lienhypertexte"/>
            <w:noProof/>
          </w:rPr>
          <w:t>puffin des Baléares</w:t>
        </w:r>
        <w:r w:rsidR="000155F1" w:rsidRPr="00352752">
          <w:rPr>
            <w:rStyle w:val="Lienhypertexte"/>
            <w:noProof/>
          </w:rPr>
          <w:t xml:space="preserve"> par les pêcheurs volontaires</w:t>
        </w:r>
        <w:r w:rsidR="000155F1">
          <w:rPr>
            <w:noProof/>
            <w:webHidden/>
          </w:rPr>
          <w:tab/>
        </w:r>
        <w:r w:rsidR="000155F1">
          <w:rPr>
            <w:noProof/>
            <w:webHidden/>
          </w:rPr>
          <w:fldChar w:fldCharType="begin"/>
        </w:r>
        <w:r w:rsidR="000155F1">
          <w:rPr>
            <w:noProof/>
            <w:webHidden/>
          </w:rPr>
          <w:instrText xml:space="preserve"> PAGEREF _Toc178152201 \h </w:instrText>
        </w:r>
        <w:r w:rsidR="000155F1">
          <w:rPr>
            <w:noProof/>
            <w:webHidden/>
          </w:rPr>
        </w:r>
        <w:r w:rsidR="000155F1">
          <w:rPr>
            <w:noProof/>
            <w:webHidden/>
          </w:rPr>
          <w:fldChar w:fldCharType="separate"/>
        </w:r>
        <w:r w:rsidR="00FC272B">
          <w:rPr>
            <w:noProof/>
            <w:webHidden/>
          </w:rPr>
          <w:t>65</w:t>
        </w:r>
        <w:r w:rsidR="000155F1">
          <w:rPr>
            <w:noProof/>
            <w:webHidden/>
          </w:rPr>
          <w:fldChar w:fldCharType="end"/>
        </w:r>
      </w:hyperlink>
    </w:p>
    <w:p w14:paraId="1F2DC703" w14:textId="0AD23EB5" w:rsidR="000155F1" w:rsidRDefault="008C3DE3">
      <w:pPr>
        <w:pStyle w:val="Tabledesillustrations"/>
        <w:tabs>
          <w:tab w:leader="dot" w:pos="9730" w:val="right"/>
        </w:tabs>
        <w:rPr>
          <w:rFonts w:asciiTheme="minorHAnsi" w:hAnsiTheme="minorHAnsi"/>
          <w:noProof/>
          <w:sz w:val="22"/>
        </w:rPr>
      </w:pPr>
      <w:hyperlink w:anchor="_Toc178152202" w:history="1">
        <w:r w:rsidR="000155F1" w:rsidRPr="00352752">
          <w:rPr>
            <w:rStyle w:val="Lienhypertexte"/>
            <w:noProof/>
          </w:rPr>
          <w:t xml:space="preserve">Figure 58. Site basco-landais : Observations du </w:t>
        </w:r>
        <w:r w:rsidR="004506FA">
          <w:rPr>
            <w:rStyle w:val="Lienhypertexte"/>
            <w:noProof/>
          </w:rPr>
          <w:t>puffin des Baléares</w:t>
        </w:r>
        <w:r w:rsidR="000155F1">
          <w:rPr>
            <w:noProof/>
            <w:webHidden/>
          </w:rPr>
          <w:tab/>
        </w:r>
        <w:r w:rsidR="000155F1">
          <w:rPr>
            <w:noProof/>
            <w:webHidden/>
          </w:rPr>
          <w:fldChar w:fldCharType="begin"/>
        </w:r>
        <w:r w:rsidR="000155F1">
          <w:rPr>
            <w:noProof/>
            <w:webHidden/>
          </w:rPr>
          <w:instrText xml:space="preserve"> PAGEREF _Toc178152202 \h </w:instrText>
        </w:r>
        <w:r w:rsidR="000155F1">
          <w:rPr>
            <w:noProof/>
            <w:webHidden/>
          </w:rPr>
        </w:r>
        <w:r w:rsidR="000155F1">
          <w:rPr>
            <w:noProof/>
            <w:webHidden/>
          </w:rPr>
          <w:fldChar w:fldCharType="separate"/>
        </w:r>
        <w:r w:rsidR="00FC272B">
          <w:rPr>
            <w:noProof/>
            <w:webHidden/>
          </w:rPr>
          <w:t>66</w:t>
        </w:r>
        <w:r w:rsidR="000155F1">
          <w:rPr>
            <w:noProof/>
            <w:webHidden/>
          </w:rPr>
          <w:fldChar w:fldCharType="end"/>
        </w:r>
      </w:hyperlink>
    </w:p>
    <w:p w14:paraId="3A388DF7" w14:textId="5B41F7E5" w:rsidR="000155F1" w:rsidRDefault="008C3DE3">
      <w:pPr>
        <w:pStyle w:val="Tabledesillustrations"/>
        <w:tabs>
          <w:tab w:leader="dot" w:pos="9730" w:val="right"/>
        </w:tabs>
        <w:rPr>
          <w:rFonts w:asciiTheme="minorHAnsi" w:hAnsiTheme="minorHAnsi"/>
          <w:noProof/>
          <w:sz w:val="22"/>
        </w:rPr>
      </w:pPr>
      <w:hyperlink w:anchor="_Toc178152203" w:history="1">
        <w:r w:rsidR="000155F1" w:rsidRPr="00352752">
          <w:rPr>
            <w:rStyle w:val="Lienhypertexte"/>
            <w:noProof/>
          </w:rPr>
          <w:t xml:space="preserve">Figure 59. Part des marées complètes où le </w:t>
        </w:r>
        <w:r w:rsidR="004506FA">
          <w:rPr>
            <w:rStyle w:val="Lienhypertexte"/>
            <w:noProof/>
          </w:rPr>
          <w:t>puffin des Baléares</w:t>
        </w:r>
        <w:r w:rsidR="000155F1" w:rsidRPr="00352752">
          <w:rPr>
            <w:rStyle w:val="Lienhypertexte"/>
            <w:noProof/>
          </w:rPr>
          <w:t xml:space="preserve"> a été observé</w:t>
        </w:r>
        <w:r w:rsidR="000155F1">
          <w:rPr>
            <w:noProof/>
            <w:webHidden/>
          </w:rPr>
          <w:tab/>
        </w:r>
        <w:r w:rsidR="000155F1">
          <w:rPr>
            <w:noProof/>
            <w:webHidden/>
          </w:rPr>
          <w:fldChar w:fldCharType="begin"/>
        </w:r>
        <w:r w:rsidR="000155F1">
          <w:rPr>
            <w:noProof/>
            <w:webHidden/>
          </w:rPr>
          <w:instrText xml:space="preserve"> PAGEREF _Toc178152203 \h </w:instrText>
        </w:r>
        <w:r w:rsidR="000155F1">
          <w:rPr>
            <w:noProof/>
            <w:webHidden/>
          </w:rPr>
        </w:r>
        <w:r w:rsidR="000155F1">
          <w:rPr>
            <w:noProof/>
            <w:webHidden/>
          </w:rPr>
          <w:fldChar w:fldCharType="separate"/>
        </w:r>
        <w:r w:rsidR="00FC272B">
          <w:rPr>
            <w:noProof/>
            <w:webHidden/>
          </w:rPr>
          <w:t>67</w:t>
        </w:r>
        <w:r w:rsidR="000155F1">
          <w:rPr>
            <w:noProof/>
            <w:webHidden/>
          </w:rPr>
          <w:fldChar w:fldCharType="end"/>
        </w:r>
      </w:hyperlink>
    </w:p>
    <w:p w14:paraId="26AB0856" w14:textId="23811B7D" w:rsidR="000155F1" w:rsidRDefault="008C3DE3">
      <w:pPr>
        <w:pStyle w:val="Tabledesillustrations"/>
        <w:tabs>
          <w:tab w:leader="dot" w:pos="9730" w:val="right"/>
        </w:tabs>
        <w:rPr>
          <w:rFonts w:asciiTheme="minorHAnsi" w:hAnsiTheme="minorHAnsi"/>
          <w:noProof/>
          <w:sz w:val="22"/>
        </w:rPr>
      </w:pPr>
      <w:hyperlink w:anchor="_Toc178152204" w:history="1">
        <w:r w:rsidR="000155F1" w:rsidRPr="00352752">
          <w:rPr>
            <w:rStyle w:val="Lienhypertexte"/>
            <w:noProof/>
          </w:rPr>
          <w:t xml:space="preserve">Figure 60. Exemple d'un support de sensibilisation - Identification du </w:t>
        </w:r>
        <w:r w:rsidR="004506FA">
          <w:rPr>
            <w:rStyle w:val="Lienhypertexte"/>
            <w:noProof/>
          </w:rPr>
          <w:t>puffin des Baléares</w:t>
        </w:r>
        <w:r w:rsidR="000155F1">
          <w:rPr>
            <w:noProof/>
            <w:webHidden/>
          </w:rPr>
          <w:tab/>
        </w:r>
        <w:r w:rsidR="000155F1">
          <w:rPr>
            <w:noProof/>
            <w:webHidden/>
          </w:rPr>
          <w:fldChar w:fldCharType="begin"/>
        </w:r>
        <w:r w:rsidR="000155F1">
          <w:rPr>
            <w:noProof/>
            <w:webHidden/>
          </w:rPr>
          <w:instrText xml:space="preserve"> PAGEREF _Toc178152204 \h </w:instrText>
        </w:r>
        <w:r w:rsidR="000155F1">
          <w:rPr>
            <w:noProof/>
            <w:webHidden/>
          </w:rPr>
        </w:r>
        <w:r w:rsidR="000155F1">
          <w:rPr>
            <w:noProof/>
            <w:webHidden/>
          </w:rPr>
          <w:fldChar w:fldCharType="separate"/>
        </w:r>
        <w:r w:rsidR="00FC272B">
          <w:rPr>
            <w:noProof/>
            <w:webHidden/>
          </w:rPr>
          <w:t>70</w:t>
        </w:r>
        <w:r w:rsidR="000155F1">
          <w:rPr>
            <w:noProof/>
            <w:webHidden/>
          </w:rPr>
          <w:fldChar w:fldCharType="end"/>
        </w:r>
      </w:hyperlink>
    </w:p>
    <w:p w14:paraId="0A6B8949" w14:textId="6EE46CD2" w:rsidR="000155F1" w:rsidRDefault="008C3DE3">
      <w:pPr>
        <w:pStyle w:val="Tabledesillustrations"/>
        <w:tabs>
          <w:tab w:leader="dot" w:pos="9730" w:val="right"/>
        </w:tabs>
        <w:rPr>
          <w:rFonts w:asciiTheme="minorHAnsi" w:hAnsiTheme="minorHAnsi"/>
          <w:noProof/>
          <w:sz w:val="22"/>
        </w:rPr>
      </w:pPr>
      <w:hyperlink w:anchor="_Toc178152205" w:history="1">
        <w:r w:rsidR="000155F1" w:rsidRPr="00352752">
          <w:rPr>
            <w:rStyle w:val="Lienhypertexte"/>
            <w:noProof/>
          </w:rPr>
          <w:t>Figure 61. Composants d'une palangre</w:t>
        </w:r>
        <w:r w:rsidR="000155F1">
          <w:rPr>
            <w:noProof/>
            <w:webHidden/>
          </w:rPr>
          <w:tab/>
        </w:r>
        <w:r w:rsidR="000155F1">
          <w:rPr>
            <w:noProof/>
            <w:webHidden/>
          </w:rPr>
          <w:fldChar w:fldCharType="begin"/>
        </w:r>
        <w:r w:rsidR="000155F1">
          <w:rPr>
            <w:noProof/>
            <w:webHidden/>
          </w:rPr>
          <w:instrText xml:space="preserve"> PAGEREF _Toc178152205 \h </w:instrText>
        </w:r>
        <w:r w:rsidR="000155F1">
          <w:rPr>
            <w:noProof/>
            <w:webHidden/>
          </w:rPr>
        </w:r>
        <w:r w:rsidR="000155F1">
          <w:rPr>
            <w:noProof/>
            <w:webHidden/>
          </w:rPr>
          <w:fldChar w:fldCharType="separate"/>
        </w:r>
        <w:r w:rsidR="00FC272B">
          <w:rPr>
            <w:noProof/>
            <w:webHidden/>
          </w:rPr>
          <w:t>73</w:t>
        </w:r>
        <w:r w:rsidR="000155F1">
          <w:rPr>
            <w:noProof/>
            <w:webHidden/>
          </w:rPr>
          <w:fldChar w:fldCharType="end"/>
        </w:r>
      </w:hyperlink>
    </w:p>
    <w:p w14:paraId="5A7E7848" w14:textId="597A7912" w:rsidR="000155F1" w:rsidRDefault="008C3DE3">
      <w:pPr>
        <w:pStyle w:val="Tabledesillustrations"/>
        <w:tabs>
          <w:tab w:leader="dot" w:pos="9730" w:val="right"/>
        </w:tabs>
        <w:rPr>
          <w:rFonts w:asciiTheme="minorHAnsi" w:hAnsiTheme="minorHAnsi"/>
          <w:noProof/>
          <w:sz w:val="22"/>
        </w:rPr>
      </w:pPr>
      <w:hyperlink w:anchor="_Toc178152206" w:history="1">
        <w:r w:rsidR="000155F1" w:rsidRPr="00352752">
          <w:rPr>
            <w:rStyle w:val="Lienhypertexte"/>
            <w:noProof/>
          </w:rPr>
          <w:t>Figure 62 : Les différentes palangres horizontales</w:t>
        </w:r>
        <w:r w:rsidR="000155F1">
          <w:rPr>
            <w:noProof/>
            <w:webHidden/>
          </w:rPr>
          <w:tab/>
        </w:r>
        <w:r w:rsidR="000155F1">
          <w:rPr>
            <w:noProof/>
            <w:webHidden/>
          </w:rPr>
          <w:fldChar w:fldCharType="begin"/>
        </w:r>
        <w:r w:rsidR="000155F1">
          <w:rPr>
            <w:noProof/>
            <w:webHidden/>
          </w:rPr>
          <w:instrText xml:space="preserve"> PAGEREF _Toc178152206 \h </w:instrText>
        </w:r>
        <w:r w:rsidR="000155F1">
          <w:rPr>
            <w:noProof/>
            <w:webHidden/>
          </w:rPr>
        </w:r>
        <w:r w:rsidR="000155F1">
          <w:rPr>
            <w:noProof/>
            <w:webHidden/>
          </w:rPr>
          <w:fldChar w:fldCharType="separate"/>
        </w:r>
        <w:r w:rsidR="00FC272B">
          <w:rPr>
            <w:noProof/>
            <w:webHidden/>
          </w:rPr>
          <w:t>74</w:t>
        </w:r>
        <w:r w:rsidR="000155F1">
          <w:rPr>
            <w:noProof/>
            <w:webHidden/>
          </w:rPr>
          <w:fldChar w:fldCharType="end"/>
        </w:r>
      </w:hyperlink>
    </w:p>
    <w:p w14:paraId="40D935ED" w14:textId="339C85AD" w:rsidR="000155F1" w:rsidRDefault="008C3DE3">
      <w:pPr>
        <w:pStyle w:val="Tabledesillustrations"/>
        <w:tabs>
          <w:tab w:leader="dot" w:pos="9730" w:val="right"/>
        </w:tabs>
        <w:rPr>
          <w:rFonts w:asciiTheme="minorHAnsi" w:hAnsiTheme="minorHAnsi"/>
          <w:noProof/>
          <w:sz w:val="22"/>
        </w:rPr>
      </w:pPr>
      <w:hyperlink w:anchor="_Toc178152207" w:history="1">
        <w:r w:rsidR="000155F1" w:rsidRPr="00352752">
          <w:rPr>
            <w:rStyle w:val="Lienhypertexte"/>
            <w:noProof/>
          </w:rPr>
          <w:t>Figure 63 : La palangre verticale ou bigoudène</w:t>
        </w:r>
        <w:r w:rsidR="000155F1">
          <w:rPr>
            <w:noProof/>
            <w:webHidden/>
          </w:rPr>
          <w:tab/>
        </w:r>
        <w:r w:rsidR="000155F1">
          <w:rPr>
            <w:noProof/>
            <w:webHidden/>
          </w:rPr>
          <w:fldChar w:fldCharType="begin"/>
        </w:r>
        <w:r w:rsidR="000155F1">
          <w:rPr>
            <w:noProof/>
            <w:webHidden/>
          </w:rPr>
          <w:instrText xml:space="preserve"> PAGEREF _Toc178152207 \h </w:instrText>
        </w:r>
        <w:r w:rsidR="000155F1">
          <w:rPr>
            <w:noProof/>
            <w:webHidden/>
          </w:rPr>
        </w:r>
        <w:r w:rsidR="000155F1">
          <w:rPr>
            <w:noProof/>
            <w:webHidden/>
          </w:rPr>
          <w:fldChar w:fldCharType="separate"/>
        </w:r>
        <w:r w:rsidR="00FC272B">
          <w:rPr>
            <w:noProof/>
            <w:webHidden/>
          </w:rPr>
          <w:t>75</w:t>
        </w:r>
        <w:r w:rsidR="000155F1">
          <w:rPr>
            <w:noProof/>
            <w:webHidden/>
          </w:rPr>
          <w:fldChar w:fldCharType="end"/>
        </w:r>
      </w:hyperlink>
    </w:p>
    <w:p w14:paraId="67F6A1C8" w14:textId="07CDB717" w:rsidR="000155F1" w:rsidRDefault="008C3DE3">
      <w:pPr>
        <w:pStyle w:val="Tabledesillustrations"/>
        <w:tabs>
          <w:tab w:leader="dot" w:pos="9730" w:val="right"/>
        </w:tabs>
        <w:rPr>
          <w:rFonts w:asciiTheme="minorHAnsi" w:hAnsiTheme="minorHAnsi"/>
          <w:noProof/>
          <w:sz w:val="22"/>
        </w:rPr>
      </w:pPr>
      <w:hyperlink w:anchor="_Toc178152208" w:history="1">
        <w:r w:rsidR="000155F1" w:rsidRPr="00352752">
          <w:rPr>
            <w:rStyle w:val="Lienhypertexte"/>
            <w:noProof/>
          </w:rPr>
          <w:t>Figure 64. Les grands types de filets (Le Gall)</w:t>
        </w:r>
        <w:r w:rsidR="000155F1">
          <w:rPr>
            <w:noProof/>
            <w:webHidden/>
          </w:rPr>
          <w:tab/>
        </w:r>
        <w:r w:rsidR="000155F1">
          <w:rPr>
            <w:noProof/>
            <w:webHidden/>
          </w:rPr>
          <w:fldChar w:fldCharType="begin"/>
        </w:r>
        <w:r w:rsidR="000155F1">
          <w:rPr>
            <w:noProof/>
            <w:webHidden/>
          </w:rPr>
          <w:instrText xml:space="preserve"> PAGEREF _Toc178152208 \h </w:instrText>
        </w:r>
        <w:r w:rsidR="000155F1">
          <w:rPr>
            <w:noProof/>
            <w:webHidden/>
          </w:rPr>
        </w:r>
        <w:r w:rsidR="000155F1">
          <w:rPr>
            <w:noProof/>
            <w:webHidden/>
          </w:rPr>
          <w:fldChar w:fldCharType="separate"/>
        </w:r>
        <w:r w:rsidR="00FC272B">
          <w:rPr>
            <w:noProof/>
            <w:webHidden/>
          </w:rPr>
          <w:t>76</w:t>
        </w:r>
        <w:r w:rsidR="000155F1">
          <w:rPr>
            <w:noProof/>
            <w:webHidden/>
          </w:rPr>
          <w:fldChar w:fldCharType="end"/>
        </w:r>
      </w:hyperlink>
    </w:p>
    <w:p w14:paraId="7BA969F1" w14:textId="5D5ED19D" w:rsidR="000155F1" w:rsidRDefault="008C3DE3">
      <w:pPr>
        <w:pStyle w:val="Tabledesillustrations"/>
        <w:tabs>
          <w:tab w:leader="dot" w:pos="9730" w:val="right"/>
        </w:tabs>
        <w:rPr>
          <w:rFonts w:asciiTheme="minorHAnsi" w:hAnsiTheme="minorHAnsi"/>
          <w:noProof/>
          <w:sz w:val="22"/>
        </w:rPr>
      </w:pPr>
      <w:hyperlink w:anchor="_Toc178152209" w:history="1">
        <w:r w:rsidR="000155F1" w:rsidRPr="00352752">
          <w:rPr>
            <w:rStyle w:val="Lienhypertexte"/>
            <w:noProof/>
          </w:rPr>
          <w:t>Figure 65. Composants d'un filet droit (Le Gall)</w:t>
        </w:r>
        <w:r w:rsidR="000155F1">
          <w:rPr>
            <w:noProof/>
            <w:webHidden/>
          </w:rPr>
          <w:tab/>
        </w:r>
        <w:r w:rsidR="000155F1">
          <w:rPr>
            <w:noProof/>
            <w:webHidden/>
          </w:rPr>
          <w:fldChar w:fldCharType="begin"/>
        </w:r>
        <w:r w:rsidR="000155F1">
          <w:rPr>
            <w:noProof/>
            <w:webHidden/>
          </w:rPr>
          <w:instrText xml:space="preserve"> PAGEREF _Toc178152209 \h </w:instrText>
        </w:r>
        <w:r w:rsidR="000155F1">
          <w:rPr>
            <w:noProof/>
            <w:webHidden/>
          </w:rPr>
        </w:r>
        <w:r w:rsidR="000155F1">
          <w:rPr>
            <w:noProof/>
            <w:webHidden/>
          </w:rPr>
          <w:fldChar w:fldCharType="separate"/>
        </w:r>
        <w:r w:rsidR="00FC272B">
          <w:rPr>
            <w:noProof/>
            <w:webHidden/>
          </w:rPr>
          <w:t>77</w:t>
        </w:r>
        <w:r w:rsidR="000155F1">
          <w:rPr>
            <w:noProof/>
            <w:webHidden/>
          </w:rPr>
          <w:fldChar w:fldCharType="end"/>
        </w:r>
      </w:hyperlink>
    </w:p>
    <w:p w14:paraId="2D523F28" w14:textId="1CCBD765" w:rsidR="000155F1" w:rsidRDefault="008C3DE3">
      <w:pPr>
        <w:pStyle w:val="Tabledesillustrations"/>
        <w:tabs>
          <w:tab w:leader="dot" w:pos="9730" w:val="right"/>
        </w:tabs>
        <w:rPr>
          <w:rFonts w:asciiTheme="minorHAnsi" w:hAnsiTheme="minorHAnsi"/>
          <w:noProof/>
          <w:sz w:val="22"/>
        </w:rPr>
      </w:pPr>
      <w:hyperlink w:anchor="_Toc178152210" w:history="1">
        <w:r w:rsidR="000155F1" w:rsidRPr="00352752">
          <w:rPr>
            <w:rStyle w:val="Lienhypertexte"/>
            <w:noProof/>
          </w:rPr>
          <w:t>Figure 66. Composantes d'une bolinche (Le Gall)</w:t>
        </w:r>
        <w:r w:rsidR="000155F1">
          <w:rPr>
            <w:noProof/>
            <w:webHidden/>
          </w:rPr>
          <w:tab/>
        </w:r>
        <w:r w:rsidR="000155F1">
          <w:rPr>
            <w:noProof/>
            <w:webHidden/>
          </w:rPr>
          <w:fldChar w:fldCharType="begin"/>
        </w:r>
        <w:r w:rsidR="000155F1">
          <w:rPr>
            <w:noProof/>
            <w:webHidden/>
          </w:rPr>
          <w:instrText xml:space="preserve"> PAGEREF _Toc178152210 \h </w:instrText>
        </w:r>
        <w:r w:rsidR="000155F1">
          <w:rPr>
            <w:noProof/>
            <w:webHidden/>
          </w:rPr>
        </w:r>
        <w:r w:rsidR="000155F1">
          <w:rPr>
            <w:noProof/>
            <w:webHidden/>
          </w:rPr>
          <w:fldChar w:fldCharType="separate"/>
        </w:r>
        <w:r w:rsidR="00FC272B">
          <w:rPr>
            <w:noProof/>
            <w:webHidden/>
          </w:rPr>
          <w:t>78</w:t>
        </w:r>
        <w:r w:rsidR="000155F1">
          <w:rPr>
            <w:noProof/>
            <w:webHidden/>
          </w:rPr>
          <w:fldChar w:fldCharType="end"/>
        </w:r>
      </w:hyperlink>
    </w:p>
    <w:p w14:paraId="474DBE11" w14:textId="196D0847" w:rsidR="000155F1" w:rsidRDefault="008C3DE3">
      <w:pPr>
        <w:pStyle w:val="Tabledesillustrations"/>
        <w:tabs>
          <w:tab w:leader="dot" w:pos="9730" w:val="right"/>
        </w:tabs>
        <w:rPr>
          <w:rFonts w:asciiTheme="minorHAnsi" w:hAnsiTheme="minorHAnsi"/>
          <w:noProof/>
          <w:sz w:val="22"/>
        </w:rPr>
      </w:pPr>
      <w:hyperlink w:anchor="_Toc178152211" w:history="1">
        <w:r w:rsidR="000155F1" w:rsidRPr="00352752">
          <w:rPr>
            <w:rStyle w:val="Lienhypertexte"/>
            <w:noProof/>
          </w:rPr>
          <w:t>Figure 67. Senne tournante non coulissante (Ethic Océan)</w:t>
        </w:r>
        <w:r w:rsidR="000155F1">
          <w:rPr>
            <w:noProof/>
            <w:webHidden/>
          </w:rPr>
          <w:tab/>
        </w:r>
        <w:r w:rsidR="000155F1">
          <w:rPr>
            <w:noProof/>
            <w:webHidden/>
          </w:rPr>
          <w:fldChar w:fldCharType="begin"/>
        </w:r>
        <w:r w:rsidR="000155F1">
          <w:rPr>
            <w:noProof/>
            <w:webHidden/>
          </w:rPr>
          <w:instrText xml:space="preserve"> PAGEREF _Toc178152211 \h </w:instrText>
        </w:r>
        <w:r w:rsidR="000155F1">
          <w:rPr>
            <w:noProof/>
            <w:webHidden/>
          </w:rPr>
        </w:r>
        <w:r w:rsidR="000155F1">
          <w:rPr>
            <w:noProof/>
            <w:webHidden/>
          </w:rPr>
          <w:fldChar w:fldCharType="separate"/>
        </w:r>
        <w:r w:rsidR="00FC272B">
          <w:rPr>
            <w:noProof/>
            <w:webHidden/>
          </w:rPr>
          <w:t>78</w:t>
        </w:r>
        <w:r w:rsidR="000155F1">
          <w:rPr>
            <w:noProof/>
            <w:webHidden/>
          </w:rPr>
          <w:fldChar w:fldCharType="end"/>
        </w:r>
      </w:hyperlink>
    </w:p>
    <w:p w14:paraId="0C817888" w14:textId="58E1F603" w:rsidR="000155F1" w:rsidRDefault="008C3DE3">
      <w:pPr>
        <w:pStyle w:val="Tabledesillustrations"/>
        <w:tabs>
          <w:tab w:leader="dot" w:pos="9730" w:val="right"/>
        </w:tabs>
        <w:rPr>
          <w:rFonts w:asciiTheme="minorHAnsi" w:hAnsiTheme="minorHAnsi"/>
          <w:noProof/>
          <w:sz w:val="22"/>
        </w:rPr>
      </w:pPr>
      <w:hyperlink w:anchor="_Toc178152212" w:history="1">
        <w:r w:rsidR="000155F1" w:rsidRPr="00352752">
          <w:rPr>
            <w:rStyle w:val="Lienhypertexte"/>
            <w:noProof/>
          </w:rPr>
          <w:t>Figure 68. Senne tournante coulissante (Ethic Océan)</w:t>
        </w:r>
        <w:r w:rsidR="000155F1">
          <w:rPr>
            <w:noProof/>
            <w:webHidden/>
          </w:rPr>
          <w:tab/>
        </w:r>
        <w:r w:rsidR="000155F1">
          <w:rPr>
            <w:noProof/>
            <w:webHidden/>
          </w:rPr>
          <w:fldChar w:fldCharType="begin"/>
        </w:r>
        <w:r w:rsidR="000155F1">
          <w:rPr>
            <w:noProof/>
            <w:webHidden/>
          </w:rPr>
          <w:instrText xml:space="preserve"> PAGEREF _Toc178152212 \h </w:instrText>
        </w:r>
        <w:r w:rsidR="000155F1">
          <w:rPr>
            <w:noProof/>
            <w:webHidden/>
          </w:rPr>
        </w:r>
        <w:r w:rsidR="000155F1">
          <w:rPr>
            <w:noProof/>
            <w:webHidden/>
          </w:rPr>
          <w:fldChar w:fldCharType="separate"/>
        </w:r>
        <w:r w:rsidR="00FC272B">
          <w:rPr>
            <w:noProof/>
            <w:webHidden/>
          </w:rPr>
          <w:t>79</w:t>
        </w:r>
        <w:r w:rsidR="000155F1">
          <w:rPr>
            <w:noProof/>
            <w:webHidden/>
          </w:rPr>
          <w:fldChar w:fldCharType="end"/>
        </w:r>
      </w:hyperlink>
    </w:p>
    <w:p w14:paraId="5DF9B187" w14:textId="0DFF0204" w:rsidR="000155F1" w:rsidRDefault="008C3DE3">
      <w:pPr>
        <w:pStyle w:val="Tabledesillustrations"/>
        <w:tabs>
          <w:tab w:leader="dot" w:pos="9730" w:val="right"/>
        </w:tabs>
        <w:rPr>
          <w:rFonts w:asciiTheme="minorHAnsi" w:hAnsiTheme="minorHAnsi"/>
          <w:noProof/>
          <w:sz w:val="22"/>
        </w:rPr>
      </w:pPr>
      <w:hyperlink w:anchor="_Toc178152213" w:history="1">
        <w:r w:rsidR="000155F1" w:rsidRPr="00352752">
          <w:rPr>
            <w:rStyle w:val="Lienhypertexte"/>
            <w:noProof/>
          </w:rPr>
          <w:t>Figure 69. Etapes de manœuvre d’une senne tournante coulissante (Ifremer)</w:t>
        </w:r>
        <w:r w:rsidR="000155F1">
          <w:rPr>
            <w:noProof/>
            <w:webHidden/>
          </w:rPr>
          <w:tab/>
        </w:r>
        <w:r w:rsidR="000155F1">
          <w:rPr>
            <w:noProof/>
            <w:webHidden/>
          </w:rPr>
          <w:fldChar w:fldCharType="begin"/>
        </w:r>
        <w:r w:rsidR="000155F1">
          <w:rPr>
            <w:noProof/>
            <w:webHidden/>
          </w:rPr>
          <w:instrText xml:space="preserve"> PAGEREF _Toc178152213 \h </w:instrText>
        </w:r>
        <w:r w:rsidR="000155F1">
          <w:rPr>
            <w:noProof/>
            <w:webHidden/>
          </w:rPr>
        </w:r>
        <w:r w:rsidR="000155F1">
          <w:rPr>
            <w:noProof/>
            <w:webHidden/>
          </w:rPr>
          <w:fldChar w:fldCharType="separate"/>
        </w:r>
        <w:r w:rsidR="00FC272B">
          <w:rPr>
            <w:noProof/>
            <w:webHidden/>
          </w:rPr>
          <w:t>79</w:t>
        </w:r>
        <w:r w:rsidR="000155F1">
          <w:rPr>
            <w:noProof/>
            <w:webHidden/>
          </w:rPr>
          <w:fldChar w:fldCharType="end"/>
        </w:r>
      </w:hyperlink>
    </w:p>
    <w:p w14:paraId="223D751B" w14:textId="636DDF66" w:rsidP="00CB0D60" w:rsidR="00724EF3" w:rsidRDefault="00531799">
      <w:pPr>
        <w:spacing w:after="60"/>
        <w:rPr>
          <w:rFonts w:asciiTheme="majorHAnsi" w:hAnsiTheme="majorHAnsi"/>
          <w:b/>
          <w:color w:themeColor="accent1" w:val="4F81BD"/>
          <w:szCs w:val="20"/>
        </w:rPr>
      </w:pPr>
      <w:r>
        <w:rPr>
          <w:rFonts w:asciiTheme="majorHAnsi" w:hAnsiTheme="majorHAnsi"/>
          <w:b/>
          <w:color w:themeColor="accent1" w:val="4F81BD"/>
          <w:szCs w:val="20"/>
        </w:rPr>
        <w:fldChar w:fldCharType="end"/>
      </w:r>
    </w:p>
    <w:p w14:paraId="092047B1" w14:textId="7C971D32" w:rsidR="008C3592" w:rsidRDefault="008C3592">
      <w:pPr>
        <w:spacing w:after="200" w:before="0"/>
        <w:jc w:val="left"/>
        <w:rPr>
          <w:rFonts w:asciiTheme="majorHAnsi" w:hAnsiTheme="majorHAnsi"/>
          <w:b/>
          <w:color w:themeColor="accent1" w:val="4F81BD"/>
          <w:szCs w:val="20"/>
        </w:rPr>
      </w:pPr>
      <w:r>
        <w:rPr>
          <w:rFonts w:asciiTheme="majorHAnsi" w:hAnsiTheme="majorHAnsi"/>
          <w:b/>
          <w:color w:themeColor="accent1" w:val="4F81BD"/>
          <w:szCs w:val="20"/>
        </w:rPr>
        <w:br w:type="page"/>
      </w:r>
    </w:p>
    <w:p w14:paraId="07B7F4FB" w14:textId="77777777" w:rsidP="008C3592" w:rsidR="008C3592" w:rsidRDefault="008C3592">
      <w:pPr>
        <w:pStyle w:val="Titre2"/>
        <w:numPr>
          <w:ilvl w:val="0"/>
          <w:numId w:val="0"/>
        </w:numPr>
      </w:pPr>
      <w:bookmarkStart w:id="0" w:name="_Toc178152098"/>
      <w:r>
        <w:lastRenderedPageBreak/>
        <w:t>Versions du document</w:t>
      </w:r>
      <w:bookmarkEnd w:id="0"/>
      <w:r>
        <w:t xml:space="preserve"> </w:t>
      </w:r>
    </w:p>
    <w:tbl>
      <w:tblPr>
        <w:tblStyle w:val="TableauGrille4-Accentuation6"/>
        <w:tblW w:type="auto" w:w="0"/>
        <w:tblLook w:firstColumn="1" w:firstRow="1" w:lastColumn="0" w:lastRow="0" w:noHBand="0" w:noVBand="1" w:val="04A0"/>
      </w:tblPr>
      <w:tblGrid>
        <w:gridCol w:w="3628"/>
        <w:gridCol w:w="2607"/>
        <w:gridCol w:w="1840"/>
      </w:tblGrid>
      <w:tr w14:paraId="3ABD68D6" w14:textId="77777777" w:rsidR="008C3592" w:rsidRPr="00BB2A6A" w:rsidTr="008C3DE3">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auto" w:w="0"/>
          </w:tcPr>
          <w:p w14:paraId="373DE812" w14:textId="77777777" w:rsidP="008C3DE3" w:rsidR="008C3592" w:rsidRDefault="008C3592" w:rsidRPr="00BB2A6A">
            <w:pPr>
              <w:spacing w:line="276" w:lineRule="auto"/>
              <w:rPr>
                <w:b w:val="0"/>
              </w:rPr>
            </w:pPr>
            <w:r w:rsidRPr="00BB2A6A">
              <w:rPr>
                <w:b w:val="0"/>
              </w:rPr>
              <w:t>Nom</w:t>
            </w:r>
          </w:p>
        </w:tc>
        <w:tc>
          <w:tcPr>
            <w:tcW w:type="auto" w:w="0"/>
          </w:tcPr>
          <w:p w14:paraId="5CFCDECB" w14:textId="77777777" w:rsidP="008C3DE3" w:rsidR="008C3592" w:rsidRDefault="008C3592">
            <w:pPr>
              <w:spacing w:line="276" w:lineRule="auto"/>
              <w:cnfStyle w:evenHBand="0" w:evenVBand="0" w:firstColumn="0" w:firstRow="1" w:firstRowFirstColumn="0" w:firstRowLastColumn="0" w:lastColumn="0" w:lastRow="0" w:lastRowFirstColumn="0" w:lastRowLastColumn="0" w:oddHBand="0" w:oddVBand="0" w:val="100000000000"/>
              <w:rPr>
                <w:b w:val="0"/>
              </w:rPr>
            </w:pPr>
            <w:r>
              <w:rPr>
                <w:b w:val="0"/>
              </w:rPr>
              <w:t>Modifications</w:t>
            </w:r>
          </w:p>
        </w:tc>
        <w:tc>
          <w:tcPr>
            <w:tcW w:type="auto" w:w="0"/>
          </w:tcPr>
          <w:p w14:paraId="6BFBECEE" w14:textId="77777777" w:rsidP="008C3DE3" w:rsidR="008C3592" w:rsidRDefault="008C3592" w:rsidRPr="00BB2A6A">
            <w:pPr>
              <w:spacing w:line="276" w:lineRule="auto"/>
              <w:cnfStyle w:evenHBand="0" w:evenVBand="0" w:firstColumn="0" w:firstRow="1" w:firstRowFirstColumn="0" w:firstRowLastColumn="0" w:lastColumn="0" w:lastRow="0" w:lastRowFirstColumn="0" w:lastRowLastColumn="0" w:oddHBand="0" w:oddVBand="0" w:val="100000000000"/>
              <w:rPr>
                <w:b w:val="0"/>
              </w:rPr>
            </w:pPr>
            <w:r>
              <w:rPr>
                <w:b w:val="0"/>
              </w:rPr>
              <w:t>Par</w:t>
            </w:r>
          </w:p>
        </w:tc>
      </w:tr>
      <w:tr w14:paraId="23BBEB31" w14:textId="77777777" w:rsidR="008C3592" w:rsidTr="008C3DE3">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auto" w:w="0"/>
          </w:tcPr>
          <w:p w14:paraId="0F6BB5AF" w14:textId="77777777" w:rsidP="008C3DE3" w:rsidR="008C3592" w:rsidRDefault="008C3592">
            <w:pPr>
              <w:spacing w:line="276" w:lineRule="auto"/>
            </w:pPr>
            <w:r>
              <w:t># CARI3P_Rapport v1</w:t>
            </w:r>
          </w:p>
        </w:tc>
        <w:tc>
          <w:tcPr>
            <w:tcW w:type="auto" w:w="0"/>
          </w:tcPr>
          <w:p w14:paraId="3225A92E"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r>
              <w:t>Rédaction</w:t>
            </w:r>
          </w:p>
        </w:tc>
        <w:tc>
          <w:tcPr>
            <w:tcW w:type="auto" w:w="0"/>
          </w:tcPr>
          <w:p w14:paraId="69D822CC"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r>
              <w:t>Elodie Etchegaray</w:t>
            </w:r>
          </w:p>
        </w:tc>
      </w:tr>
      <w:tr w14:paraId="376D8D38" w14:textId="77777777" w:rsidR="008C3592" w:rsidTr="008C3DE3">
        <w:tc>
          <w:tcPr>
            <w:cnfStyle w:evenHBand="0" w:evenVBand="0" w:firstColumn="1" w:firstRow="0" w:firstRowFirstColumn="0" w:firstRowLastColumn="0" w:lastColumn="0" w:lastRow="0" w:lastRowFirstColumn="0" w:lastRowLastColumn="0" w:oddHBand="0" w:oddVBand="0" w:val="001000000000"/>
            <w:tcW w:type="auto" w:w="0"/>
          </w:tcPr>
          <w:p w14:paraId="7B3A6CAC" w14:textId="77777777" w:rsidP="008C3DE3" w:rsidR="008C3592" w:rsidRDefault="008C3592">
            <w:pPr>
              <w:spacing w:line="276" w:lineRule="auto"/>
            </w:pPr>
            <w:r>
              <w:t># CARI3P_Rapport v2 LIQUIDATION</w:t>
            </w:r>
          </w:p>
        </w:tc>
        <w:tc>
          <w:tcPr>
            <w:tcW w:type="auto" w:w="0"/>
          </w:tcPr>
          <w:p w14:paraId="0B67F354"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0" w:oddVBand="0" w:val="000000000000"/>
            </w:pPr>
            <w:r>
              <w:t>Enregistrement de sécurité</w:t>
            </w:r>
          </w:p>
        </w:tc>
        <w:tc>
          <w:tcPr>
            <w:tcW w:type="auto" w:w="0"/>
          </w:tcPr>
          <w:p w14:paraId="2DEEA646"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0" w:oddVBand="0" w:val="000000000000"/>
            </w:pPr>
            <w:r>
              <w:t>Elodie Etchegaray</w:t>
            </w:r>
          </w:p>
        </w:tc>
      </w:tr>
      <w:tr w14:paraId="71C8FD15" w14:textId="77777777" w:rsidR="008C3592" w:rsidTr="008C3DE3">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auto" w:w="0"/>
          </w:tcPr>
          <w:p w14:paraId="00CF6342" w14:textId="77777777" w:rsidP="008C3DE3" w:rsidR="008C3592" w:rsidRDefault="008C3592">
            <w:pPr>
              <w:spacing w:line="276" w:lineRule="auto"/>
            </w:pPr>
            <w:r>
              <w:t># CARI3P_Rapport v3 LIQUIDATION</w:t>
            </w:r>
          </w:p>
        </w:tc>
        <w:tc>
          <w:tcPr>
            <w:tcW w:type="auto" w:w="0"/>
          </w:tcPr>
          <w:p w14:paraId="2F1F7A26"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r>
              <w:t>Enregistrement de sécurité</w:t>
            </w:r>
          </w:p>
        </w:tc>
        <w:tc>
          <w:tcPr>
            <w:tcW w:type="auto" w:w="0"/>
          </w:tcPr>
          <w:p w14:paraId="659DCCDC"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r>
              <w:t>Elodie Etchegaray</w:t>
            </w:r>
          </w:p>
        </w:tc>
      </w:tr>
      <w:tr w14:paraId="48BDC2C1" w14:textId="77777777" w:rsidR="008C3592" w:rsidTr="008C3DE3">
        <w:tc>
          <w:tcPr>
            <w:cnfStyle w:evenHBand="0" w:evenVBand="0" w:firstColumn="1" w:firstRow="0" w:firstRowFirstColumn="0" w:firstRowLastColumn="0" w:lastColumn="0" w:lastRow="0" w:lastRowFirstColumn="0" w:lastRowLastColumn="0" w:oddHBand="0" w:oddVBand="0" w:val="001000000000"/>
            <w:tcW w:type="auto" w:w="0"/>
          </w:tcPr>
          <w:p w14:paraId="46A1F907" w14:textId="77777777" w:rsidP="008C3DE3" w:rsidR="008C3592" w:rsidRDefault="008C3592">
            <w:pPr>
              <w:spacing w:line="276" w:lineRule="auto"/>
            </w:pPr>
          </w:p>
        </w:tc>
        <w:tc>
          <w:tcPr>
            <w:tcW w:type="auto" w:w="0"/>
          </w:tcPr>
          <w:p w14:paraId="4EDB58AF"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0" w:oddVBand="0" w:val="000000000000"/>
            </w:pPr>
          </w:p>
        </w:tc>
        <w:tc>
          <w:tcPr>
            <w:tcW w:type="auto" w:w="0"/>
          </w:tcPr>
          <w:p w14:paraId="4FE614EE"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0" w:oddVBand="0" w:val="000000000000"/>
            </w:pPr>
          </w:p>
        </w:tc>
      </w:tr>
      <w:tr w14:paraId="5C7D8F41" w14:textId="77777777" w:rsidR="008C3592" w:rsidTr="008C3DE3">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auto" w:w="0"/>
          </w:tcPr>
          <w:p w14:paraId="32E54D37" w14:textId="77777777" w:rsidP="008C3DE3" w:rsidR="008C3592" w:rsidRDefault="008C3592">
            <w:pPr>
              <w:spacing w:line="276" w:lineRule="auto"/>
            </w:pPr>
          </w:p>
        </w:tc>
        <w:tc>
          <w:tcPr>
            <w:tcW w:type="auto" w:w="0"/>
          </w:tcPr>
          <w:p w14:paraId="21D00E6D"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p>
        </w:tc>
        <w:tc>
          <w:tcPr>
            <w:tcW w:type="auto" w:w="0"/>
          </w:tcPr>
          <w:p w14:paraId="45C61E19"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p>
        </w:tc>
      </w:tr>
      <w:tr w14:paraId="395147D0" w14:textId="77777777" w:rsidR="008C3592" w:rsidTr="008C3DE3">
        <w:tc>
          <w:tcPr>
            <w:cnfStyle w:evenHBand="0" w:evenVBand="0" w:firstColumn="1" w:firstRow="0" w:firstRowFirstColumn="0" w:firstRowLastColumn="0" w:lastColumn="0" w:lastRow="0" w:lastRowFirstColumn="0" w:lastRowLastColumn="0" w:oddHBand="0" w:oddVBand="0" w:val="001000000000"/>
            <w:tcW w:type="auto" w:w="0"/>
          </w:tcPr>
          <w:p w14:paraId="57ED9936" w14:textId="77777777" w:rsidP="008C3DE3" w:rsidR="008C3592" w:rsidRDefault="008C3592">
            <w:pPr>
              <w:spacing w:line="276" w:lineRule="auto"/>
            </w:pPr>
          </w:p>
        </w:tc>
        <w:tc>
          <w:tcPr>
            <w:tcW w:type="auto" w:w="0"/>
          </w:tcPr>
          <w:p w14:paraId="511B9C56"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0" w:oddVBand="0" w:val="000000000000"/>
            </w:pPr>
          </w:p>
        </w:tc>
        <w:tc>
          <w:tcPr>
            <w:tcW w:type="auto" w:w="0"/>
          </w:tcPr>
          <w:p w14:paraId="2B49626A"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0" w:oddVBand="0" w:val="000000000000"/>
            </w:pPr>
          </w:p>
        </w:tc>
      </w:tr>
      <w:tr w14:paraId="6F3946B7" w14:textId="77777777" w:rsidR="008C3592" w:rsidTr="008C3DE3">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auto" w:w="0"/>
          </w:tcPr>
          <w:p w14:paraId="7E3CBF17" w14:textId="77777777" w:rsidP="008C3DE3" w:rsidR="008C3592" w:rsidRDefault="008C3592">
            <w:pPr>
              <w:spacing w:line="276" w:lineRule="auto"/>
            </w:pPr>
          </w:p>
        </w:tc>
        <w:tc>
          <w:tcPr>
            <w:tcW w:type="auto" w:w="0"/>
          </w:tcPr>
          <w:p w14:paraId="7B7BCEF6"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p>
        </w:tc>
        <w:tc>
          <w:tcPr>
            <w:tcW w:type="auto" w:w="0"/>
          </w:tcPr>
          <w:p w14:paraId="57BFAC13" w14:textId="77777777" w:rsidP="008C3DE3" w:rsidR="008C3592" w:rsidRDefault="008C3592">
            <w:pPr>
              <w:spacing w:line="276" w:lineRule="auto"/>
              <w:cnfStyle w:evenHBand="0" w:evenVBand="0" w:firstColumn="0" w:firstRow="0" w:firstRowFirstColumn="0" w:firstRowLastColumn="0" w:lastColumn="0" w:lastRow="0" w:lastRowFirstColumn="0" w:lastRowLastColumn="0" w:oddHBand="1" w:oddVBand="0" w:val="000000100000"/>
            </w:pPr>
          </w:p>
        </w:tc>
      </w:tr>
    </w:tbl>
    <w:p w14:paraId="035AD751" w14:textId="77777777" w:rsidP="008C3592" w:rsidR="008C3592" w:rsidRDefault="008C3592">
      <w:pPr>
        <w:rPr>
          <w:rFonts w:asciiTheme="majorHAnsi" w:hAnsiTheme="majorHAnsi"/>
          <w:b/>
          <w:color w:themeColor="accent1" w:val="4F81BD"/>
          <w:szCs w:val="20"/>
        </w:rPr>
      </w:pPr>
    </w:p>
    <w:p w14:paraId="4F02E337" w14:textId="77777777" w:rsidP="008C3592" w:rsidR="008C3592" w:rsidRDefault="008C3592" w:rsidRPr="00F82A80">
      <w:pPr>
        <w:pStyle w:val="Titre2"/>
      </w:pPr>
      <w:bookmarkStart w:id="1" w:name="_Toc16071994"/>
      <w:bookmarkStart w:id="2" w:name="_Toc16461408"/>
      <w:bookmarkStart w:id="3" w:name="_Toc147218834"/>
      <w:bookmarkStart w:id="4" w:name="_Toc178152099"/>
      <w:r w:rsidRPr="00F82A80">
        <w:t>Fiche d’identité du projet</w:t>
      </w:r>
      <w:bookmarkEnd w:id="1"/>
      <w:bookmarkEnd w:id="2"/>
      <w:r>
        <w:t xml:space="preserve"> CARI3P</w:t>
      </w:r>
      <w:bookmarkEnd w:id="3"/>
      <w:r>
        <w:t xml:space="preserve"> Basco-Landais</w:t>
      </w:r>
      <w:bookmarkEnd w:id="4"/>
    </w:p>
    <w:p w14:paraId="3CD395F0" w14:textId="77777777" w:rsidP="008C3592" w:rsidR="008C3592" w:rsidRDefault="008C3592" w:rsidRPr="00F82A80">
      <w:pPr>
        <w:pStyle w:val="Titre3"/>
      </w:pPr>
      <w:bookmarkStart w:id="5" w:name="_Toc16071995"/>
      <w:bookmarkStart w:id="6" w:name="_Toc16461409"/>
      <w:bookmarkStart w:id="7" w:name="_Toc147218835"/>
      <w:bookmarkStart w:id="8" w:name="_Toc178152100"/>
      <w:r w:rsidRPr="00F82A80">
        <w:t>Description générale du projet</w:t>
      </w:r>
      <w:bookmarkEnd w:id="5"/>
      <w:bookmarkEnd w:id="6"/>
      <w:bookmarkEnd w:id="7"/>
      <w:bookmarkEnd w:id="8"/>
    </w:p>
    <w:p w14:paraId="1C2BF3AD" w14:textId="77777777" w:rsidP="008C3592" w:rsidR="008C3592" w:rsidRDefault="008C3592" w:rsidRPr="00546DF8">
      <w:pPr>
        <w:rPr>
          <w:rFonts w:cs="Arial"/>
        </w:rPr>
      </w:pPr>
      <w:r w:rsidRPr="00546DF8">
        <w:rPr>
          <w:rFonts w:cs="Arial"/>
          <w:b/>
        </w:rPr>
        <w:t>Durée</w:t>
      </w:r>
      <w:r w:rsidRPr="00546DF8">
        <w:rPr>
          <w:rFonts w:cs="Arial"/>
        </w:rPr>
        <w:t xml:space="preserve"> : </w:t>
      </w:r>
      <w:r>
        <w:rPr>
          <w:rFonts w:cs="Arial"/>
        </w:rPr>
        <w:t>1</w:t>
      </w:r>
      <w:r w:rsidRPr="007705D9">
        <w:rPr>
          <w:rFonts w:cs="Arial"/>
          <w:vertAlign w:val="superscript"/>
        </w:rPr>
        <w:t>er</w:t>
      </w:r>
      <w:r>
        <w:rPr>
          <w:rFonts w:cs="Arial"/>
        </w:rPr>
        <w:t xml:space="preserve"> mai 2022</w:t>
      </w:r>
      <w:r w:rsidRPr="00546DF8">
        <w:rPr>
          <w:rFonts w:cs="Arial"/>
        </w:rPr>
        <w:t xml:space="preserve"> – </w:t>
      </w:r>
      <w:r>
        <w:rPr>
          <w:rFonts w:cs="Arial"/>
        </w:rPr>
        <w:t>31 décembre 2023</w:t>
      </w:r>
    </w:p>
    <w:p w14:paraId="5D30055E" w14:textId="77777777" w:rsidP="008C3592" w:rsidR="008C3592" w:rsidRDefault="008C3592" w:rsidRPr="00546DF8">
      <w:pPr>
        <w:rPr>
          <w:rFonts w:cs="Arial"/>
        </w:rPr>
      </w:pPr>
      <w:r w:rsidRPr="00546DF8">
        <w:rPr>
          <w:rFonts w:cs="Arial"/>
          <w:b/>
        </w:rPr>
        <w:t>Zone d’étude</w:t>
      </w:r>
      <w:r w:rsidRPr="00546DF8">
        <w:rPr>
          <w:rFonts w:cs="Arial"/>
        </w:rPr>
        <w:t xml:space="preserve"> : </w:t>
      </w:r>
      <w:r>
        <w:rPr>
          <w:rFonts w:cs="Arial"/>
        </w:rPr>
        <w:t>Site basco-landais en Atlantique</w:t>
      </w:r>
    </w:p>
    <w:p w14:paraId="164AD8F8" w14:textId="77777777" w:rsidP="008C3592" w:rsidR="008C3592" w:rsidRDefault="008C3592" w:rsidRPr="00546DF8">
      <w:pPr>
        <w:rPr>
          <w:rFonts w:cs="Arial"/>
        </w:rPr>
      </w:pPr>
      <w:r w:rsidRPr="00546DF8">
        <w:rPr>
          <w:rFonts w:cs="Arial"/>
          <w:b/>
        </w:rPr>
        <w:t>Flottilles concernées par l’analyse de risques</w:t>
      </w:r>
      <w:r w:rsidRPr="00546DF8">
        <w:rPr>
          <w:rFonts w:cs="Arial"/>
        </w:rPr>
        <w:t xml:space="preserve"> : pêcheries utilisant </w:t>
      </w:r>
      <w:r>
        <w:rPr>
          <w:rFonts w:cs="Arial"/>
        </w:rPr>
        <w:t xml:space="preserve">la palangre, le filet ou la </w:t>
      </w:r>
      <w:proofErr w:type="spellStart"/>
      <w:r>
        <w:rPr>
          <w:rFonts w:cs="Arial"/>
        </w:rPr>
        <w:t>bolinche</w:t>
      </w:r>
      <w:proofErr w:type="spellEnd"/>
      <w:r w:rsidRPr="00546DF8">
        <w:rPr>
          <w:rFonts w:cs="Arial"/>
        </w:rPr>
        <w:t xml:space="preserve"> au sein de </w:t>
      </w:r>
      <w:r>
        <w:rPr>
          <w:rFonts w:cs="Arial"/>
        </w:rPr>
        <w:t>ce site</w:t>
      </w:r>
      <w:r w:rsidRPr="00546DF8">
        <w:rPr>
          <w:rFonts w:cs="Arial"/>
        </w:rPr>
        <w:t xml:space="preserve">. </w:t>
      </w:r>
    </w:p>
    <w:p w14:paraId="50725232" w14:textId="77777777" w:rsidP="008C3592" w:rsidR="008C3592" w:rsidRDefault="008C3592" w:rsidRPr="00546DF8">
      <w:pPr>
        <w:rPr>
          <w:rFonts w:cs="Arial"/>
        </w:rPr>
      </w:pPr>
      <w:r w:rsidRPr="00546DF8">
        <w:rPr>
          <w:rFonts w:cs="Arial"/>
          <w:b/>
        </w:rPr>
        <w:t>Financement :</w:t>
      </w:r>
      <w:r w:rsidRPr="00546DF8">
        <w:rPr>
          <w:rFonts w:cs="Arial"/>
        </w:rPr>
        <w:t xml:space="preserve"> </w:t>
      </w:r>
      <w:r>
        <w:rPr>
          <w:rFonts w:cs="Arial"/>
        </w:rPr>
        <w:t>Office Française de la Biodiversité, France Filière Pêche, DREAL Nouvelle-Aquitaine.</w:t>
      </w:r>
    </w:p>
    <w:p w14:paraId="4CC83988" w14:textId="77777777" w:rsidP="008C3592" w:rsidR="008C3592" w:rsidRDefault="008C3592" w:rsidRPr="00B35696">
      <w:pPr>
        <w:rPr>
          <w:rFonts w:asciiTheme="minorHAnsi" w:cstheme="minorHAnsi" w:hAnsiTheme="minorHAnsi"/>
        </w:rPr>
      </w:pPr>
    </w:p>
    <w:p w14:paraId="3853E96D" w14:textId="77777777" w:rsidP="008C3592" w:rsidR="008C3592" w:rsidRDefault="008C3592" w:rsidRPr="00B35696">
      <w:pPr>
        <w:pStyle w:val="Titre3"/>
      </w:pPr>
      <w:bookmarkStart w:id="9" w:name="_Toc16071996"/>
      <w:bookmarkStart w:id="10" w:name="_Toc16461410"/>
      <w:bookmarkStart w:id="11" w:name="_Toc147218836"/>
      <w:bookmarkStart w:id="12" w:name="_Toc178152101"/>
      <w:r w:rsidRPr="00B35696">
        <w:t>Répartition des rôles</w:t>
      </w:r>
      <w:bookmarkEnd w:id="9"/>
      <w:bookmarkEnd w:id="10"/>
      <w:bookmarkEnd w:id="11"/>
      <w:bookmarkEnd w:id="12"/>
    </w:p>
    <w:p w14:paraId="062EDE55" w14:textId="77777777" w:rsidP="008C3592" w:rsidR="008C3592" w:rsidRDefault="008C3592">
      <w:pPr>
        <w:rPr>
          <w:rFonts w:cs="Arial"/>
        </w:rPr>
      </w:pPr>
      <w:r w:rsidRPr="00546DF8">
        <w:rPr>
          <w:rFonts w:cs="Arial"/>
        </w:rPr>
        <w:t xml:space="preserve">Le </w:t>
      </w:r>
      <w:r w:rsidRPr="00546DF8">
        <w:rPr>
          <w:rFonts w:cs="Arial"/>
          <w:b/>
        </w:rPr>
        <w:t>porteur de projet</w:t>
      </w:r>
      <w:r w:rsidRPr="00546DF8">
        <w:rPr>
          <w:rFonts w:cs="Arial"/>
        </w:rPr>
        <w:t xml:space="preserve"> est l’Association du Grand Littoral Atlantique. </w:t>
      </w:r>
      <w:r>
        <w:rPr>
          <w:rFonts w:cs="Arial"/>
        </w:rPr>
        <w:t>Le comité régional des pêches et élevages marins de Nouvelle-Aquitaine est partenaire du projet.</w:t>
      </w:r>
    </w:p>
    <w:p w14:paraId="4F140D4A" w14:textId="77777777" w:rsidP="008C3592" w:rsidR="008C3592" w:rsidRDefault="008C3592" w:rsidRPr="00B35696">
      <w:pPr>
        <w:pStyle w:val="Paragraphedeliste"/>
        <w:ind w:left="360"/>
        <w:rPr>
          <w:rFonts w:asciiTheme="minorHAnsi" w:cstheme="minorHAnsi" w:hAnsiTheme="minorHAnsi"/>
        </w:rPr>
      </w:pPr>
    </w:p>
    <w:p w14:paraId="4F4EA261" w14:textId="77777777" w:rsidP="008C3592" w:rsidR="008C3592" w:rsidRDefault="008C3592">
      <w:pPr>
        <w:rPr>
          <w:rFonts w:asciiTheme="majorHAnsi" w:hAnsiTheme="majorHAnsi"/>
          <w:b/>
          <w:color w:themeColor="accent1" w:val="4F81BD"/>
          <w:szCs w:val="20"/>
        </w:rPr>
      </w:pPr>
    </w:p>
    <w:p w14:paraId="16B83C8E" w14:textId="77777777" w:rsidP="008C3592" w:rsidR="008C3592" w:rsidRDefault="008C3592">
      <w:pPr>
        <w:rPr>
          <w:rFonts w:asciiTheme="majorHAnsi" w:hAnsiTheme="majorHAnsi"/>
          <w:b/>
          <w:color w:themeColor="accent1" w:val="4F81BD"/>
          <w:szCs w:val="20"/>
        </w:rPr>
      </w:pPr>
    </w:p>
    <w:p w14:paraId="34F7DAD8" w14:textId="77777777" w:rsidP="008C3592" w:rsidR="008C3592" w:rsidRDefault="008C3592" w:rsidRPr="00CB0D60">
      <w:pPr>
        <w:spacing w:after="0" w:line="240" w:lineRule="auto"/>
        <w:ind w:left="360"/>
        <w:jc w:val="right"/>
        <w:rPr>
          <w:color w:themeColor="text1" w:val="000000"/>
          <w:szCs w:val="20"/>
        </w:rPr>
      </w:pPr>
      <w:r w:rsidRPr="00CB0D60">
        <w:rPr>
          <w:b/>
          <w:color w:themeColor="text1" w:val="000000"/>
          <w:szCs w:val="20"/>
          <w:u w:val="single"/>
        </w:rPr>
        <w:t>Contact</w:t>
      </w:r>
      <w:r w:rsidRPr="00CB0D60">
        <w:rPr>
          <w:color w:themeColor="text1" w:val="000000"/>
          <w:szCs w:val="20"/>
        </w:rPr>
        <w:t> :</w:t>
      </w:r>
    </w:p>
    <w:p w14:paraId="23936058" w14:textId="77777777" w:rsidP="008C3592" w:rsidR="008C3592" w:rsidRDefault="008C3592" w:rsidRPr="00CB0D60">
      <w:pPr>
        <w:spacing w:after="0" w:line="240" w:lineRule="auto"/>
        <w:ind w:left="357"/>
        <w:jc w:val="right"/>
        <w:rPr>
          <w:b/>
          <w:color w:themeColor="text1" w:val="000000"/>
          <w:szCs w:val="20"/>
        </w:rPr>
      </w:pPr>
      <w:r w:rsidRPr="00CB0D60">
        <w:rPr>
          <w:b/>
          <w:color w:themeColor="text1" w:val="000000"/>
          <w:szCs w:val="20"/>
        </w:rPr>
        <w:t>Elodie Etchegaray</w:t>
      </w:r>
    </w:p>
    <w:p w14:paraId="67E3DB92" w14:textId="77777777" w:rsidP="008C3592" w:rsidR="008C3592" w:rsidRDefault="008C3592" w:rsidRPr="00CB0D60">
      <w:pPr>
        <w:spacing w:after="0" w:line="240" w:lineRule="auto"/>
        <w:ind w:left="357"/>
        <w:jc w:val="right"/>
        <w:rPr>
          <w:color w:themeColor="text1" w:val="000000"/>
          <w:szCs w:val="20"/>
        </w:rPr>
      </w:pPr>
      <w:r w:rsidRPr="00CB0D60">
        <w:rPr>
          <w:color w:themeColor="text1" w:val="000000"/>
          <w:szCs w:val="20"/>
        </w:rPr>
        <w:t>Chargée de mission, AGLIA</w:t>
      </w:r>
    </w:p>
    <w:p w14:paraId="2B6B5472" w14:textId="77777777" w:rsidP="008C3592" w:rsidR="008C3592" w:rsidRDefault="008C3DE3">
      <w:pPr>
        <w:spacing w:after="0" w:line="240" w:lineRule="auto"/>
        <w:ind w:left="357"/>
        <w:jc w:val="right"/>
      </w:pPr>
      <w:hyperlink r:id="rId11" w:history="1">
        <w:r w:rsidR="008C3592" w:rsidRPr="00D15F24">
          <w:rPr>
            <w:rStyle w:val="Lienhypertexte"/>
            <w:rFonts w:cstheme="minorBidi"/>
          </w:rPr>
          <w:t>elodie.etchegaray@aglia.fr</w:t>
        </w:r>
      </w:hyperlink>
      <w:r w:rsidR="008C3592">
        <w:t xml:space="preserve"> </w:t>
      </w:r>
    </w:p>
    <w:p w14:paraId="4F935C2D" w14:textId="77777777" w:rsidP="008C3592" w:rsidR="008C3592" w:rsidRDefault="008C3592">
      <w:pPr>
        <w:spacing w:after="0" w:line="240" w:lineRule="auto"/>
        <w:ind w:left="357"/>
        <w:jc w:val="right"/>
        <w:rPr>
          <w:szCs w:val="20"/>
        </w:rPr>
      </w:pPr>
      <w:r w:rsidRPr="00B7230A">
        <w:rPr>
          <w:szCs w:val="20"/>
        </w:rPr>
        <w:t>Tél : 05 46 82 60 60</w:t>
      </w:r>
    </w:p>
    <w:p w14:paraId="6343FE1E" w14:textId="77777777" w:rsidP="008C3592" w:rsidR="008C3592" w:rsidRDefault="008C3592">
      <w:pPr>
        <w:spacing w:after="0" w:line="240" w:lineRule="auto"/>
        <w:ind w:left="357"/>
        <w:jc w:val="right"/>
        <w:rPr>
          <w:szCs w:val="20"/>
        </w:rPr>
      </w:pPr>
      <w:r>
        <w:rPr>
          <w:szCs w:val="20"/>
        </w:rPr>
        <w:t xml:space="preserve">Mob. : </w:t>
      </w:r>
      <w:r w:rsidRPr="00B7230A">
        <w:rPr>
          <w:szCs w:val="20"/>
        </w:rPr>
        <w:t>06 98 82 13 02</w:t>
      </w:r>
    </w:p>
    <w:p w14:paraId="4278A196" w14:textId="77777777" w:rsidP="008C3592" w:rsidR="008C3592" w:rsidRDefault="008C3592">
      <w:pPr>
        <w:rPr>
          <w:rFonts w:asciiTheme="majorHAnsi" w:hAnsiTheme="majorHAnsi"/>
          <w:b/>
          <w:color w:themeColor="accent1" w:val="4F81BD"/>
          <w:szCs w:val="20"/>
        </w:rPr>
      </w:pPr>
    </w:p>
    <w:p w14:paraId="28DBC56B" w14:textId="77777777" w:rsidP="008C3592" w:rsidR="008C3592" w:rsidRDefault="008C3592">
      <w:pPr>
        <w:rPr>
          <w:rFonts w:asciiTheme="majorHAnsi" w:hAnsiTheme="majorHAnsi"/>
          <w:b/>
          <w:color w:themeColor="accent1" w:val="4F81BD"/>
          <w:szCs w:val="20"/>
        </w:rPr>
      </w:pPr>
    </w:p>
    <w:p w14:paraId="1231701E" w14:textId="77777777" w:rsidP="008C3592" w:rsidR="008C3592" w:rsidRDefault="008C3592">
      <w:pPr>
        <w:jc w:val="left"/>
        <w:rPr>
          <w:rFonts w:asciiTheme="majorHAnsi" w:hAnsiTheme="majorHAnsi"/>
          <w:b/>
          <w:color w:themeColor="accent1" w:val="4F81BD"/>
          <w:szCs w:val="20"/>
        </w:rPr>
      </w:pPr>
      <w:r w:rsidRPr="00724EF3">
        <w:rPr>
          <w:rFonts w:asciiTheme="majorHAnsi" w:hAnsiTheme="majorHAnsi"/>
          <w:b/>
          <w:color w:themeColor="accent1" w:val="4F81BD"/>
          <w:szCs w:val="20"/>
        </w:rPr>
        <w:t xml:space="preserve"> </w:t>
      </w:r>
      <w:r>
        <w:rPr>
          <w:rFonts w:asciiTheme="majorHAnsi" w:hAnsiTheme="majorHAnsi"/>
          <w:b/>
          <w:color w:themeColor="accent1" w:val="4F81BD"/>
          <w:szCs w:val="20"/>
        </w:rPr>
        <w:br w:type="page"/>
      </w:r>
    </w:p>
    <w:p w14:paraId="0CCBA762" w14:textId="3EC903CA" w:rsidR="00EC590A" w:rsidRDefault="00E03491">
      <w:pPr>
        <w:pStyle w:val="Titre1"/>
      </w:pPr>
      <w:bookmarkStart w:id="13" w:name="_Toc178152102"/>
      <w:r>
        <w:lastRenderedPageBreak/>
        <w:t>Introduction</w:t>
      </w:r>
      <w:bookmarkEnd w:id="13"/>
    </w:p>
    <w:p w14:paraId="577F18FD" w14:textId="77887022" w:rsidP="000155F1" w:rsidR="001367FB" w:rsidRDefault="001367FB">
      <w:pPr>
        <w:spacing w:after="0" w:before="120"/>
        <w:rPr>
          <w:rFonts w:cs="Arial"/>
          <w:color w:val="000000"/>
        </w:rPr>
      </w:pPr>
      <w:r>
        <w:rPr>
          <w:rFonts w:cs="Arial"/>
        </w:rPr>
        <w:t xml:space="preserve">Le </w:t>
      </w:r>
      <w:r w:rsidR="004506FA">
        <w:rPr>
          <w:rFonts w:cs="Arial"/>
          <w:b/>
        </w:rPr>
        <w:t>puffin des Baléares</w:t>
      </w:r>
      <w:r>
        <w:rPr>
          <w:rFonts w:cs="Arial"/>
        </w:rPr>
        <w:t xml:space="preserve"> est un oiseau marin en mauvais état de conservation en Europe. Cette espèce</w:t>
      </w:r>
      <w:r w:rsidR="000155F1">
        <w:rPr>
          <w:rFonts w:cs="Arial"/>
        </w:rPr>
        <w:t xml:space="preserve"> est</w:t>
      </w:r>
      <w:r>
        <w:rPr>
          <w:rFonts w:cs="Arial"/>
        </w:rPr>
        <w:t xml:space="preserve"> menacée d’extinction d’ici 60 ans</w:t>
      </w:r>
      <w:r w:rsidR="000155F1">
        <w:rPr>
          <w:rFonts w:cs="Arial"/>
        </w:rPr>
        <w:t>. Elle</w:t>
      </w:r>
      <w:r>
        <w:rPr>
          <w:rFonts w:cs="Arial"/>
        </w:rPr>
        <w:t xml:space="preserve"> présente un</w:t>
      </w:r>
      <w:r>
        <w:rPr>
          <w:rFonts w:cs="Arial"/>
          <w:color w:val="000000"/>
        </w:rPr>
        <w:t xml:space="preserve"> taux de survie adulte excessivement bas, principalement </w:t>
      </w:r>
      <w:r w:rsidR="000155F1">
        <w:rPr>
          <w:rFonts w:cs="Arial"/>
          <w:color w:val="000000"/>
        </w:rPr>
        <w:t>dû à</w:t>
      </w:r>
      <w:r>
        <w:rPr>
          <w:rFonts w:cs="Arial"/>
          <w:color w:val="000000"/>
        </w:rPr>
        <w:t xml:space="preserve"> une mortalité significative </w:t>
      </w:r>
      <w:r w:rsidR="000155F1">
        <w:rPr>
          <w:rFonts w:cs="Arial"/>
          <w:color w:val="000000"/>
        </w:rPr>
        <w:t>provenant d</w:t>
      </w:r>
      <w:r>
        <w:rPr>
          <w:rFonts w:cs="Arial"/>
          <w:color w:val="000000"/>
        </w:rPr>
        <w:t xml:space="preserve">es captures accidentelles </w:t>
      </w:r>
      <w:r w:rsidR="000155F1">
        <w:rPr>
          <w:rFonts w:cs="Arial"/>
          <w:color w:val="000000"/>
        </w:rPr>
        <w:t>de</w:t>
      </w:r>
      <w:r>
        <w:rPr>
          <w:rFonts w:cs="Arial"/>
          <w:color w:val="000000"/>
        </w:rPr>
        <w:t xml:space="preserve"> la pêche professionnelle</w:t>
      </w:r>
      <w:r w:rsidRPr="002F46AC">
        <w:rPr>
          <w:rFonts w:cs="Arial"/>
          <w:color w:val="000000"/>
        </w:rPr>
        <w:t>. L’impact actuel de la pêche sur cette espèce, est aujourd’hui considéré comme non compatible avec sa survie (</w:t>
      </w:r>
      <w:proofErr w:type="spellStart"/>
      <w:r w:rsidRPr="002F46AC">
        <w:rPr>
          <w:rFonts w:cs="Arial"/>
          <w:color w:val="000000"/>
        </w:rPr>
        <w:t>Genovart</w:t>
      </w:r>
      <w:proofErr w:type="spellEnd"/>
      <w:r w:rsidRPr="002F46AC">
        <w:rPr>
          <w:rFonts w:cs="Arial"/>
          <w:color w:val="000000"/>
        </w:rPr>
        <w:t xml:space="preserve"> et al., 2016). Mais cette tendance </w:t>
      </w:r>
      <w:r w:rsidR="000155F1">
        <w:rPr>
          <w:rFonts w:cs="Arial"/>
          <w:color w:val="000000"/>
        </w:rPr>
        <w:t>peut</w:t>
      </w:r>
      <w:r w:rsidRPr="002F46AC">
        <w:rPr>
          <w:rFonts w:cs="Arial"/>
          <w:color w:val="000000"/>
        </w:rPr>
        <w:t xml:space="preserve"> être inversée en agissant sur les facteurs qui conduisent à ces captures accidentelles. </w:t>
      </w:r>
    </w:p>
    <w:p w14:paraId="3E5DAD24" w14:textId="3156AF32" w:rsidP="000155F1" w:rsidR="000E0CEF" w:rsidRDefault="000155F1">
      <w:pPr>
        <w:spacing w:after="0" w:before="120"/>
        <w:rPr>
          <w:rFonts w:cs="Arial"/>
          <w:color w:val="000000"/>
        </w:rPr>
      </w:pPr>
      <w:r>
        <w:rPr>
          <w:rFonts w:cs="Arial"/>
          <w:color w:val="000000"/>
        </w:rPr>
        <w:t xml:space="preserve">C’est dans cette démarche que s’inscrivent le </w:t>
      </w:r>
      <w:r w:rsidR="001367FB" w:rsidRPr="001367FB">
        <w:rPr>
          <w:rFonts w:cs="Arial"/>
          <w:b/>
          <w:color w:val="000000"/>
        </w:rPr>
        <w:t>Plan International d’Action</w:t>
      </w:r>
      <w:r w:rsidR="001367FB" w:rsidRPr="002F46AC">
        <w:rPr>
          <w:rFonts w:cs="Arial"/>
          <w:color w:val="000000"/>
        </w:rPr>
        <w:t xml:space="preserve"> (</w:t>
      </w:r>
      <w:proofErr w:type="spellStart"/>
      <w:r w:rsidR="001367FB" w:rsidRPr="002F46AC">
        <w:rPr>
          <w:rFonts w:cs="Arial"/>
          <w:color w:val="000000"/>
        </w:rPr>
        <w:t>Arcos</w:t>
      </w:r>
      <w:proofErr w:type="spellEnd"/>
      <w:r w:rsidR="001367FB" w:rsidRPr="002F46AC">
        <w:rPr>
          <w:rFonts w:cs="Arial"/>
          <w:color w:val="000000"/>
        </w:rPr>
        <w:t xml:space="preserve"> 2011) </w:t>
      </w:r>
      <w:r>
        <w:rPr>
          <w:rFonts w:cs="Arial"/>
          <w:color w:val="000000"/>
        </w:rPr>
        <w:t>et le</w:t>
      </w:r>
      <w:r w:rsidR="001367FB" w:rsidRPr="002F46AC">
        <w:rPr>
          <w:rFonts w:cs="Arial"/>
          <w:color w:val="000000"/>
        </w:rPr>
        <w:t xml:space="preserve"> </w:t>
      </w:r>
      <w:hyperlink r:id="rId12" w:history="1">
        <w:r w:rsidR="001367FB" w:rsidRPr="001367FB">
          <w:rPr>
            <w:rStyle w:val="Lienhypertexte"/>
            <w:rFonts w:cs="Arial"/>
            <w:b/>
          </w:rPr>
          <w:t>Plan national d’action</w:t>
        </w:r>
        <w:r w:rsidR="001367FB" w:rsidRPr="001367FB">
          <w:rPr>
            <w:rStyle w:val="Lienhypertexte"/>
            <w:rFonts w:cs="Arial"/>
          </w:rPr>
          <w:t xml:space="preserve"> (PNA) </w:t>
        </w:r>
        <w:r w:rsidR="001367FB" w:rsidRPr="001367FB">
          <w:rPr>
            <w:rStyle w:val="Lienhypertexte"/>
            <w:rFonts w:cs="Arial"/>
            <w:b/>
          </w:rPr>
          <w:t xml:space="preserve">en faveur du </w:t>
        </w:r>
        <w:r w:rsidR="004506FA">
          <w:rPr>
            <w:rStyle w:val="Lienhypertexte"/>
            <w:rFonts w:cs="Arial"/>
            <w:b/>
          </w:rPr>
          <w:t>puffin des Baléares</w:t>
        </w:r>
      </w:hyperlink>
      <w:r w:rsidR="001E7BA8">
        <w:rPr>
          <w:rFonts w:cs="Arial"/>
          <w:b/>
          <w:color w:val="000000"/>
        </w:rPr>
        <w:t xml:space="preserve"> (PNA </w:t>
      </w:r>
      <w:r w:rsidR="004506FA">
        <w:rPr>
          <w:rFonts w:cs="Arial"/>
          <w:b/>
          <w:color w:val="000000"/>
        </w:rPr>
        <w:t>puffin des Baléares</w:t>
      </w:r>
      <w:r w:rsidR="001E7BA8">
        <w:rPr>
          <w:rFonts w:cs="Arial"/>
          <w:b/>
          <w:color w:val="000000"/>
        </w:rPr>
        <w:t>)</w:t>
      </w:r>
      <w:r w:rsidR="001367FB">
        <w:rPr>
          <w:rFonts w:cs="Arial"/>
          <w:b/>
          <w:color w:val="000000"/>
        </w:rPr>
        <w:t xml:space="preserve">. </w:t>
      </w:r>
      <w:r w:rsidR="00C04809" w:rsidRPr="00C04809">
        <w:rPr>
          <w:rFonts w:cs="Arial"/>
          <w:color w:val="000000"/>
        </w:rPr>
        <w:t xml:space="preserve">Ce PNA est mis en œuvre au niveau national par </w:t>
      </w:r>
      <w:r w:rsidR="00C04809" w:rsidRPr="00C04809">
        <w:rPr>
          <w:rFonts w:cs="Arial"/>
          <w:b/>
          <w:color w:val="000000"/>
        </w:rPr>
        <w:t>l’Office Française de la Biodiversité (OFB)</w:t>
      </w:r>
      <w:r w:rsidR="00C04809" w:rsidRPr="00C04809">
        <w:rPr>
          <w:rFonts w:cs="Arial"/>
          <w:color w:val="000000"/>
        </w:rPr>
        <w:t>.</w:t>
      </w:r>
      <w:r>
        <w:rPr>
          <w:rFonts w:cs="Arial"/>
          <w:color w:val="000000"/>
        </w:rPr>
        <w:t xml:space="preserve"> </w:t>
      </w:r>
    </w:p>
    <w:p w14:paraId="21D7B544" w14:textId="6C13502A" w:rsidP="007D1936" w:rsidR="007D1936" w:rsidRDefault="000155F1">
      <w:pPr>
        <w:spacing w:after="0" w:before="120"/>
        <w:rPr>
          <w:rFonts w:cs="Arial"/>
          <w:color w:val="000000"/>
        </w:rPr>
      </w:pPr>
      <w:r>
        <w:rPr>
          <w:rFonts w:cs="Arial"/>
          <w:color w:val="000000"/>
        </w:rPr>
        <w:t xml:space="preserve">Il en découle le </w:t>
      </w:r>
      <w:r w:rsidR="000E0CEF">
        <w:rPr>
          <w:rFonts w:cs="Arial"/>
          <w:b/>
          <w:color w:val="000000"/>
        </w:rPr>
        <w:t>programme</w:t>
      </w:r>
      <w:r w:rsidRPr="000155F1">
        <w:rPr>
          <w:rFonts w:cs="Arial"/>
          <w:b/>
          <w:color w:val="000000"/>
        </w:rPr>
        <w:t xml:space="preserve"> CARI3P</w:t>
      </w:r>
      <w:r>
        <w:rPr>
          <w:rFonts w:cs="Arial"/>
          <w:color w:val="000000"/>
        </w:rPr>
        <w:t xml:space="preserve">, </w:t>
      </w:r>
      <w:r w:rsidR="000E0CEF">
        <w:rPr>
          <w:rFonts w:cs="Arial"/>
          <w:color w:val="000000"/>
        </w:rPr>
        <w:t xml:space="preserve">dont l’objectif est de caractériser le risque de </w:t>
      </w:r>
      <w:r w:rsidR="00A77236" w:rsidRPr="002F46AC">
        <w:rPr>
          <w:rFonts w:cs="Arial"/>
          <w:color w:val="000000"/>
        </w:rPr>
        <w:t xml:space="preserve">captures accidentelles </w:t>
      </w:r>
      <w:r w:rsidR="000E0CEF">
        <w:rPr>
          <w:rFonts w:cs="Arial"/>
          <w:color w:val="000000"/>
        </w:rPr>
        <w:t>pour et avec</w:t>
      </w:r>
      <w:r w:rsidR="00A77236">
        <w:rPr>
          <w:rFonts w:cs="Arial"/>
          <w:color w:val="000000"/>
        </w:rPr>
        <w:t xml:space="preserve"> les pêcheries palangrières, les fileyeurs et sennes tournantes pélagiques. </w:t>
      </w:r>
      <w:r w:rsidR="007D1936">
        <w:rPr>
          <w:rFonts w:cs="Arial"/>
          <w:color w:val="000000"/>
        </w:rPr>
        <w:t>Ce programme est porté par l’</w:t>
      </w:r>
      <w:proofErr w:type="spellStart"/>
      <w:r w:rsidR="007D1936">
        <w:rPr>
          <w:rFonts w:cs="Arial"/>
          <w:color w:val="000000"/>
        </w:rPr>
        <w:t>Aglia</w:t>
      </w:r>
      <w:proofErr w:type="spellEnd"/>
      <w:r w:rsidR="007D1936">
        <w:rPr>
          <w:rFonts w:cs="Arial"/>
          <w:color w:val="000000"/>
        </w:rPr>
        <w:t xml:space="preserve"> en collaboration avec les CRPMEM concernés</w:t>
      </w:r>
      <w:r w:rsidR="007D1936" w:rsidRPr="007D1936">
        <w:rPr>
          <w:rFonts w:cs="Arial"/>
          <w:color w:val="000000"/>
        </w:rPr>
        <w:t xml:space="preserve"> </w:t>
      </w:r>
      <w:r w:rsidR="007D1936">
        <w:rPr>
          <w:rFonts w:cs="Arial"/>
          <w:color w:val="000000"/>
        </w:rPr>
        <w:t>et l’OFB comme partenaire technique.</w:t>
      </w:r>
    </w:p>
    <w:p w14:paraId="5AD8A1FD" w14:textId="0147280A" w:rsidP="000155F1" w:rsidR="00A77236" w:rsidRDefault="000E0CEF">
      <w:pPr>
        <w:spacing w:after="0" w:before="120"/>
        <w:rPr>
          <w:rFonts w:cs="Arial"/>
          <w:color w:val="000000"/>
        </w:rPr>
      </w:pPr>
      <w:r>
        <w:rPr>
          <w:rFonts w:cs="Arial"/>
          <w:color w:val="000000"/>
        </w:rPr>
        <w:t>Le PNA a identifié</w:t>
      </w:r>
      <w:r w:rsidR="00A77236">
        <w:rPr>
          <w:rFonts w:cs="Arial"/>
          <w:color w:val="000000"/>
        </w:rPr>
        <w:t xml:space="preserve"> 6 sites pilotes </w:t>
      </w:r>
      <w:r>
        <w:rPr>
          <w:rFonts w:cs="Arial"/>
          <w:color w:val="000000"/>
        </w:rPr>
        <w:t xml:space="preserve">nationaux </w:t>
      </w:r>
      <w:r w:rsidR="00A77236">
        <w:rPr>
          <w:rFonts w:cs="Arial"/>
          <w:color w:val="000000"/>
        </w:rPr>
        <w:t>ont été sélectionnés au regard de la probabilité de présence de l’espèce et des types de pêche pratiqués.</w:t>
      </w:r>
      <w:r>
        <w:rPr>
          <w:rFonts w:cs="Arial"/>
          <w:color w:val="000000"/>
        </w:rPr>
        <w:t xml:space="preserve"> Le programme CARI3P </w:t>
      </w:r>
      <w:r w:rsidR="007D1936">
        <w:rPr>
          <w:rFonts w:cs="Arial"/>
          <w:color w:val="000000"/>
        </w:rPr>
        <w:t>a permis de travailler sur</w:t>
      </w:r>
      <w:r>
        <w:rPr>
          <w:rFonts w:cs="Arial"/>
          <w:color w:val="000000"/>
        </w:rPr>
        <w:t xml:space="preserve"> </w:t>
      </w:r>
      <w:r w:rsidRPr="007D1936">
        <w:rPr>
          <w:rFonts w:cs="Arial"/>
          <w:b/>
          <w:color w:val="000000"/>
        </w:rPr>
        <w:t>5</w:t>
      </w:r>
      <w:r>
        <w:rPr>
          <w:rFonts w:cs="Arial"/>
          <w:color w:val="000000"/>
        </w:rPr>
        <w:t> </w:t>
      </w:r>
      <w:r w:rsidR="007D1936" w:rsidRPr="007D1936">
        <w:rPr>
          <w:rFonts w:cs="Arial"/>
          <w:b/>
          <w:color w:val="000000"/>
        </w:rPr>
        <w:t>sites avec les pêcheurs</w:t>
      </w:r>
      <w:r w:rsidR="007D1936">
        <w:rPr>
          <w:rFonts w:cs="Arial"/>
          <w:color w:val="000000"/>
        </w:rPr>
        <w:t xml:space="preserve"> </w:t>
      </w:r>
      <w:r>
        <w:rPr>
          <w:rFonts w:cs="Arial"/>
          <w:color w:val="000000"/>
        </w:rPr>
        <w:t xml:space="preserve">: Saint-Brieuc, Mor </w:t>
      </w:r>
      <w:proofErr w:type="spellStart"/>
      <w:r>
        <w:rPr>
          <w:rFonts w:cs="Arial"/>
          <w:color w:val="000000"/>
        </w:rPr>
        <w:t>Braz</w:t>
      </w:r>
      <w:proofErr w:type="spellEnd"/>
      <w:r>
        <w:rPr>
          <w:rFonts w:cs="Arial"/>
          <w:color w:val="000000"/>
        </w:rPr>
        <w:t xml:space="preserve">, l’île d’Yeu, et le site basco-landais en atlantique ; et le Golfe du Lion en Méditerranée. </w:t>
      </w:r>
    </w:p>
    <w:p w14:paraId="54DA7D8A" w14:textId="5E11BE76" w:rsidP="00CB0D60" w:rsidR="001367FB" w:rsidRDefault="00532F56">
      <w:pPr>
        <w:spacing w:after="0"/>
        <w:rPr>
          <w:rFonts w:cs="Arial"/>
          <w:color w:val="000000"/>
        </w:rPr>
      </w:pPr>
      <w:r>
        <w:rPr>
          <w:rFonts w:cs="Arial"/>
          <w:color w:val="000000"/>
        </w:rPr>
        <w:t xml:space="preserve">Sur chaque site, deux actions </w:t>
      </w:r>
      <w:r w:rsidR="001367FB">
        <w:rPr>
          <w:rFonts w:cs="Arial"/>
          <w:color w:val="000000"/>
        </w:rPr>
        <w:t>vis</w:t>
      </w:r>
      <w:r>
        <w:rPr>
          <w:rFonts w:cs="Arial"/>
          <w:color w:val="000000"/>
        </w:rPr>
        <w:t>a</w:t>
      </w:r>
      <w:r w:rsidR="001367FB">
        <w:rPr>
          <w:rFonts w:cs="Arial"/>
          <w:color w:val="000000"/>
        </w:rPr>
        <w:t xml:space="preserve">nt une fine caractérisation des interactions </w:t>
      </w:r>
      <w:r>
        <w:rPr>
          <w:rFonts w:cs="Arial"/>
          <w:color w:val="000000"/>
        </w:rPr>
        <w:t>ont été menées</w:t>
      </w:r>
      <w:r w:rsidR="001367FB">
        <w:rPr>
          <w:rFonts w:cs="Arial"/>
          <w:color w:val="000000"/>
        </w:rPr>
        <w:t xml:space="preserve"> :</w:t>
      </w:r>
    </w:p>
    <w:p w14:paraId="5D0EFC5C" w14:textId="22E2F013" w:rsidP="00DF6CB8" w:rsidR="001367FB" w:rsidRDefault="00532F56" w:rsidRPr="00450672">
      <w:pPr>
        <w:pStyle w:val="Paragraphedeliste"/>
        <w:numPr>
          <w:ilvl w:val="0"/>
          <w:numId w:val="2"/>
        </w:numPr>
        <w:spacing w:after="0"/>
        <w:rPr>
          <w:rFonts w:cs="Arial"/>
          <w:color w:val="000000"/>
        </w:rPr>
      </w:pPr>
      <w:r>
        <w:rPr>
          <w:rFonts w:cs="Arial"/>
          <w:color w:val="000000"/>
        </w:rPr>
        <w:t>La mise en œuvre d’</w:t>
      </w:r>
      <w:r w:rsidR="001367FB" w:rsidRPr="00450672">
        <w:rPr>
          <w:rFonts w:cs="Arial"/>
          <w:b/>
          <w:color w:val="000000"/>
        </w:rPr>
        <w:t>enquêtes</w:t>
      </w:r>
      <w:r w:rsidR="001367FB" w:rsidRPr="00450672">
        <w:rPr>
          <w:rFonts w:cs="Arial"/>
          <w:color w:val="000000"/>
        </w:rPr>
        <w:t xml:space="preserve"> auprès des pêcheurs </w:t>
      </w:r>
      <w:r w:rsidR="007D1936">
        <w:rPr>
          <w:rFonts w:cs="Arial"/>
          <w:color w:val="000000"/>
        </w:rPr>
        <w:t>pour tous les métiers</w:t>
      </w:r>
      <w:r w:rsidR="00450672" w:rsidRPr="00450672">
        <w:rPr>
          <w:rFonts w:cs="Arial"/>
          <w:color w:val="000000"/>
        </w:rPr>
        <w:t>.</w:t>
      </w:r>
    </w:p>
    <w:p w14:paraId="22F43E79" w14:textId="42F1807A" w:rsidP="00DF6CB8" w:rsidR="001367FB" w:rsidRDefault="00030B79" w:rsidRPr="00532F56">
      <w:pPr>
        <w:pStyle w:val="Paragraphedeliste"/>
        <w:numPr>
          <w:ilvl w:val="0"/>
          <w:numId w:val="2"/>
        </w:numPr>
        <w:spacing w:after="0"/>
        <w:rPr>
          <w:rFonts w:cs="Arial"/>
          <w:color w:val="000000"/>
        </w:rPr>
      </w:pPr>
      <w:r>
        <w:rPr>
          <w:rFonts w:cs="Arial"/>
          <w:color w:val="000000"/>
        </w:rPr>
        <w:t>Le déploiement</w:t>
      </w:r>
      <w:r w:rsidR="001367FB" w:rsidRPr="00450672">
        <w:rPr>
          <w:rFonts w:cs="Arial"/>
          <w:color w:val="000000"/>
        </w:rPr>
        <w:t xml:space="preserve"> </w:t>
      </w:r>
      <w:r w:rsidR="001367FB" w:rsidRPr="00450672">
        <w:rPr>
          <w:rFonts w:cs="Arial"/>
          <w:b/>
          <w:color w:val="000000"/>
        </w:rPr>
        <w:t>d’observateurs</w:t>
      </w:r>
      <w:r w:rsidR="001367FB" w:rsidRPr="00450672">
        <w:rPr>
          <w:rFonts w:cs="Arial"/>
          <w:color w:val="000000"/>
        </w:rPr>
        <w:t xml:space="preserve"> embarqués sur les </w:t>
      </w:r>
      <w:r w:rsidR="001367FB" w:rsidRPr="00450672">
        <w:rPr>
          <w:rFonts w:cs="Arial"/>
          <w:b/>
          <w:color w:val="000000"/>
        </w:rPr>
        <w:t xml:space="preserve">navires </w:t>
      </w:r>
      <w:r w:rsidRPr="00030B79">
        <w:rPr>
          <w:rFonts w:cs="Arial"/>
          <w:color w:val="000000"/>
        </w:rPr>
        <w:t xml:space="preserve">concernés </w:t>
      </w:r>
      <w:r>
        <w:rPr>
          <w:rFonts w:cs="Arial"/>
          <w:color w:val="000000"/>
        </w:rPr>
        <w:t>sur</w:t>
      </w:r>
      <w:r w:rsidR="001367FB" w:rsidRPr="00532F56">
        <w:rPr>
          <w:rFonts w:cs="Arial"/>
          <w:color w:val="000000"/>
        </w:rPr>
        <w:t xml:space="preserve"> 2 </w:t>
      </w:r>
      <w:r>
        <w:rPr>
          <w:rFonts w:cs="Arial"/>
          <w:color w:val="000000"/>
        </w:rPr>
        <w:t>années,</w:t>
      </w:r>
      <w:r w:rsidR="00532F56">
        <w:rPr>
          <w:rFonts w:cs="Arial"/>
          <w:color w:val="000000"/>
        </w:rPr>
        <w:t xml:space="preserve"> durant la période de présence du </w:t>
      </w:r>
      <w:r w:rsidR="004506FA">
        <w:rPr>
          <w:rFonts w:cs="Arial"/>
          <w:color w:val="000000"/>
        </w:rPr>
        <w:t>puffin des Baléares</w:t>
      </w:r>
      <w:r w:rsidR="00532F56">
        <w:rPr>
          <w:rFonts w:cs="Arial"/>
          <w:color w:val="000000"/>
        </w:rPr>
        <w:t>.</w:t>
      </w:r>
    </w:p>
    <w:p w14:paraId="1B01A7A9" w14:textId="77777777" w:rsidP="00CB0D60" w:rsidR="008905AF" w:rsidRDefault="008905AF" w:rsidRPr="008905AF">
      <w:pPr>
        <w:spacing w:after="0"/>
        <w:rPr>
          <w:rFonts w:cs="Arial"/>
          <w:color w:val="000000"/>
        </w:rPr>
      </w:pPr>
    </w:p>
    <w:p w14:paraId="203C2C85" w14:textId="6D2B8751" w:rsidP="00CB0D60" w:rsidR="002453EB" w:rsidRDefault="00030B79" w:rsidRPr="00A77236">
      <w:pPr>
        <w:spacing w:after="0"/>
        <w:rPr>
          <w:rFonts w:cs="Arial"/>
          <w:color w:val="000000"/>
        </w:rPr>
      </w:pPr>
      <w:r>
        <w:rPr>
          <w:rFonts w:cs="Arial"/>
          <w:color w:val="000000"/>
        </w:rPr>
        <w:t xml:space="preserve">Dans le cadre de ce rapport, nous parlerons uniquement du </w:t>
      </w:r>
      <w:r w:rsidRPr="007D1936">
        <w:rPr>
          <w:rFonts w:cs="Arial"/>
          <w:b/>
          <w:color w:val="000000"/>
        </w:rPr>
        <w:t>projet C</w:t>
      </w:r>
      <w:r w:rsidR="007D1936" w:rsidRPr="007D1936">
        <w:rPr>
          <w:rFonts w:cs="Arial"/>
          <w:b/>
          <w:color w:val="000000"/>
        </w:rPr>
        <w:t>ARI3P sur le site basco-landais</w:t>
      </w:r>
      <w:r>
        <w:rPr>
          <w:rFonts w:cs="Arial"/>
          <w:color w:val="000000"/>
        </w:rPr>
        <w:t>.</w:t>
      </w:r>
    </w:p>
    <w:p w14:paraId="7E3B1451" w14:textId="730B2844" w:rsidP="00C33558" w:rsidR="008905AF" w:rsidRDefault="002453EB">
      <w:pPr>
        <w:jc w:val="center"/>
        <w:rPr>
          <w:rFonts w:cs="Arial"/>
        </w:rPr>
      </w:pPr>
      <w:r>
        <w:rPr>
          <w:rFonts w:cs="Arial"/>
          <w:noProof/>
        </w:rPr>
        <w:drawing>
          <wp:inline distB="0" distL="0" distR="0" distT="0" wp14:anchorId="6995BAAD" wp14:editId="435075B8">
            <wp:extent cx="3197352" cy="3715512"/>
            <wp:effectExtent b="0" l="0" r="3175" t="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6476env_JLD_ok.jpg"/>
                    <pic:cNvPicPr/>
                  </pic:nvPicPr>
                  <pic:blipFill>
                    <a:blip cstate="print" r:embed="rId13">
                      <a:extLst>
                        <a:ext uri="{28A0092B-C50C-407E-A947-70E740481C1C}">
                          <a14:useLocalDpi xmlns:a14="http://schemas.microsoft.com/office/drawing/2010/main" val="0"/>
                        </a:ext>
                      </a:extLst>
                    </a:blip>
                    <a:stretch>
                      <a:fillRect/>
                    </a:stretch>
                  </pic:blipFill>
                  <pic:spPr>
                    <a:xfrm>
                      <a:off x="0" y="0"/>
                      <a:ext cx="3197352" cy="3715512"/>
                    </a:xfrm>
                    <a:prstGeom prst="rect">
                      <a:avLst/>
                    </a:prstGeom>
                  </pic:spPr>
                </pic:pic>
              </a:graphicData>
            </a:graphic>
          </wp:inline>
        </w:drawing>
      </w:r>
    </w:p>
    <w:p w14:paraId="0E14B4DD" w14:textId="7CE42425" w:rsidP="00CB0D60" w:rsidR="002453EB" w:rsidRDefault="002453EB">
      <w:pPr>
        <w:pStyle w:val="Lgende"/>
        <w:spacing w:line="276" w:lineRule="auto"/>
        <w:jc w:val="center"/>
        <w:rPr>
          <w:rFonts w:cs="Arial"/>
        </w:rPr>
      </w:pPr>
      <w:r>
        <w:t xml:space="preserve">Photographie </w:t>
      </w:r>
      <w:r w:rsidR="00C70E1B">
        <w:fldChar w:fldCharType="begin"/>
      </w:r>
      <w:r w:rsidR="00C70E1B">
        <w:instrText xml:space="preserve"> SEQ Photographie \* ARABIC </w:instrText>
      </w:r>
      <w:r w:rsidR="00C70E1B">
        <w:fldChar w:fldCharType="separate"/>
      </w:r>
      <w:r w:rsidR="00FC272B">
        <w:rPr>
          <w:noProof/>
        </w:rPr>
        <w:t>1</w:t>
      </w:r>
      <w:r w:rsidR="00C70E1B">
        <w:rPr>
          <w:noProof/>
        </w:rPr>
        <w:fldChar w:fldCharType="end"/>
      </w:r>
      <w:r>
        <w:t xml:space="preserve">. Puffins des Baléares en vol. </w:t>
      </w:r>
      <w:r>
        <w:rPr>
          <w:rFonts w:cstheme="minorHAnsi"/>
        </w:rPr>
        <w:t>©</w:t>
      </w:r>
      <w:r>
        <w:t xml:space="preserve"> Jean-Luc </w:t>
      </w:r>
      <w:proofErr w:type="spellStart"/>
      <w:r>
        <w:t>Dourin</w:t>
      </w:r>
      <w:proofErr w:type="spellEnd"/>
    </w:p>
    <w:p w14:paraId="0F5BF3B3" w14:textId="77777777" w:rsidR="008905AF" w:rsidRDefault="008905AF">
      <w:pPr>
        <w:spacing w:after="200"/>
        <w:jc w:val="left"/>
        <w:rPr>
          <w:rFonts w:cs="Arial"/>
        </w:rPr>
      </w:pPr>
      <w:r>
        <w:rPr>
          <w:rFonts w:cs="Arial"/>
        </w:rPr>
        <w:br w:type="page"/>
      </w:r>
    </w:p>
    <w:p w14:paraId="607FBAAC" w14:textId="77777777" w:rsidR="002F666F" w:rsidRDefault="002F666F">
      <w:pPr>
        <w:rPr>
          <w:rFonts w:cs="Arial"/>
        </w:rPr>
      </w:pPr>
    </w:p>
    <w:p w14:paraId="0C6482A1" w14:textId="5AE9923C" w:rsidP="00CB0D60" w:rsidR="00997620" w:rsidRDefault="001A02CA" w:rsidRPr="00997620">
      <w:pPr>
        <w:pStyle w:val="Titre1"/>
      </w:pPr>
      <w:bookmarkStart w:id="14" w:name="_Toc178152103"/>
      <w:r>
        <w:t>Contexte – Etat de l’art</w:t>
      </w:r>
      <w:bookmarkEnd w:id="14"/>
    </w:p>
    <w:p w14:paraId="23673468" w14:textId="6E91BBD1" w:rsidP="00D90F35" w:rsidR="008E1182" w:rsidRDefault="00652A04" w:rsidRPr="00030B79">
      <w:pPr>
        <w:pStyle w:val="Titre2"/>
        <w:numPr>
          <w:ilvl w:val="0"/>
          <w:numId w:val="83"/>
        </w:numPr>
        <w:rPr>
          <w:rStyle w:val="Accentuation"/>
          <w:i w:val="0"/>
          <w:iCs w:val="0"/>
        </w:rPr>
      </w:pPr>
      <w:bookmarkStart w:id="15" w:name="_Toc178152104"/>
      <w:r w:rsidRPr="00030B79">
        <w:rPr>
          <w:rStyle w:val="Accentuation"/>
          <w:i w:val="0"/>
          <w:iCs w:val="0"/>
        </w:rPr>
        <w:t>Le</w:t>
      </w:r>
      <w:r w:rsidR="00FB0AD4" w:rsidRPr="00030B79">
        <w:rPr>
          <w:rStyle w:val="Accentuation"/>
          <w:i w:val="0"/>
          <w:iCs w:val="0"/>
        </w:rPr>
        <w:t xml:space="preserve"> </w:t>
      </w:r>
      <w:r w:rsidR="004506FA">
        <w:rPr>
          <w:rStyle w:val="Accentuation"/>
          <w:i w:val="0"/>
          <w:iCs w:val="0"/>
        </w:rPr>
        <w:t>puffin des Baléares</w:t>
      </w:r>
      <w:bookmarkEnd w:id="15"/>
    </w:p>
    <w:p w14:paraId="08ED8BD5" w14:textId="76FE2CE8" w:rsidP="009B70E1" w:rsidR="00997620" w:rsidRDefault="00997620" w:rsidRPr="00997620">
      <w:r>
        <w:t xml:space="preserve">Cette partie a été rédigée avec Adrien Lambrechts de l’OFB, dans le cadre du PNA </w:t>
      </w:r>
      <w:r w:rsidR="004506FA">
        <w:t>puffin des Baléares</w:t>
      </w:r>
      <w:r>
        <w:t xml:space="preserve">. </w:t>
      </w:r>
    </w:p>
    <w:p w14:paraId="5A308B62" w14:textId="6005B0A3" w:rsidP="00D90F35" w:rsidR="00AB0B9A" w:rsidRDefault="00AB0B9A" w:rsidRPr="009B70E1">
      <w:pPr>
        <w:pStyle w:val="Titre3"/>
        <w:numPr>
          <w:ilvl w:val="0"/>
          <w:numId w:val="82"/>
        </w:numPr>
      </w:pPr>
      <w:bookmarkStart w:id="16" w:name="_Toc178152105"/>
      <w:r w:rsidRPr="009B70E1">
        <w:t>Caractéristiques de l’espèce</w:t>
      </w:r>
      <w:bookmarkEnd w:id="16"/>
    </w:p>
    <w:p w14:paraId="7E3319D5" w14:textId="1889D388" w:rsidP="003C3280" w:rsidR="003C3280" w:rsidRDefault="003C3280">
      <w:pPr>
        <w:pStyle w:val="Titre4"/>
      </w:pPr>
      <w:r>
        <w:t>Présentation de l’espèce et son statut de conservation</w:t>
      </w:r>
    </w:p>
    <w:p w14:paraId="633AD5BC" w14:textId="7A844807" w:rsidP="009B70E1" w:rsidR="00A77236" w:rsidRDefault="00A77236">
      <w:r>
        <w:t xml:space="preserve">Le </w:t>
      </w:r>
      <w:r w:rsidR="004506FA">
        <w:t>puffin des Baléares</w:t>
      </w:r>
      <w:r>
        <w:t xml:space="preserve"> est un </w:t>
      </w:r>
      <w:r w:rsidRPr="0004448D">
        <w:rPr>
          <w:b/>
        </w:rPr>
        <w:t>oiseau marin migrateur</w:t>
      </w:r>
      <w:r>
        <w:t xml:space="preserve">. Son hivernage et sa nidification ont lieu sur les </w:t>
      </w:r>
      <w:r w:rsidRPr="0004448D">
        <w:rPr>
          <w:b/>
        </w:rPr>
        <w:t xml:space="preserve">îles Baléares </w:t>
      </w:r>
      <w:r>
        <w:t xml:space="preserve">entre octobre et juin, puis le Puffin migre vers le Nord, sur les côtes portugaises et dans le golfe de Gascogne. Il est observable en </w:t>
      </w:r>
      <w:r w:rsidRPr="0004448D">
        <w:rPr>
          <w:b/>
        </w:rPr>
        <w:t>France</w:t>
      </w:r>
      <w:r>
        <w:t xml:space="preserve"> jusqu’aux îles britanniques. </w:t>
      </w:r>
    </w:p>
    <w:p w14:paraId="30C4BF6E" w14:textId="19E4E022" w:rsidP="000A4F77" w:rsidR="00D77B10" w:rsidRDefault="0004448D">
      <w:r>
        <w:t>Actuellement, l</w:t>
      </w:r>
      <w:r w:rsidR="00FB0AD4" w:rsidRPr="00160C33">
        <w:t xml:space="preserve">e </w:t>
      </w:r>
      <w:r w:rsidR="004506FA">
        <w:t>puffin des Baléares</w:t>
      </w:r>
      <w:r w:rsidR="00FB0AD4" w:rsidRPr="00160C33">
        <w:t xml:space="preserve"> est menacé d’extinction</w:t>
      </w:r>
      <w:r>
        <w:t> :</w:t>
      </w:r>
      <w:r w:rsidR="00FB0AD4" w:rsidRPr="00160C33">
        <w:t xml:space="preserve"> les derniers modèles démographiques tend</w:t>
      </w:r>
      <w:r w:rsidR="00FB0AD4">
        <w:t>e</w:t>
      </w:r>
      <w:r w:rsidR="00FB0AD4" w:rsidRPr="00160C33">
        <w:t xml:space="preserve">nt à montrer que sa disparition devrait être effective d’ici 60 ans. </w:t>
      </w:r>
    </w:p>
    <w:p w14:paraId="2F58CCD8" w14:textId="03B88E85" w:rsidP="00CB0D60" w:rsidR="00D77B10" w:rsidRDefault="00D77B10" w:rsidRPr="00D77B10">
      <w:pPr>
        <w:pStyle w:val="Lgende"/>
        <w:spacing w:line="276" w:lineRule="auto"/>
        <w:jc w:val="center"/>
      </w:pPr>
      <w:bookmarkStart w:id="17" w:name="_Ref133247193"/>
      <w:r>
        <w:t xml:space="preserve">Tableau </w:t>
      </w:r>
      <w:r w:rsidR="00C70E1B">
        <w:fldChar w:fldCharType="begin"/>
      </w:r>
      <w:r w:rsidR="00C70E1B">
        <w:instrText xml:space="preserve"> SEQ Tableau \* ARABIC </w:instrText>
      </w:r>
      <w:r w:rsidR="00C70E1B">
        <w:fldChar w:fldCharType="separate"/>
      </w:r>
      <w:r w:rsidR="00FC272B">
        <w:rPr>
          <w:noProof/>
        </w:rPr>
        <w:t>1</w:t>
      </w:r>
      <w:r w:rsidR="00C70E1B">
        <w:rPr>
          <w:noProof/>
        </w:rPr>
        <w:fldChar w:fldCharType="end"/>
      </w:r>
      <w:bookmarkEnd w:id="17"/>
      <w:r>
        <w:t xml:space="preserve">. </w:t>
      </w:r>
      <w:bookmarkStart w:id="18" w:name="_Ref133594267"/>
      <w:r>
        <w:t>Un statut de conservation défavorable</w:t>
      </w:r>
      <w:bookmarkEnd w:id="18"/>
    </w:p>
    <w:p w14:paraId="260440C4" w14:textId="2B90A9D1" w:rsidP="00C33558" w:rsidR="00D77B10" w:rsidRDefault="00D77B10">
      <w:pPr>
        <w:jc w:val="center"/>
      </w:pPr>
      <w:r w:rsidRPr="00D77B10">
        <w:rPr>
          <w:noProof/>
        </w:rPr>
        <w:drawing>
          <wp:inline distB="0" distL="0" distR="0" distT="0" wp14:anchorId="6C256B05" wp14:editId="2A0CDD1E">
            <wp:extent cx="5270500" cy="1208319"/>
            <wp:effectExtent b="0" l="0" r="6350" t="0"/>
            <wp:docPr id="4" name="Picture 3">
              <a:extLst xmlns:a="http://schemas.openxmlformats.org/drawingml/2006/main">
                <a:ext uri="{FF2B5EF4-FFF2-40B4-BE49-F238E27FC236}">
                  <a16:creationId xmlns:a16="http://schemas.microsoft.com/office/drawing/2014/main" id="{DBC64B83-109F-4564-BA6B-7F2EA26C20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BC64B83-109F-4564-BA6B-7F2EA26C2024}"/>
                        </a:ext>
                      </a:extLst>
                    </pic:cNvPr>
                    <pic:cNvPicPr>
                      <a:picLocks noChangeAspect="1"/>
                    </pic:cNvPicPr>
                  </pic:nvPicPr>
                  <pic:blipFill>
                    <a:blip r:embed="rId14"/>
                    <a:stretch>
                      <a:fillRect/>
                    </a:stretch>
                  </pic:blipFill>
                  <pic:spPr>
                    <a:xfrm>
                      <a:off x="0" y="0"/>
                      <a:ext cx="5307261" cy="1216747"/>
                    </a:xfrm>
                    <a:prstGeom prst="rect">
                      <a:avLst/>
                    </a:prstGeom>
                  </pic:spPr>
                </pic:pic>
              </a:graphicData>
            </a:graphic>
          </wp:inline>
        </w:drawing>
      </w:r>
    </w:p>
    <w:p w14:paraId="259C98CC" w14:textId="048CC389" w:rsidP="009B70E1" w:rsidR="00A77236" w:rsidRDefault="00A77236">
      <w:pPr>
        <w:spacing w:before="120"/>
      </w:pPr>
      <w:r>
        <w:t>Le</w:t>
      </w:r>
      <w:r w:rsidRPr="00160C33">
        <w:t xml:space="preserve"> </w:t>
      </w:r>
      <w:r w:rsidRPr="0004448D">
        <w:rPr>
          <w:b/>
        </w:rPr>
        <w:t>taux de survie adulte</w:t>
      </w:r>
      <w:r w:rsidRPr="00160C33">
        <w:t xml:space="preserve"> est excessivement bas (0,80), principalement expliqué par une </w:t>
      </w:r>
      <w:r w:rsidRPr="0004448D">
        <w:rPr>
          <w:b/>
        </w:rPr>
        <w:t xml:space="preserve">mortalité </w:t>
      </w:r>
      <w:r>
        <w:rPr>
          <w:b/>
        </w:rPr>
        <w:t xml:space="preserve">adulte </w:t>
      </w:r>
      <w:r w:rsidRPr="0004448D">
        <w:rPr>
          <w:b/>
        </w:rPr>
        <w:t>significative</w:t>
      </w:r>
      <w:r w:rsidR="007614B7">
        <w:t xml:space="preserve"> </w:t>
      </w:r>
      <w:r w:rsidRPr="00160C33">
        <w:t xml:space="preserve">en mer, causée par les </w:t>
      </w:r>
      <w:r w:rsidRPr="0004448D">
        <w:rPr>
          <w:b/>
        </w:rPr>
        <w:t>captures accidentelles</w:t>
      </w:r>
      <w:r w:rsidRPr="00160C33">
        <w:t xml:space="preserve">, elles-mêmes consécutives à l’activité de pêche. Sur les sites de nidification, des </w:t>
      </w:r>
      <w:r w:rsidRPr="0004448D">
        <w:rPr>
          <w:b/>
        </w:rPr>
        <w:t>actions</w:t>
      </w:r>
      <w:r w:rsidRPr="00160C33">
        <w:t xml:space="preserve"> (dératisation, zone de quiétude) sont menées depuis plusieurs années et concourent à réduire fortement </w:t>
      </w:r>
      <w:r>
        <w:t>la</w:t>
      </w:r>
      <w:r w:rsidRPr="00160C33">
        <w:t xml:space="preserve"> mortalité</w:t>
      </w:r>
      <w:r>
        <w:t xml:space="preserve"> des jeunes mais aussi d’adultes au nid</w:t>
      </w:r>
      <w:r w:rsidRPr="00160C33">
        <w:t xml:space="preserve">. </w:t>
      </w:r>
    </w:p>
    <w:p w14:paraId="1D5D04F1" w14:textId="77777777" w:rsidP="000A4F77" w:rsidR="0066501A" w:rsidRDefault="0066501A">
      <w:pPr>
        <w:spacing w:before="120"/>
      </w:pPr>
    </w:p>
    <w:p w14:paraId="1D3A4372" w14:textId="3D9EA707" w:rsidR="00F16700" w:rsidRDefault="00F16700">
      <w:pPr>
        <w:pStyle w:val="Titre4"/>
      </w:pPr>
      <w:r>
        <w:t>Le risque lié à l’activité de pêche</w:t>
      </w:r>
      <w:r w:rsidR="00BD482E">
        <w:t xml:space="preserve"> professionnelle</w:t>
      </w:r>
    </w:p>
    <w:p w14:paraId="6CE27AA7" w14:textId="286D57F4" w:rsidR="0080366E" w:rsidRDefault="00FD1D67">
      <w:pPr>
        <w:spacing w:before="120"/>
      </w:pPr>
      <w:r>
        <w:t>L</w:t>
      </w:r>
      <w:r w:rsidR="00FB0AD4" w:rsidRPr="00160C33">
        <w:t xml:space="preserve">’impact actuel de la </w:t>
      </w:r>
      <w:r w:rsidR="00FB0AD4" w:rsidRPr="0004448D">
        <w:rPr>
          <w:b/>
        </w:rPr>
        <w:t>pêche</w:t>
      </w:r>
      <w:r w:rsidR="00FB0AD4" w:rsidRPr="00160C33">
        <w:t xml:space="preserve"> sur cette espèce est aujourd’hui considéré comme non </w:t>
      </w:r>
      <w:r w:rsidR="00FB0AD4" w:rsidRPr="0004448D">
        <w:rPr>
          <w:b/>
        </w:rPr>
        <w:t>compatible avec sa survie</w:t>
      </w:r>
      <w:r>
        <w:rPr>
          <w:b/>
        </w:rPr>
        <w:t xml:space="preserve">, </w:t>
      </w:r>
      <w:r>
        <w:t>participant à hauteur d’au moins 45% du taux de mortalité adulte actuel </w:t>
      </w:r>
      <w:r w:rsidRPr="00160C33">
        <w:t>(</w:t>
      </w:r>
      <w:proofErr w:type="spellStart"/>
      <w:r w:rsidR="00FB0AD4" w:rsidRPr="00160C33">
        <w:t>Genovart</w:t>
      </w:r>
      <w:proofErr w:type="spellEnd"/>
      <w:r w:rsidR="00FB0AD4" w:rsidRPr="00160C33">
        <w:t xml:space="preserve"> et al., 2016)</w:t>
      </w:r>
      <w:r>
        <w:t xml:space="preserve">. </w:t>
      </w:r>
    </w:p>
    <w:p w14:paraId="186F5E4A" w14:textId="63583630" w:rsidR="0080366E" w:rsidRDefault="00164476">
      <w:pPr>
        <w:spacing w:before="120"/>
      </w:pPr>
      <w:r>
        <w:t xml:space="preserve">Le PNA </w:t>
      </w:r>
      <w:r w:rsidR="004506FA">
        <w:t>puffin des Baléares</w:t>
      </w:r>
      <w:r>
        <w:t xml:space="preserve"> rappelle que, lors des périodes </w:t>
      </w:r>
      <w:proofErr w:type="spellStart"/>
      <w:r>
        <w:t>internuptiales</w:t>
      </w:r>
      <w:proofErr w:type="spellEnd"/>
      <w:r w:rsidR="008D6CDB">
        <w:t>, en Atlantique</w:t>
      </w:r>
      <w:r>
        <w:t xml:space="preserve">, le </w:t>
      </w:r>
      <w:r w:rsidR="004506FA">
        <w:t>puffin des Baléares</w:t>
      </w:r>
      <w:r>
        <w:t xml:space="preserve"> se nourrit de poissons pélagiques (ex. sardines, anchois), et </w:t>
      </w:r>
      <w:proofErr w:type="spellStart"/>
      <w:r w:rsidR="0097730D">
        <w:t>démersaux</w:t>
      </w:r>
      <w:proofErr w:type="spellEnd"/>
      <w:r w:rsidR="0097730D">
        <w:t xml:space="preserve">, notamment via les </w:t>
      </w:r>
      <w:r>
        <w:t>rejets de pêche</w:t>
      </w:r>
      <w:r w:rsidR="00287E73">
        <w:t>, que ces poissons soient des appâts ou des espèces cibles</w:t>
      </w:r>
      <w:r w:rsidR="0097730D">
        <w:rPr>
          <w:rStyle w:val="Appelnotedebasdep"/>
        </w:rPr>
        <w:footnoteReference w:id="1"/>
      </w:r>
      <w:r>
        <w:t xml:space="preserve">. </w:t>
      </w:r>
      <w:r w:rsidR="008D6CDB">
        <w:t xml:space="preserve">En période de reproduction, en Méditerranée, il se nourrit également des poissons pélagiques, principalement en lien avec la pêche. </w:t>
      </w:r>
    </w:p>
    <w:p w14:paraId="569054FB" w14:textId="585DB538" w:rsidR="00A81A36" w:rsidRDefault="0080366E">
      <w:pPr>
        <w:spacing w:before="120"/>
      </w:pPr>
      <w:r>
        <w:t>Les métiers, les pratiques et les moments à risques sont multiples</w:t>
      </w:r>
      <w:r w:rsidR="00A81A36">
        <w:t>,</w:t>
      </w:r>
      <w:r w:rsidR="008D6CDB">
        <w:t xml:space="preserve"> notamment du fait que l</w:t>
      </w:r>
      <w:r w:rsidR="00287E73">
        <w:t xml:space="preserve">e </w:t>
      </w:r>
      <w:r w:rsidR="004506FA">
        <w:t>puffin des Baléares</w:t>
      </w:r>
      <w:r w:rsidR="008D6CDB">
        <w:t xml:space="preserve"> </w:t>
      </w:r>
      <w:r w:rsidR="00092D4D">
        <w:t>se nourri</w:t>
      </w:r>
      <w:r w:rsidR="00A81A36">
        <w:t>t principalement</w:t>
      </w:r>
      <w:r w:rsidR="00092D4D">
        <w:t xml:space="preserve"> en surface</w:t>
      </w:r>
      <w:r w:rsidR="00A81A36">
        <w:t xml:space="preserve"> et</w:t>
      </w:r>
      <w:r w:rsidR="00092D4D">
        <w:t xml:space="preserve"> en </w:t>
      </w:r>
      <w:proofErr w:type="spellStart"/>
      <w:r w:rsidR="00092D4D">
        <w:t>sub</w:t>
      </w:r>
      <w:proofErr w:type="spellEnd"/>
      <w:r w:rsidR="00092D4D">
        <w:t>-surface</w:t>
      </w:r>
      <w:r w:rsidR="00A81A36">
        <w:t xml:space="preserve">, mais il est aussi </w:t>
      </w:r>
      <w:r w:rsidR="00092D4D">
        <w:t>capable de plonger jusqu’à 20-30 mètres de profondeur</w:t>
      </w:r>
      <w:r w:rsidR="00A81A36">
        <w:t xml:space="preserve"> (</w:t>
      </w:r>
      <w:proofErr w:type="spellStart"/>
      <w:r w:rsidR="00A81A36">
        <w:t>Palomera</w:t>
      </w:r>
      <w:proofErr w:type="spellEnd"/>
      <w:r w:rsidR="00A81A36">
        <w:t xml:space="preserve"> et al. 2007</w:t>
      </w:r>
      <w:r w:rsidR="00A81A36">
        <w:rPr>
          <w:rStyle w:val="Appelnotedebasdep"/>
        </w:rPr>
        <w:footnoteReference w:id="2"/>
      </w:r>
      <w:r w:rsidR="00A81A36">
        <w:t>, Mayol et al. 2000</w:t>
      </w:r>
      <w:r w:rsidR="00A81A36">
        <w:rPr>
          <w:rStyle w:val="Appelnotedebasdep"/>
        </w:rPr>
        <w:footnoteReference w:id="3"/>
      </w:r>
      <w:r w:rsidR="00A81A36">
        <w:t>).</w:t>
      </w:r>
    </w:p>
    <w:p w14:paraId="5AD18946" w14:textId="347E3C62" w:rsidR="0066501A" w:rsidRDefault="0080366E">
      <w:pPr>
        <w:spacing w:before="120"/>
      </w:pPr>
      <w:r>
        <w:t xml:space="preserve">Le </w:t>
      </w:r>
      <w:r w:rsidR="004506FA">
        <w:t>puffin des Baléares</w:t>
      </w:r>
      <w:r>
        <w:t xml:space="preserve"> peut être capturé accidentellement lors du filage, lorsque l’engin de pêche est immergé ou au virage, le risque variant selon le métier considéré. </w:t>
      </w:r>
    </w:p>
    <w:p w14:paraId="6FADBF3E" w14:textId="45B04793" w:rsidR="0066501A" w:rsidRDefault="0080366E">
      <w:pPr>
        <w:spacing w:before="120"/>
      </w:pPr>
      <w:r>
        <w:t>Des éléments contextuels ont été identifiés pour 3 métiers en Atlantique et dans le Golfe du Lion</w:t>
      </w:r>
      <w:r w:rsidR="0066501A">
        <w:t xml:space="preserve">. </w:t>
      </w:r>
      <w:r w:rsidR="001A359E">
        <w:rPr>
          <w:lang w:eastAsia="en-US"/>
        </w:rPr>
        <w:t xml:space="preserve">Pour les palangres, le risque est le plus important lorsque le filage a lieu de jour, et avec des appâts faits de sardines. </w:t>
      </w:r>
      <w:r w:rsidR="001A359E">
        <w:t xml:space="preserve">Le </w:t>
      </w:r>
      <w:r w:rsidR="00F4422C">
        <w:t>puffin des Baléares</w:t>
      </w:r>
      <w:r w:rsidR="001A359E">
        <w:t xml:space="preserve"> s’</w:t>
      </w:r>
      <w:r w:rsidR="001A359E">
        <w:rPr>
          <w:lang w:eastAsia="en-US"/>
        </w:rPr>
        <w:t xml:space="preserve">intéresse aux espèces ciblées par la pêche ou aux appâts faits de </w:t>
      </w:r>
      <w:r w:rsidR="001A359E" w:rsidRPr="0080366E">
        <w:rPr>
          <w:b/>
          <w:lang w:eastAsia="en-US"/>
        </w:rPr>
        <w:t>sardines</w:t>
      </w:r>
      <w:r w:rsidR="001A359E">
        <w:rPr>
          <w:lang w:eastAsia="en-US"/>
        </w:rPr>
        <w:t xml:space="preserve">, moins si c’est du </w:t>
      </w:r>
      <w:r w:rsidR="001A359E" w:rsidRPr="0080366E">
        <w:rPr>
          <w:b/>
          <w:lang w:eastAsia="en-US"/>
        </w:rPr>
        <w:t>lançon</w:t>
      </w:r>
      <w:r w:rsidR="001A359E">
        <w:rPr>
          <w:lang w:eastAsia="en-US"/>
        </w:rPr>
        <w:t xml:space="preserve">, voire pas du tout si c’est du </w:t>
      </w:r>
      <w:r w:rsidR="001A359E" w:rsidRPr="0080366E">
        <w:rPr>
          <w:b/>
        </w:rPr>
        <w:t>crabe vert</w:t>
      </w:r>
      <w:r w:rsidR="001A359E">
        <w:t>.</w:t>
      </w:r>
      <w:r w:rsidR="0066501A">
        <w:t xml:space="preserve"> Pour les filets et la </w:t>
      </w:r>
      <w:proofErr w:type="spellStart"/>
      <w:r w:rsidR="0066501A">
        <w:t>bolinche</w:t>
      </w:r>
      <w:proofErr w:type="spellEnd"/>
      <w:r w:rsidR="0066501A">
        <w:t xml:space="preserve">, les deux facteurs principaux identifiés sont l’utilisation de poissons pélagiques en tant </w:t>
      </w:r>
      <w:r w:rsidR="0066501A" w:rsidRPr="0066501A">
        <w:rPr>
          <w:b/>
        </w:rPr>
        <w:t>qu’appâts</w:t>
      </w:r>
      <w:r w:rsidR="0066501A">
        <w:t xml:space="preserve"> et le </w:t>
      </w:r>
      <w:r w:rsidR="0066501A" w:rsidRPr="0066501A">
        <w:rPr>
          <w:b/>
        </w:rPr>
        <w:t>ciblage</w:t>
      </w:r>
      <w:r w:rsidR="0066501A">
        <w:t xml:space="preserve"> d’espèces pélagiques ou démersales par l’activité de pêche. Les opérations de pêche réalisées de nuit limitent le risque </w:t>
      </w:r>
      <w:r w:rsidR="0066501A">
        <w:lastRenderedPageBreak/>
        <w:t xml:space="preserve">de capture accidentelle. Aucune publication scientifique ou projet n’a permis d’identifier des temps lors des opérations de pêche plus à risque que d’autres. </w:t>
      </w:r>
    </w:p>
    <w:p w14:paraId="11F2B992" w14:textId="67170E38" w:rsidR="00BD482E" w:rsidRDefault="00BD482E">
      <w:pPr>
        <w:spacing w:before="120"/>
        <w:rPr>
          <w:lang w:eastAsia="en-US"/>
        </w:rPr>
      </w:pPr>
    </w:p>
    <w:p w14:paraId="415CE2F5" w14:textId="1FF78C8A" w:rsidR="00BD482E" w:rsidRDefault="00BD482E">
      <w:pPr>
        <w:pStyle w:val="Titre3"/>
      </w:pPr>
      <w:bookmarkStart w:id="19" w:name="_Toc178152106"/>
      <w:r>
        <w:t>Actions pour préserver l’espèce</w:t>
      </w:r>
      <w:bookmarkEnd w:id="19"/>
    </w:p>
    <w:p w14:paraId="4220A00B" w14:textId="38FD14CA" w:rsidR="00FB0AD4" w:rsidRDefault="00FB0AD4" w:rsidRPr="00160C33">
      <w:r w:rsidRPr="00160C33">
        <w:t xml:space="preserve">D’un point de vue démographique, le </w:t>
      </w:r>
      <w:r w:rsidR="004506FA">
        <w:t>puffin des Baléares</w:t>
      </w:r>
      <w:r w:rsidRPr="00160C33">
        <w:t xml:space="preserve"> est en effet une espèce avec une stratégie </w:t>
      </w:r>
      <w:r w:rsidRPr="00160C33">
        <w:rPr>
          <w:i/>
        </w:rPr>
        <w:t>lente</w:t>
      </w:r>
      <w:r w:rsidRPr="00160C33">
        <w:t xml:space="preserve"> caractérisée par une importante longévité / une maturité sexuelle</w:t>
      </w:r>
      <w:r>
        <w:t xml:space="preserve"> tardive</w:t>
      </w:r>
      <w:r w:rsidRPr="00160C33">
        <w:t xml:space="preserve">/ une fécondité faible / des probabilités de survie adulte </w:t>
      </w:r>
      <w:r w:rsidR="00D77B10" w:rsidRPr="00160C33">
        <w:t>interannuelle</w:t>
      </w:r>
      <w:r w:rsidRPr="00160C33">
        <w:t xml:space="preserve"> élevée (généralement &gt; 0.95).</w:t>
      </w:r>
    </w:p>
    <w:p w14:paraId="2376579D" w14:textId="085E1781" w:rsidR="00BD482E" w:rsidRDefault="00FB0AD4">
      <w:r w:rsidRPr="00160C33">
        <w:t xml:space="preserve">Le principal levier permettant l’augmentation (ou la baisse) des effectifs d’une telle espèce réside dans la </w:t>
      </w:r>
      <w:r w:rsidRPr="00BD482E">
        <w:rPr>
          <w:b/>
        </w:rPr>
        <w:t>modification de la survie adulte</w:t>
      </w:r>
      <w:r w:rsidRPr="00160C33">
        <w:t xml:space="preserve">. </w:t>
      </w:r>
    </w:p>
    <w:p w14:paraId="1CB85D59" w14:textId="77777777" w:rsidR="003E521C" w:rsidRDefault="003E521C"/>
    <w:p w14:paraId="2C94B895" w14:textId="1062B29F" w:rsidP="00D90F35" w:rsidR="00BD482E" w:rsidRDefault="004117AF">
      <w:pPr>
        <w:pStyle w:val="Titre4"/>
        <w:numPr>
          <w:ilvl w:val="0"/>
          <w:numId w:val="69"/>
        </w:numPr>
      </w:pPr>
      <w:r>
        <w:t>Evaluer le risque en lien avec</w:t>
      </w:r>
      <w:r w:rsidR="00BD482E">
        <w:t xml:space="preserve"> l’activité de pêche professionnelle</w:t>
      </w:r>
    </w:p>
    <w:p w14:paraId="78A8AB4C" w14:textId="643C8315" w:rsidP="009B70E1" w:rsidR="00FB0AD4" w:rsidRDefault="00FB0AD4">
      <w:r w:rsidRPr="00160C33">
        <w:t xml:space="preserve">Dans le cas du </w:t>
      </w:r>
      <w:r w:rsidR="004506FA">
        <w:t>puffin des Baléares</w:t>
      </w:r>
      <w:r w:rsidRPr="00160C33">
        <w:t xml:space="preserve">, la perturbation anthropique impactant la survie adulte par mortalité additionnelle est principalement induite par les </w:t>
      </w:r>
      <w:r w:rsidRPr="00BD482E">
        <w:rPr>
          <w:b/>
        </w:rPr>
        <w:t>captures accidentelles</w:t>
      </w:r>
      <w:r w:rsidRPr="00160C33">
        <w:t xml:space="preserve"> au cours des activités de pêche professionnelle, il apparaît comme prioritaire de favoriser des mesures permettant d’éviter ces mortalités via des </w:t>
      </w:r>
      <w:r w:rsidRPr="00BD482E">
        <w:rPr>
          <w:b/>
        </w:rPr>
        <w:t>mesures de gestion opérant à de larges échelles spatio-temporelles</w:t>
      </w:r>
      <w:r w:rsidRPr="00160C33">
        <w:t xml:space="preserve"> (</w:t>
      </w:r>
      <w:proofErr w:type="spellStart"/>
      <w:r w:rsidRPr="00160C33">
        <w:t>Genovart</w:t>
      </w:r>
      <w:proofErr w:type="spellEnd"/>
      <w:r w:rsidRPr="00160C33">
        <w:t xml:space="preserve"> et al., 2016, </w:t>
      </w:r>
      <w:proofErr w:type="spellStart"/>
      <w:r w:rsidRPr="00160C33">
        <w:t>Courbin</w:t>
      </w:r>
      <w:proofErr w:type="spellEnd"/>
      <w:r w:rsidRPr="00160C33">
        <w:t xml:space="preserve"> et al, 2019). </w:t>
      </w:r>
    </w:p>
    <w:p w14:paraId="66FA533E" w14:textId="2CE32FC9" w:rsidP="000A4F77" w:rsidR="00FB0AD4" w:rsidRDefault="00FB0AD4" w:rsidRPr="00160C33">
      <w:r w:rsidRPr="00160C33">
        <w:t xml:space="preserve">Des telles actions de conservation ont déjà été menées en Espagne et au Portugal, dont les eaux accueillent des effectifs significatifs de l’espèce (jusqu’à 100% de la population mondiale selon la période de l’année). Ces actions se sont appuyées sur 2 phases de travail distinctes, réalisées en étroite collaboration avec les </w:t>
      </w:r>
      <w:proofErr w:type="gramStart"/>
      <w:r w:rsidRPr="00160C33">
        <w:t>pêcheurs:</w:t>
      </w:r>
      <w:proofErr w:type="gramEnd"/>
    </w:p>
    <w:p w14:paraId="2C5859C0" w14:textId="0C2FAF3B" w:rsidP="00D90F35" w:rsidR="00FB0AD4" w:rsidRDefault="00A53C79" w:rsidRPr="00160C33">
      <w:pPr>
        <w:pStyle w:val="Paragraphedeliste"/>
        <w:numPr>
          <w:ilvl w:val="0"/>
          <w:numId w:val="39"/>
        </w:numPr>
      </w:pPr>
      <w:r>
        <w:t>La</w:t>
      </w:r>
      <w:r w:rsidR="00FB0AD4" w:rsidRPr="00160C33">
        <w:t xml:space="preserve"> caractérisation des interactions et d’évaluation du risque de capture accidentelle</w:t>
      </w:r>
      <w:r>
        <w:t xml:space="preserve"> </w:t>
      </w:r>
      <w:r w:rsidR="00FB0AD4" w:rsidRPr="00160C33">
        <w:t>;</w:t>
      </w:r>
    </w:p>
    <w:p w14:paraId="5477E7A0" w14:textId="39651272" w:rsidP="00D90F35" w:rsidR="00FB0AD4" w:rsidRDefault="00A53C79" w:rsidRPr="00160C33">
      <w:pPr>
        <w:pStyle w:val="Paragraphedeliste"/>
        <w:numPr>
          <w:ilvl w:val="0"/>
          <w:numId w:val="39"/>
        </w:numPr>
      </w:pPr>
      <w:r>
        <w:t>Le</w:t>
      </w:r>
      <w:r w:rsidR="00FB0AD4" w:rsidRPr="00160C33">
        <w:t xml:space="preserve"> test de mesures de réduction du risque de capture, basée sur les résultats de la phase 1. </w:t>
      </w:r>
    </w:p>
    <w:p w14:paraId="21AA835A" w14:textId="6F9D2D42" w:rsidR="00FB0AD4" w:rsidRDefault="00FB0AD4" w:rsidRPr="00160C33">
      <w:r w:rsidRPr="00160C33">
        <w:t xml:space="preserve">En </w:t>
      </w:r>
      <w:r w:rsidRPr="004117AF">
        <w:rPr>
          <w:b/>
        </w:rPr>
        <w:t>Espagne</w:t>
      </w:r>
      <w:r w:rsidRPr="00160C33">
        <w:t xml:space="preserve"> (façade Méditerranée), différents programmes réalisés depuis la fin des années 2000 ont permis la mise en œuvre successive de </w:t>
      </w:r>
      <w:r w:rsidRPr="004117AF">
        <w:rPr>
          <w:b/>
        </w:rPr>
        <w:t>dispositifs complémentaires</w:t>
      </w:r>
      <w:r w:rsidRPr="00160C33">
        <w:t xml:space="preserve"> permettant cette caractérisation : enquêtes auprès des pêcheurs, déclarations volontaires et observations embarquées. Ces programmes ont permis de mettre en évidence que </w:t>
      </w:r>
      <w:r>
        <w:t xml:space="preserve">l’engin </w:t>
      </w:r>
      <w:r w:rsidRPr="00160C33">
        <w:t xml:space="preserve">de pêche principalement impliqué dans cette région dans les captures accidentelles est constitué par la </w:t>
      </w:r>
      <w:r w:rsidRPr="004117AF">
        <w:rPr>
          <w:b/>
        </w:rPr>
        <w:t xml:space="preserve">palangre </w:t>
      </w:r>
      <w:proofErr w:type="spellStart"/>
      <w:r w:rsidRPr="004117AF">
        <w:rPr>
          <w:b/>
        </w:rPr>
        <w:t>démersale</w:t>
      </w:r>
      <w:proofErr w:type="spellEnd"/>
      <w:r w:rsidRPr="00160C33">
        <w:t xml:space="preserve">, avec des taux de capture évalués entre 0 et 1 </w:t>
      </w:r>
      <w:r w:rsidR="004506FA">
        <w:t>puffin des Baléares</w:t>
      </w:r>
      <w:r w:rsidRPr="00160C33">
        <w:t xml:space="preserve">/1000 hameçons (Boué et al, 2013, Cortes et al, 2017, Cortes et al, 2018, </w:t>
      </w:r>
      <w:proofErr w:type="spellStart"/>
      <w:r w:rsidRPr="00160C33">
        <w:t>Tarzia</w:t>
      </w:r>
      <w:proofErr w:type="spellEnd"/>
      <w:r w:rsidRPr="00160C33">
        <w:t xml:space="preserve"> M. (compiler) et al, 2017).</w:t>
      </w:r>
    </w:p>
    <w:p w14:paraId="39ECC1AA" w14:textId="12CFFA12" w:rsidR="00FB0AD4" w:rsidRDefault="00FB0AD4">
      <w:r w:rsidRPr="00160C33">
        <w:t xml:space="preserve">Au </w:t>
      </w:r>
      <w:r w:rsidRPr="004117AF">
        <w:rPr>
          <w:b/>
        </w:rPr>
        <w:t>Portugal</w:t>
      </w:r>
      <w:r w:rsidRPr="00160C33">
        <w:t>, ces différents dispositifs (</w:t>
      </w:r>
      <w:r>
        <w:t>e</w:t>
      </w:r>
      <w:r w:rsidRPr="00160C33">
        <w:t xml:space="preserve">nquêtes auprès des pêcheurs, observateurs embarqués, déclarations volontaires des pêcheurs) ont également été déployés au cours des années 2010 au travers de différents programmes. Ces derniers ont permis de mettre en évidence que les métiers principalement impliqués dans les captures accidentelles sont représentés par la </w:t>
      </w:r>
      <w:r w:rsidRPr="004117AF">
        <w:rPr>
          <w:b/>
        </w:rPr>
        <w:t>senne coulissante</w:t>
      </w:r>
      <w:r w:rsidRPr="00160C33">
        <w:t xml:space="preserve">, et par les </w:t>
      </w:r>
      <w:r w:rsidRPr="004117AF">
        <w:rPr>
          <w:b/>
        </w:rPr>
        <w:t>petits navires polyvalents</w:t>
      </w:r>
      <w:r w:rsidRPr="00160C33">
        <w:t xml:space="preserve"> pratiquant notamment les </w:t>
      </w:r>
      <w:r w:rsidRPr="004117AF">
        <w:rPr>
          <w:b/>
        </w:rPr>
        <w:t>filets (maillants/trémails)</w:t>
      </w:r>
      <w:r w:rsidRPr="00160C33">
        <w:t xml:space="preserve"> et la </w:t>
      </w:r>
      <w:r w:rsidRPr="004117AF">
        <w:rPr>
          <w:b/>
        </w:rPr>
        <w:t xml:space="preserve">palangre </w:t>
      </w:r>
      <w:proofErr w:type="spellStart"/>
      <w:r w:rsidRPr="004117AF">
        <w:rPr>
          <w:b/>
        </w:rPr>
        <w:t>démersale</w:t>
      </w:r>
      <w:proofErr w:type="spellEnd"/>
      <w:r w:rsidRPr="00160C33">
        <w:t>, avec des taux de capture évalués respectivement à plus de 350 individus et plus de 1600 Puffins des Baléares/an (Boué et al., 2015, Oliveira &amp; al, 2015).</w:t>
      </w:r>
    </w:p>
    <w:p w14:paraId="4FB9480C" w14:textId="77777777" w:rsidR="004117AF" w:rsidRDefault="004117AF"/>
    <w:p w14:paraId="53F6CE3D" w14:textId="1B2773D3" w:rsidR="004117AF" w:rsidRDefault="004117AF">
      <w:pPr>
        <w:pStyle w:val="Titre4"/>
      </w:pPr>
      <w:r>
        <w:t>Les mesures testées et mises en œuvre en Espagne et au Portugal</w:t>
      </w:r>
    </w:p>
    <w:p w14:paraId="28BB4C70" w14:textId="485B1F92" w:rsidR="00B20957" w:rsidRDefault="003E521C">
      <w:r>
        <w:t>Suite au</w:t>
      </w:r>
      <w:r w:rsidR="00FC2AAA">
        <w:t>x</w:t>
      </w:r>
      <w:r>
        <w:t xml:space="preserve"> études de caractérisation des interactions évoquées plus haut, des tests de dispositifs de réduction des risques de captures accidentelles ont pu être réalisés en Espagne et au </w:t>
      </w:r>
      <w:r w:rsidR="00B20957">
        <w:t xml:space="preserve">Portugal </w:t>
      </w:r>
      <w:r>
        <w:t xml:space="preserve">: mise à l’eau des engins de nuit, palangre verticale, système de mise à l’eau « NISURI </w:t>
      </w:r>
      <w:proofErr w:type="spellStart"/>
      <w:r>
        <w:t>FastSet</w:t>
      </w:r>
      <w:proofErr w:type="spellEnd"/>
      <w:r>
        <w:t xml:space="preserve"> », cerfs-volants </w:t>
      </w:r>
      <w:proofErr w:type="spellStart"/>
      <w:r>
        <w:t>effaroucheurs</w:t>
      </w:r>
      <w:proofErr w:type="spellEnd"/>
      <w:r>
        <w:t xml:space="preserve">. </w:t>
      </w:r>
    </w:p>
    <w:p w14:paraId="6AD6F8C8" w14:textId="183FA69A" w:rsidP="00CB0D60" w:rsidR="00997620" w:rsidRDefault="00997620">
      <w:pPr>
        <w:pStyle w:val="Lgende"/>
        <w:spacing w:line="276" w:lineRule="auto"/>
        <w:jc w:val="center"/>
      </w:pPr>
      <w:r>
        <w:t xml:space="preserve">Tableau </w:t>
      </w:r>
      <w:r w:rsidR="00C70E1B">
        <w:fldChar w:fldCharType="begin"/>
      </w:r>
      <w:r w:rsidR="00C70E1B">
        <w:instrText xml:space="preserve"> SEQ Tableau \* ARABIC </w:instrText>
      </w:r>
      <w:r w:rsidR="00C70E1B">
        <w:fldChar w:fldCharType="separate"/>
      </w:r>
      <w:r w:rsidR="00FC272B">
        <w:rPr>
          <w:noProof/>
        </w:rPr>
        <w:t>2</w:t>
      </w:r>
      <w:r w:rsidR="00C70E1B">
        <w:rPr>
          <w:noProof/>
        </w:rPr>
        <w:fldChar w:fldCharType="end"/>
      </w:r>
      <w:r>
        <w:t xml:space="preserve">.Dispositifs et pratiques testées pour limiter les risques de capture du </w:t>
      </w:r>
      <w:r w:rsidR="004506FA">
        <w:t>puffin des Baléares</w:t>
      </w:r>
      <w:r>
        <w:t xml:space="preserve"> en Europe.</w:t>
      </w:r>
    </w:p>
    <w:tbl>
      <w:tblPr>
        <w:tblStyle w:val="Grilledutableau"/>
        <w:tblW w:type="auto" w:w="0"/>
        <w:tblLook w:firstColumn="1" w:firstRow="1" w:lastColumn="0" w:lastRow="0" w:noHBand="0" w:noVBand="1" w:val="04A0"/>
      </w:tblPr>
      <w:tblGrid>
        <w:gridCol w:w="1980"/>
        <w:gridCol w:w="2551"/>
        <w:gridCol w:w="2410"/>
        <w:gridCol w:w="2789"/>
      </w:tblGrid>
      <w:tr w14:paraId="1E797595" w14:textId="7C973D8B" w:rsidR="003D4863" w:rsidRPr="004C13A9" w:rsidTr="00CB0D60">
        <w:trPr>
          <w:tblHeader/>
        </w:trPr>
        <w:tc>
          <w:tcPr>
            <w:tcW w:type="dxa" w:w="1980"/>
          </w:tcPr>
          <w:p w14:paraId="1CBC038E" w14:textId="4CEBAD01" w:rsidP="00CB0D60" w:rsidR="003D4863" w:rsidRDefault="003D4863" w:rsidRPr="004C13A9">
            <w:pPr>
              <w:spacing w:line="276" w:lineRule="auto"/>
              <w:rPr>
                <w:rFonts w:cs="Arial"/>
                <w:b/>
                <w:sz w:val="18"/>
                <w:szCs w:val="18"/>
              </w:rPr>
            </w:pPr>
            <w:r w:rsidRPr="004C13A9">
              <w:rPr>
                <w:rFonts w:cs="Arial"/>
                <w:b/>
                <w:sz w:val="18"/>
                <w:szCs w:val="18"/>
              </w:rPr>
              <w:t>Types de méthodes</w:t>
            </w:r>
          </w:p>
        </w:tc>
        <w:tc>
          <w:tcPr>
            <w:tcW w:type="dxa" w:w="2551"/>
          </w:tcPr>
          <w:p w14:paraId="73E12996" w14:textId="7463CF56" w:rsidP="00CB0D60" w:rsidR="003D4863" w:rsidRDefault="003D4863" w:rsidRPr="004C13A9">
            <w:pPr>
              <w:spacing w:line="276" w:lineRule="auto"/>
              <w:rPr>
                <w:rFonts w:cs="Arial"/>
                <w:b/>
                <w:sz w:val="18"/>
                <w:szCs w:val="18"/>
              </w:rPr>
            </w:pPr>
            <w:r w:rsidRPr="004C13A9">
              <w:rPr>
                <w:rFonts w:cs="Arial"/>
                <w:b/>
                <w:sz w:val="18"/>
                <w:szCs w:val="18"/>
              </w:rPr>
              <w:t>Mesures testées</w:t>
            </w:r>
          </w:p>
        </w:tc>
        <w:tc>
          <w:tcPr>
            <w:tcW w:type="dxa" w:w="2410"/>
          </w:tcPr>
          <w:p w14:paraId="0A73111B" w14:textId="3FB6C6EE" w:rsidP="00CB0D60" w:rsidR="00850683" w:rsidRDefault="003D4863" w:rsidRPr="004C13A9">
            <w:pPr>
              <w:spacing w:line="276" w:lineRule="auto"/>
              <w:rPr>
                <w:rFonts w:cs="Arial"/>
                <w:b/>
                <w:sz w:val="18"/>
                <w:szCs w:val="18"/>
              </w:rPr>
            </w:pPr>
            <w:r w:rsidRPr="004C13A9">
              <w:rPr>
                <w:rFonts w:cs="Arial"/>
                <w:b/>
                <w:sz w:val="18"/>
                <w:szCs w:val="18"/>
              </w:rPr>
              <w:t>Descriptif</w:t>
            </w:r>
          </w:p>
        </w:tc>
        <w:tc>
          <w:tcPr>
            <w:tcW w:type="dxa" w:w="2789"/>
          </w:tcPr>
          <w:p w14:paraId="5120F6F4" w14:textId="17794020" w:rsidP="00CB0D60" w:rsidR="003D4863" w:rsidRDefault="003D4863" w:rsidRPr="004C13A9">
            <w:pPr>
              <w:spacing w:line="276" w:lineRule="auto"/>
              <w:rPr>
                <w:rFonts w:cs="Arial"/>
                <w:b/>
                <w:sz w:val="18"/>
                <w:szCs w:val="18"/>
              </w:rPr>
            </w:pPr>
            <w:r w:rsidRPr="004C13A9">
              <w:rPr>
                <w:rFonts w:cs="Arial"/>
                <w:b/>
                <w:sz w:val="18"/>
                <w:szCs w:val="18"/>
              </w:rPr>
              <w:t>Résultats</w:t>
            </w:r>
          </w:p>
        </w:tc>
      </w:tr>
      <w:tr w14:paraId="7DE1141E" w14:textId="78AED969" w:rsidR="00347672" w:rsidRPr="004C13A9" w:rsidTr="004C13A9">
        <w:trPr>
          <w:trHeight w:val="205"/>
        </w:trPr>
        <w:tc>
          <w:tcPr>
            <w:tcW w:type="dxa" w:w="1980"/>
            <w:vMerge w:val="restart"/>
          </w:tcPr>
          <w:p w14:paraId="10AC15FA" w14:textId="60F711C0" w:rsidP="00CB0D60" w:rsidR="00347672" w:rsidRDefault="00347672" w:rsidRPr="004C13A9">
            <w:pPr>
              <w:spacing w:line="276" w:lineRule="auto"/>
              <w:rPr>
                <w:rFonts w:cs="Arial"/>
                <w:sz w:val="18"/>
                <w:szCs w:val="18"/>
              </w:rPr>
            </w:pPr>
            <w:r w:rsidRPr="004C13A9">
              <w:rPr>
                <w:rFonts w:cs="Arial"/>
                <w:sz w:val="18"/>
                <w:szCs w:val="18"/>
              </w:rPr>
              <w:t>Dissuasion de l’accès aux hameçons/appâts</w:t>
            </w:r>
          </w:p>
        </w:tc>
        <w:tc>
          <w:tcPr>
            <w:tcW w:type="dxa" w:w="2551"/>
          </w:tcPr>
          <w:p w14:paraId="34D3D723" w14:textId="4774425E" w:rsidP="00D90F35" w:rsidR="00347672" w:rsidRDefault="00347672" w:rsidRPr="004C13A9">
            <w:pPr>
              <w:pStyle w:val="Paragraphedeliste"/>
              <w:numPr>
                <w:ilvl w:val="0"/>
                <w:numId w:val="56"/>
              </w:numPr>
              <w:spacing w:line="276" w:lineRule="auto"/>
              <w:rPr>
                <w:rFonts w:cs="Arial"/>
                <w:sz w:val="18"/>
                <w:szCs w:val="18"/>
              </w:rPr>
            </w:pPr>
            <w:r w:rsidRPr="004C13A9">
              <w:rPr>
                <w:rFonts w:cs="Arial"/>
                <w:sz w:val="18"/>
                <w:szCs w:val="18"/>
              </w:rPr>
              <w:t xml:space="preserve">Lignes de banderoles (ou lignes </w:t>
            </w:r>
            <w:proofErr w:type="spellStart"/>
            <w:r w:rsidRPr="004C13A9">
              <w:rPr>
                <w:rFonts w:cs="Arial"/>
                <w:sz w:val="18"/>
                <w:szCs w:val="18"/>
              </w:rPr>
              <w:t>Tori</w:t>
            </w:r>
            <w:proofErr w:type="spellEnd"/>
            <w:r w:rsidRPr="004C13A9">
              <w:rPr>
                <w:rFonts w:cs="Arial"/>
                <w:sz w:val="18"/>
                <w:szCs w:val="18"/>
              </w:rPr>
              <w:t>, ou lignes d’effarouchement)</w:t>
            </w:r>
          </w:p>
        </w:tc>
        <w:tc>
          <w:tcPr>
            <w:tcW w:type="dxa" w:w="2410"/>
          </w:tcPr>
          <w:p w14:paraId="42EE03E2" w14:textId="10735325" w:rsidP="00D90F35" w:rsidR="00347672" w:rsidRDefault="00347672" w:rsidRPr="004C13A9">
            <w:pPr>
              <w:pStyle w:val="Paragraphedeliste"/>
              <w:numPr>
                <w:ilvl w:val="0"/>
                <w:numId w:val="56"/>
              </w:numPr>
              <w:spacing w:line="276" w:lineRule="auto"/>
              <w:rPr>
                <w:rFonts w:cs="Arial"/>
                <w:sz w:val="18"/>
                <w:szCs w:val="18"/>
              </w:rPr>
            </w:pPr>
            <w:r w:rsidRPr="004C13A9">
              <w:rPr>
                <w:rFonts w:cs="Arial"/>
                <w:sz w:val="18"/>
                <w:szCs w:val="18"/>
              </w:rPr>
              <w:t xml:space="preserve">Méditerranée Occidentale, Palangriers </w:t>
            </w:r>
            <w:proofErr w:type="spellStart"/>
            <w:r w:rsidRPr="004C13A9">
              <w:rPr>
                <w:rFonts w:cs="Arial"/>
                <w:sz w:val="18"/>
                <w:szCs w:val="18"/>
              </w:rPr>
              <w:t>démersaux</w:t>
            </w:r>
            <w:proofErr w:type="spellEnd"/>
            <w:r w:rsidRPr="004C13A9">
              <w:rPr>
                <w:rFonts w:cs="Arial"/>
                <w:sz w:val="18"/>
                <w:szCs w:val="18"/>
              </w:rPr>
              <w:t xml:space="preserve"> ciblant le Merlu, 2013/2014</w:t>
            </w:r>
          </w:p>
        </w:tc>
        <w:tc>
          <w:tcPr>
            <w:tcW w:type="dxa" w:w="2789"/>
            <w:shd w:color="auto" w:fill="FCF98E" w:val="clear"/>
          </w:tcPr>
          <w:p w14:paraId="66D78B20" w14:textId="032D1604" w:rsidP="00D90F35" w:rsidR="00347672" w:rsidRDefault="00347672" w:rsidRPr="004C13A9">
            <w:pPr>
              <w:pStyle w:val="Paragraphedeliste"/>
              <w:numPr>
                <w:ilvl w:val="0"/>
                <w:numId w:val="56"/>
              </w:numPr>
              <w:spacing w:line="276" w:lineRule="auto"/>
              <w:rPr>
                <w:rFonts w:cs="Arial"/>
                <w:sz w:val="18"/>
                <w:szCs w:val="18"/>
              </w:rPr>
            </w:pPr>
            <w:r w:rsidRPr="004C13A9">
              <w:rPr>
                <w:rFonts w:cs="Arial"/>
                <w:sz w:val="18"/>
                <w:szCs w:val="18"/>
              </w:rPr>
              <w:t>Réduction éventuelle des captures mais ne dissuade pas en bout de ligne, surtout par vent calme</w:t>
            </w:r>
          </w:p>
        </w:tc>
      </w:tr>
      <w:tr w14:paraId="4753C267" w14:textId="77777777" w:rsidR="00347672" w:rsidRPr="004C13A9" w:rsidTr="004C13A9">
        <w:trPr>
          <w:trHeight w:val="605"/>
        </w:trPr>
        <w:tc>
          <w:tcPr>
            <w:tcW w:type="dxa" w:w="1980"/>
            <w:vMerge/>
          </w:tcPr>
          <w:p w14:paraId="6335C71A" w14:textId="77777777" w:rsidP="00CB0D60" w:rsidR="00347672" w:rsidRDefault="00347672" w:rsidRPr="004C13A9">
            <w:pPr>
              <w:spacing w:line="276" w:lineRule="auto"/>
              <w:rPr>
                <w:rFonts w:cs="Arial"/>
                <w:sz w:val="18"/>
                <w:szCs w:val="18"/>
              </w:rPr>
            </w:pPr>
          </w:p>
        </w:tc>
        <w:tc>
          <w:tcPr>
            <w:tcW w:type="dxa" w:w="2551"/>
          </w:tcPr>
          <w:p w14:paraId="21241467" w14:textId="40824545" w:rsidP="00D90F35" w:rsidR="00347672" w:rsidRDefault="00347672" w:rsidRPr="004C13A9">
            <w:pPr>
              <w:pStyle w:val="Paragraphedeliste"/>
              <w:numPr>
                <w:ilvl w:val="0"/>
                <w:numId w:val="56"/>
              </w:numPr>
              <w:spacing w:line="276" w:lineRule="auto"/>
              <w:rPr>
                <w:rFonts w:cs="Arial"/>
                <w:sz w:val="18"/>
                <w:szCs w:val="18"/>
              </w:rPr>
            </w:pPr>
            <w:proofErr w:type="spellStart"/>
            <w:r w:rsidRPr="004C13A9">
              <w:rPr>
                <w:rFonts w:cs="Arial"/>
                <w:sz w:val="18"/>
                <w:szCs w:val="18"/>
              </w:rPr>
              <w:t>Effaroucheurs</w:t>
            </w:r>
            <w:proofErr w:type="spellEnd"/>
            <w:r w:rsidRPr="004C13A9">
              <w:rPr>
                <w:rFonts w:cs="Arial"/>
                <w:sz w:val="18"/>
                <w:szCs w:val="18"/>
              </w:rPr>
              <w:t xml:space="preserve"> visuels (lasers) ou acoustiques (mégaphones avec sons d’alerte d’oiseaux de mer)</w:t>
            </w:r>
          </w:p>
        </w:tc>
        <w:tc>
          <w:tcPr>
            <w:tcW w:type="dxa" w:w="2410"/>
          </w:tcPr>
          <w:p w14:paraId="002F72BD" w14:textId="67250C3B" w:rsidP="00D90F35" w:rsidR="00347672" w:rsidRDefault="00347672" w:rsidRPr="004C13A9">
            <w:pPr>
              <w:pStyle w:val="Paragraphedeliste"/>
              <w:numPr>
                <w:ilvl w:val="0"/>
                <w:numId w:val="56"/>
              </w:numPr>
              <w:spacing w:line="276" w:lineRule="auto"/>
              <w:rPr>
                <w:rFonts w:cs="Arial"/>
                <w:sz w:val="18"/>
                <w:szCs w:val="18"/>
              </w:rPr>
            </w:pPr>
            <w:r w:rsidRPr="004C13A9">
              <w:rPr>
                <w:rFonts w:cs="Arial"/>
                <w:sz w:val="18"/>
                <w:szCs w:val="18"/>
              </w:rPr>
              <w:t xml:space="preserve">Portugal, </w:t>
            </w:r>
            <w:proofErr w:type="spellStart"/>
            <w:r w:rsidRPr="004C13A9">
              <w:rPr>
                <w:rFonts w:cs="Arial"/>
                <w:sz w:val="18"/>
                <w:szCs w:val="18"/>
              </w:rPr>
              <w:t>Bolinche</w:t>
            </w:r>
            <w:proofErr w:type="spellEnd"/>
            <w:r w:rsidRPr="004C13A9">
              <w:rPr>
                <w:rFonts w:cs="Arial"/>
                <w:sz w:val="18"/>
                <w:szCs w:val="18"/>
              </w:rPr>
              <w:t xml:space="preserve"> et navires polyvalents, 2011-2017</w:t>
            </w:r>
          </w:p>
        </w:tc>
        <w:tc>
          <w:tcPr>
            <w:tcW w:type="dxa" w:w="2789"/>
            <w:shd w:color="auto" w:fill="FCF98E" w:val="clear"/>
          </w:tcPr>
          <w:p w14:paraId="376F5A5C" w14:textId="77777777" w:rsidP="00D90F35" w:rsidR="00347672" w:rsidRDefault="00347672" w:rsidRPr="004C13A9">
            <w:pPr>
              <w:pStyle w:val="Paragraphedeliste"/>
              <w:numPr>
                <w:ilvl w:val="0"/>
                <w:numId w:val="56"/>
              </w:numPr>
              <w:spacing w:line="276" w:lineRule="auto"/>
              <w:rPr>
                <w:rFonts w:cs="Arial"/>
                <w:sz w:val="18"/>
                <w:szCs w:val="18"/>
              </w:rPr>
            </w:pPr>
            <w:r w:rsidRPr="004C13A9">
              <w:rPr>
                <w:rFonts w:cs="Arial"/>
                <w:sz w:val="18"/>
                <w:szCs w:val="18"/>
              </w:rPr>
              <w:t>Réduction efficace, mais à durée limitée pour les acoustiques. A combiner avec un système d</w:t>
            </w:r>
            <w:r w:rsidR="004C13A9" w:rsidRPr="004C13A9">
              <w:rPr>
                <w:rFonts w:cs="Arial"/>
                <w:sz w:val="18"/>
                <w:szCs w:val="18"/>
              </w:rPr>
              <w:t>’</w:t>
            </w:r>
            <w:r w:rsidRPr="004C13A9">
              <w:rPr>
                <w:rFonts w:cs="Arial"/>
                <w:sz w:val="18"/>
                <w:szCs w:val="18"/>
              </w:rPr>
              <w:t xml:space="preserve">alerte visuelle. </w:t>
            </w:r>
          </w:p>
          <w:p w14:paraId="34249D1D" w14:textId="77777777" w:rsidP="00D90F35" w:rsidR="004C13A9" w:rsidRDefault="004C13A9" w:rsidRPr="004C13A9">
            <w:pPr>
              <w:pStyle w:val="Paragraphedeliste"/>
              <w:numPr>
                <w:ilvl w:val="0"/>
                <w:numId w:val="56"/>
              </w:numPr>
              <w:spacing w:line="276" w:lineRule="auto"/>
              <w:rPr>
                <w:rFonts w:cs="Arial"/>
                <w:sz w:val="18"/>
                <w:szCs w:val="18"/>
              </w:rPr>
            </w:pPr>
            <w:r w:rsidRPr="004C13A9">
              <w:rPr>
                <w:rFonts w:cs="Arial"/>
                <w:sz w:val="18"/>
                <w:szCs w:val="18"/>
              </w:rPr>
              <w:lastRenderedPageBreak/>
              <w:t>Pour les filets posés dans la colonne d’eau, préférence pour le système visuel</w:t>
            </w:r>
          </w:p>
          <w:p w14:paraId="37515C6E" w14:textId="109D3B88" w:rsidP="00D90F35" w:rsidR="004C13A9" w:rsidRDefault="004C13A9" w:rsidRPr="004C13A9">
            <w:pPr>
              <w:pStyle w:val="Paragraphedeliste"/>
              <w:numPr>
                <w:ilvl w:val="0"/>
                <w:numId w:val="56"/>
              </w:numPr>
              <w:spacing w:line="276" w:lineRule="auto"/>
              <w:rPr>
                <w:rFonts w:cs="Arial"/>
                <w:sz w:val="18"/>
                <w:szCs w:val="18"/>
              </w:rPr>
            </w:pPr>
            <w:r w:rsidRPr="004C13A9">
              <w:rPr>
                <w:rFonts w:cs="Arial"/>
                <w:sz w:val="18"/>
                <w:szCs w:val="18"/>
              </w:rPr>
              <w:t>Utilisation faisable et soutenable.</w:t>
            </w:r>
          </w:p>
        </w:tc>
      </w:tr>
      <w:tr w14:paraId="6ED65B1F" w14:textId="77777777" w:rsidR="00777D99" w:rsidRPr="004C13A9" w:rsidTr="00777D99">
        <w:trPr>
          <w:trHeight w:val="605"/>
        </w:trPr>
        <w:tc>
          <w:tcPr>
            <w:tcW w:type="dxa" w:w="1980"/>
            <w:vMerge/>
          </w:tcPr>
          <w:p w14:paraId="4FDF4116" w14:textId="77777777" w:rsidP="00CB0D60" w:rsidR="00777D99" w:rsidRDefault="00777D99" w:rsidRPr="004C13A9">
            <w:pPr>
              <w:spacing w:line="276" w:lineRule="auto"/>
              <w:rPr>
                <w:rFonts w:cs="Arial"/>
                <w:sz w:val="18"/>
                <w:szCs w:val="18"/>
              </w:rPr>
            </w:pPr>
          </w:p>
        </w:tc>
        <w:tc>
          <w:tcPr>
            <w:tcW w:type="dxa" w:w="2551"/>
          </w:tcPr>
          <w:p w14:paraId="42D0D21E" w14:textId="45BFB739" w:rsidP="00D90F35" w:rsidR="00777D99" w:rsidRDefault="00777D99" w:rsidRPr="004C13A9">
            <w:pPr>
              <w:pStyle w:val="Paragraphedeliste"/>
              <w:numPr>
                <w:ilvl w:val="0"/>
                <w:numId w:val="56"/>
              </w:numPr>
              <w:spacing w:line="276" w:lineRule="auto"/>
              <w:rPr>
                <w:rFonts w:cs="Arial"/>
                <w:sz w:val="18"/>
                <w:szCs w:val="18"/>
              </w:rPr>
            </w:pPr>
            <w:r>
              <w:rPr>
                <w:rFonts w:cs="Arial"/>
                <w:sz w:val="18"/>
                <w:szCs w:val="18"/>
              </w:rPr>
              <w:t xml:space="preserve">Cerfs-volants </w:t>
            </w:r>
            <w:proofErr w:type="spellStart"/>
            <w:r>
              <w:rPr>
                <w:rFonts w:cs="Arial"/>
                <w:sz w:val="18"/>
                <w:szCs w:val="18"/>
              </w:rPr>
              <w:t>effaroucheurs</w:t>
            </w:r>
            <w:proofErr w:type="spellEnd"/>
            <w:r>
              <w:rPr>
                <w:rFonts w:cs="Arial"/>
                <w:sz w:val="18"/>
                <w:szCs w:val="18"/>
              </w:rPr>
              <w:t xml:space="preserve"> (SPEA)</w:t>
            </w:r>
          </w:p>
        </w:tc>
        <w:tc>
          <w:tcPr>
            <w:tcW w:type="dxa" w:w="2410"/>
          </w:tcPr>
          <w:p w14:paraId="60199CAB" w14:textId="48DA8D83" w:rsidP="00D90F35" w:rsidR="00777D99" w:rsidRDefault="00777D99" w:rsidRPr="004C13A9">
            <w:pPr>
              <w:pStyle w:val="Paragraphedeliste"/>
              <w:numPr>
                <w:ilvl w:val="0"/>
                <w:numId w:val="56"/>
              </w:numPr>
              <w:spacing w:line="276" w:lineRule="auto"/>
              <w:rPr>
                <w:rFonts w:cs="Arial"/>
                <w:sz w:val="18"/>
                <w:szCs w:val="18"/>
              </w:rPr>
            </w:pPr>
            <w:r>
              <w:rPr>
                <w:rFonts w:cs="Arial"/>
                <w:sz w:val="18"/>
                <w:szCs w:val="18"/>
              </w:rPr>
              <w:t>Senneurs, Palangriers, Fileyeurs, Portugal</w:t>
            </w:r>
          </w:p>
        </w:tc>
        <w:tc>
          <w:tcPr>
            <w:tcW w:type="dxa" w:w="2789"/>
            <w:shd w:color="auto" w:fill="EAF1DD" w:themeFill="accent3" w:themeFillTint="33" w:val="clear"/>
          </w:tcPr>
          <w:p w14:paraId="519C28CF" w14:textId="26E9B3E0" w:rsidP="00D90F35" w:rsidR="00777D99" w:rsidRDefault="00777D99" w:rsidRPr="004C13A9">
            <w:pPr>
              <w:pStyle w:val="Paragraphedeliste"/>
              <w:numPr>
                <w:ilvl w:val="0"/>
                <w:numId w:val="56"/>
              </w:numPr>
              <w:spacing w:line="276" w:lineRule="auto"/>
              <w:rPr>
                <w:rFonts w:cs="Arial"/>
                <w:sz w:val="18"/>
                <w:szCs w:val="18"/>
              </w:rPr>
            </w:pPr>
            <w:r>
              <w:rPr>
                <w:rFonts w:cs="Arial"/>
                <w:sz w:val="18"/>
                <w:szCs w:val="18"/>
              </w:rPr>
              <w:t>Diminution des interactions</w:t>
            </w:r>
          </w:p>
        </w:tc>
      </w:tr>
      <w:tr w14:paraId="06E0EA32" w14:textId="77777777" w:rsidR="00347672" w:rsidRPr="004C13A9" w:rsidTr="004C13A9">
        <w:trPr>
          <w:trHeight w:val="605"/>
        </w:trPr>
        <w:tc>
          <w:tcPr>
            <w:tcW w:type="dxa" w:w="1980"/>
            <w:vMerge/>
          </w:tcPr>
          <w:p w14:paraId="1F07B80C" w14:textId="77777777" w:rsidP="00CB0D60" w:rsidR="00347672" w:rsidRDefault="00347672" w:rsidRPr="004C13A9">
            <w:pPr>
              <w:spacing w:line="276" w:lineRule="auto"/>
              <w:rPr>
                <w:rFonts w:cs="Arial"/>
                <w:sz w:val="18"/>
                <w:szCs w:val="18"/>
              </w:rPr>
            </w:pPr>
          </w:p>
        </w:tc>
        <w:tc>
          <w:tcPr>
            <w:tcW w:type="dxa" w:w="2551"/>
          </w:tcPr>
          <w:p w14:paraId="062C6660" w14:textId="602684BF" w:rsidP="00D90F35" w:rsidR="00347672" w:rsidRDefault="00347672" w:rsidRPr="004C13A9">
            <w:pPr>
              <w:pStyle w:val="Paragraphedeliste"/>
              <w:numPr>
                <w:ilvl w:val="0"/>
                <w:numId w:val="56"/>
              </w:numPr>
              <w:spacing w:line="276" w:lineRule="auto"/>
              <w:rPr>
                <w:rFonts w:cs="Arial"/>
                <w:sz w:val="18"/>
                <w:szCs w:val="18"/>
              </w:rPr>
            </w:pPr>
            <w:proofErr w:type="spellStart"/>
            <w:r w:rsidRPr="004C13A9">
              <w:rPr>
                <w:rFonts w:cs="Arial"/>
                <w:sz w:val="18"/>
                <w:szCs w:val="18"/>
              </w:rPr>
              <w:t>Effaroucheur</w:t>
            </w:r>
            <w:proofErr w:type="spellEnd"/>
            <w:r w:rsidRPr="004C13A9">
              <w:rPr>
                <w:rFonts w:cs="Arial"/>
                <w:sz w:val="18"/>
                <w:szCs w:val="18"/>
              </w:rPr>
              <w:t xml:space="preserve"> visuel Bouée avec des yeux</w:t>
            </w:r>
            <w:r w:rsidR="00777D99">
              <w:rPr>
                <w:rFonts w:cs="Arial"/>
                <w:sz w:val="18"/>
                <w:szCs w:val="18"/>
              </w:rPr>
              <w:t xml:space="preserve"> (RSPB) </w:t>
            </w:r>
            <w:proofErr w:type="spellStart"/>
            <w:r w:rsidR="00777D99" w:rsidRPr="00777D99">
              <w:rPr>
                <w:rFonts w:cs="Arial"/>
                <w:sz w:val="18"/>
                <w:szCs w:val="18"/>
              </w:rPr>
              <w:t>looming</w:t>
            </w:r>
            <w:proofErr w:type="spellEnd"/>
            <w:r w:rsidR="00777D99" w:rsidRPr="00777D99">
              <w:rPr>
                <w:rFonts w:cs="Arial"/>
                <w:sz w:val="18"/>
                <w:szCs w:val="18"/>
              </w:rPr>
              <w:t xml:space="preserve"> </w:t>
            </w:r>
            <w:proofErr w:type="spellStart"/>
            <w:r w:rsidR="00777D99" w:rsidRPr="00777D99">
              <w:rPr>
                <w:rFonts w:cs="Arial"/>
                <w:sz w:val="18"/>
                <w:szCs w:val="18"/>
              </w:rPr>
              <w:t>eyes</w:t>
            </w:r>
            <w:proofErr w:type="spellEnd"/>
            <w:r w:rsidR="00777D99" w:rsidRPr="00777D99">
              <w:rPr>
                <w:rFonts w:cs="Arial"/>
                <w:sz w:val="18"/>
                <w:szCs w:val="18"/>
              </w:rPr>
              <w:t xml:space="preserve"> </w:t>
            </w:r>
            <w:proofErr w:type="spellStart"/>
            <w:r w:rsidR="00777D99" w:rsidRPr="00777D99">
              <w:rPr>
                <w:rFonts w:cs="Arial"/>
                <w:sz w:val="18"/>
                <w:szCs w:val="18"/>
              </w:rPr>
              <w:t>buoy</w:t>
            </w:r>
            <w:proofErr w:type="spellEnd"/>
          </w:p>
        </w:tc>
        <w:tc>
          <w:tcPr>
            <w:tcW w:type="dxa" w:w="2410"/>
          </w:tcPr>
          <w:p w14:paraId="70602552" w14:textId="356C2FEF" w:rsidP="00D90F35" w:rsidR="00347672" w:rsidRDefault="00777D99" w:rsidRPr="004C13A9">
            <w:pPr>
              <w:pStyle w:val="Paragraphedeliste"/>
              <w:numPr>
                <w:ilvl w:val="0"/>
                <w:numId w:val="56"/>
              </w:numPr>
              <w:spacing w:line="276" w:lineRule="auto"/>
              <w:rPr>
                <w:rFonts w:cs="Arial"/>
                <w:sz w:val="18"/>
                <w:szCs w:val="18"/>
              </w:rPr>
            </w:pPr>
            <w:r>
              <w:rPr>
                <w:rFonts w:cs="Arial"/>
                <w:sz w:val="18"/>
                <w:szCs w:val="18"/>
              </w:rPr>
              <w:t>Filets maillants, Angleterre</w:t>
            </w:r>
          </w:p>
        </w:tc>
        <w:tc>
          <w:tcPr>
            <w:tcW w:type="dxa" w:w="2789"/>
          </w:tcPr>
          <w:p w14:paraId="3384C0B0" w14:textId="35CFB49E" w:rsidP="00D90F35" w:rsidR="00347672" w:rsidRDefault="00997620" w:rsidRPr="004C13A9">
            <w:pPr>
              <w:pStyle w:val="Paragraphedeliste"/>
              <w:numPr>
                <w:ilvl w:val="0"/>
                <w:numId w:val="56"/>
              </w:numPr>
              <w:spacing w:line="276" w:lineRule="auto"/>
              <w:rPr>
                <w:rFonts w:cs="Arial"/>
                <w:sz w:val="18"/>
                <w:szCs w:val="18"/>
              </w:rPr>
            </w:pPr>
            <w:r>
              <w:rPr>
                <w:rFonts w:cs="Arial"/>
                <w:sz w:val="18"/>
                <w:szCs w:val="18"/>
              </w:rPr>
              <w:t>Résultats en cours d’analyse</w:t>
            </w:r>
          </w:p>
        </w:tc>
      </w:tr>
      <w:tr w14:paraId="558F8BA1" w14:textId="76013FBC" w:rsidR="00850683" w:rsidRPr="004C13A9" w:rsidTr="004C13A9">
        <w:trPr>
          <w:trHeight w:val="408"/>
        </w:trPr>
        <w:tc>
          <w:tcPr>
            <w:tcW w:type="dxa" w:w="1980"/>
            <w:vMerge w:val="restart"/>
          </w:tcPr>
          <w:p w14:paraId="004EB93C" w14:textId="5A870CAC" w:rsidP="00CB0D60" w:rsidR="00850683" w:rsidRDefault="00850683" w:rsidRPr="004C13A9">
            <w:pPr>
              <w:spacing w:line="276" w:lineRule="auto"/>
              <w:rPr>
                <w:rFonts w:cs="Arial"/>
                <w:sz w:val="18"/>
                <w:szCs w:val="18"/>
              </w:rPr>
            </w:pPr>
            <w:r w:rsidRPr="004C13A9">
              <w:rPr>
                <w:rFonts w:cs="Arial"/>
                <w:sz w:val="18"/>
                <w:szCs w:val="18"/>
              </w:rPr>
              <w:t>Limitation de l’accès aux hameçons appâtés par augmentation de la vitesse de mise à l’eau de la palangre</w:t>
            </w:r>
          </w:p>
        </w:tc>
        <w:tc>
          <w:tcPr>
            <w:tcW w:type="dxa" w:w="2551"/>
          </w:tcPr>
          <w:p w14:paraId="6724DDF4" w14:textId="72ADAACD" w:rsidP="00D90F35" w:rsidR="00850683" w:rsidRDefault="00850683" w:rsidRPr="004C13A9">
            <w:pPr>
              <w:pStyle w:val="Paragraphedeliste"/>
              <w:numPr>
                <w:ilvl w:val="0"/>
                <w:numId w:val="56"/>
              </w:numPr>
              <w:spacing w:line="276" w:lineRule="auto"/>
              <w:rPr>
                <w:rFonts w:cs="Arial"/>
                <w:sz w:val="18"/>
                <w:szCs w:val="18"/>
              </w:rPr>
            </w:pPr>
            <w:r w:rsidRPr="004C13A9">
              <w:rPr>
                <w:rFonts w:cs="Arial"/>
                <w:sz w:val="18"/>
                <w:szCs w:val="18"/>
              </w:rPr>
              <w:t>Lignes lestées</w:t>
            </w:r>
          </w:p>
        </w:tc>
        <w:tc>
          <w:tcPr>
            <w:tcW w:type="dxa" w:w="2410"/>
          </w:tcPr>
          <w:p w14:paraId="6ACCD7D8" w14:textId="4861DB6C" w:rsidP="00D90F35" w:rsidR="00850683" w:rsidRDefault="006F1B86" w:rsidRPr="004C13A9">
            <w:pPr>
              <w:pStyle w:val="Paragraphedeliste"/>
              <w:numPr>
                <w:ilvl w:val="0"/>
                <w:numId w:val="56"/>
              </w:numPr>
              <w:spacing w:line="276" w:lineRule="auto"/>
              <w:rPr>
                <w:rFonts w:cs="Arial"/>
                <w:sz w:val="18"/>
                <w:szCs w:val="18"/>
              </w:rPr>
            </w:pPr>
            <w:r w:rsidRPr="004C13A9">
              <w:rPr>
                <w:rFonts w:cs="Arial"/>
                <w:sz w:val="18"/>
                <w:szCs w:val="18"/>
              </w:rPr>
              <w:t xml:space="preserve">Méditerranée Occidentale, Palangriers </w:t>
            </w:r>
            <w:proofErr w:type="spellStart"/>
            <w:r w:rsidRPr="004C13A9">
              <w:rPr>
                <w:rFonts w:cs="Arial"/>
                <w:sz w:val="18"/>
                <w:szCs w:val="18"/>
              </w:rPr>
              <w:t>démersaux</w:t>
            </w:r>
            <w:proofErr w:type="spellEnd"/>
            <w:r w:rsidRPr="004C13A9">
              <w:rPr>
                <w:rFonts w:cs="Arial"/>
                <w:sz w:val="18"/>
                <w:szCs w:val="18"/>
              </w:rPr>
              <w:t xml:space="preserve"> ciblant le Merlu, 2013/2014</w:t>
            </w:r>
          </w:p>
        </w:tc>
        <w:tc>
          <w:tcPr>
            <w:tcW w:type="dxa" w:w="2789"/>
            <w:shd w:color="auto" w:fill="FCF98E" w:val="clear"/>
          </w:tcPr>
          <w:p w14:paraId="3E5E0113" w14:textId="77777777" w:rsidP="00D90F35" w:rsidR="00850683" w:rsidRDefault="006C5F53" w:rsidRPr="004C13A9">
            <w:pPr>
              <w:pStyle w:val="Paragraphedeliste"/>
              <w:numPr>
                <w:ilvl w:val="0"/>
                <w:numId w:val="56"/>
              </w:numPr>
              <w:spacing w:line="276" w:lineRule="auto"/>
              <w:rPr>
                <w:rFonts w:cs="Arial"/>
                <w:sz w:val="18"/>
                <w:szCs w:val="18"/>
              </w:rPr>
            </w:pPr>
            <w:r w:rsidRPr="004C13A9">
              <w:rPr>
                <w:rFonts w:cs="Arial"/>
                <w:sz w:val="18"/>
                <w:szCs w:val="18"/>
              </w:rPr>
              <w:t>Réduction mineure du temps d’accès</w:t>
            </w:r>
          </w:p>
          <w:p w14:paraId="28F70BD4" w14:textId="4767FCB5" w:rsidP="00D90F35" w:rsidR="006C5F53" w:rsidRDefault="006C5F53" w:rsidRPr="004C13A9">
            <w:pPr>
              <w:pStyle w:val="Paragraphedeliste"/>
              <w:numPr>
                <w:ilvl w:val="0"/>
                <w:numId w:val="56"/>
              </w:numPr>
              <w:spacing w:line="276" w:lineRule="auto"/>
              <w:rPr>
                <w:rFonts w:cs="Arial"/>
                <w:sz w:val="18"/>
                <w:szCs w:val="18"/>
              </w:rPr>
            </w:pPr>
            <w:r w:rsidRPr="004C13A9">
              <w:rPr>
                <w:rFonts w:cs="Arial"/>
                <w:sz w:val="18"/>
                <w:szCs w:val="18"/>
              </w:rPr>
              <w:t>Problèmes opérationnels pendant la mise à l’eau</w:t>
            </w:r>
          </w:p>
        </w:tc>
      </w:tr>
      <w:tr w14:paraId="0314BBE8" w14:textId="77777777" w:rsidR="00850683" w:rsidRPr="004C13A9" w:rsidTr="00C25776">
        <w:trPr>
          <w:trHeight w:val="408"/>
        </w:trPr>
        <w:tc>
          <w:tcPr>
            <w:tcW w:type="dxa" w:w="1980"/>
            <w:vMerge/>
          </w:tcPr>
          <w:p w14:paraId="6E00FBF9" w14:textId="77777777" w:rsidP="00CB0D60" w:rsidR="00850683" w:rsidRDefault="00850683" w:rsidRPr="004C13A9">
            <w:pPr>
              <w:spacing w:line="276" w:lineRule="auto"/>
              <w:rPr>
                <w:rFonts w:cs="Arial"/>
                <w:sz w:val="18"/>
                <w:szCs w:val="18"/>
              </w:rPr>
            </w:pPr>
          </w:p>
        </w:tc>
        <w:tc>
          <w:tcPr>
            <w:tcW w:type="dxa" w:w="2551"/>
          </w:tcPr>
          <w:p w14:paraId="36CF6223" w14:textId="7E4DEC2A" w:rsidP="00D90F35" w:rsidR="00850683" w:rsidRDefault="00850683" w:rsidRPr="004C13A9">
            <w:pPr>
              <w:pStyle w:val="Paragraphedeliste"/>
              <w:numPr>
                <w:ilvl w:val="0"/>
                <w:numId w:val="56"/>
              </w:numPr>
              <w:spacing w:line="276" w:lineRule="auto"/>
              <w:rPr>
                <w:rFonts w:cs="Arial"/>
                <w:sz w:val="18"/>
                <w:szCs w:val="18"/>
              </w:rPr>
            </w:pPr>
            <w:r w:rsidRPr="004C13A9">
              <w:rPr>
                <w:rFonts w:cs="Arial"/>
                <w:sz w:val="18"/>
                <w:szCs w:val="18"/>
              </w:rPr>
              <w:t>Système chilien</w:t>
            </w:r>
            <w:r w:rsidR="00A2562C">
              <w:rPr>
                <w:rFonts w:cs="Arial"/>
                <w:sz w:val="18"/>
                <w:szCs w:val="18"/>
              </w:rPr>
              <w:t xml:space="preserve"> de Palangre verticale</w:t>
            </w:r>
          </w:p>
        </w:tc>
        <w:tc>
          <w:tcPr>
            <w:tcW w:type="dxa" w:w="2410"/>
          </w:tcPr>
          <w:p w14:paraId="4CF4BB18" w14:textId="572E52BA" w:rsidP="00D90F35" w:rsidR="00850683" w:rsidRDefault="00A2562C" w:rsidRPr="004C13A9">
            <w:pPr>
              <w:pStyle w:val="Paragraphedeliste"/>
              <w:numPr>
                <w:ilvl w:val="0"/>
                <w:numId w:val="56"/>
              </w:numPr>
              <w:spacing w:line="276" w:lineRule="auto"/>
              <w:rPr>
                <w:rFonts w:cs="Arial"/>
                <w:sz w:val="18"/>
                <w:szCs w:val="18"/>
              </w:rPr>
            </w:pPr>
            <w:r>
              <w:rPr>
                <w:rFonts w:cs="Arial"/>
                <w:sz w:val="18"/>
                <w:szCs w:val="18"/>
              </w:rPr>
              <w:t xml:space="preserve">Palangriers, </w:t>
            </w:r>
            <w:proofErr w:type="spellStart"/>
            <w:r>
              <w:rPr>
                <w:rFonts w:cs="Arial"/>
                <w:sz w:val="18"/>
                <w:szCs w:val="18"/>
              </w:rPr>
              <w:t>SeabirdTaskForce</w:t>
            </w:r>
            <w:proofErr w:type="spellEnd"/>
            <w:r>
              <w:rPr>
                <w:rFonts w:cs="Arial"/>
                <w:sz w:val="18"/>
                <w:szCs w:val="18"/>
              </w:rPr>
              <w:t xml:space="preserve"> 2014-2017</w:t>
            </w:r>
          </w:p>
        </w:tc>
        <w:tc>
          <w:tcPr>
            <w:tcW w:type="dxa" w:w="2789"/>
            <w:shd w:color="auto" w:fill="FCF98E" w:val="clear"/>
          </w:tcPr>
          <w:p w14:paraId="2C31877C" w14:textId="77777777" w:rsidP="00D90F35" w:rsidR="00C25776" w:rsidRDefault="00A2562C">
            <w:pPr>
              <w:pStyle w:val="Paragraphedeliste"/>
              <w:numPr>
                <w:ilvl w:val="0"/>
                <w:numId w:val="56"/>
              </w:numPr>
              <w:spacing w:line="276" w:lineRule="auto"/>
              <w:rPr>
                <w:rFonts w:cs="Arial"/>
                <w:sz w:val="18"/>
                <w:szCs w:val="18"/>
              </w:rPr>
            </w:pPr>
            <w:r>
              <w:rPr>
                <w:rFonts w:cs="Arial"/>
                <w:sz w:val="18"/>
                <w:szCs w:val="18"/>
              </w:rPr>
              <w:t xml:space="preserve">Remplacement de la </w:t>
            </w:r>
            <w:proofErr w:type="spellStart"/>
            <w:r>
              <w:rPr>
                <w:rFonts w:cs="Arial"/>
                <w:sz w:val="18"/>
                <w:szCs w:val="18"/>
              </w:rPr>
              <w:t>pedra</w:t>
            </w:r>
            <w:proofErr w:type="spellEnd"/>
            <w:r>
              <w:rPr>
                <w:rFonts w:cs="Arial"/>
                <w:sz w:val="18"/>
                <w:szCs w:val="18"/>
              </w:rPr>
              <w:t xml:space="preserve">-bola au Chili. Très efficace </w:t>
            </w:r>
            <w:r w:rsidR="00C25776">
              <w:rPr>
                <w:rFonts w:cs="Arial"/>
                <w:sz w:val="18"/>
                <w:szCs w:val="18"/>
              </w:rPr>
              <w:t xml:space="preserve">sous réserve d’une nouvelle adaptation car </w:t>
            </w:r>
          </w:p>
          <w:p w14:paraId="14665E8A" w14:textId="77777777" w:rsidP="00D90F35" w:rsidR="00850683" w:rsidRDefault="00C25776">
            <w:pPr>
              <w:pStyle w:val="Paragraphedeliste"/>
              <w:numPr>
                <w:ilvl w:val="1"/>
                <w:numId w:val="56"/>
              </w:numPr>
              <w:spacing w:line="276" w:lineRule="auto"/>
              <w:ind w:hanging="284" w:left="603"/>
              <w:rPr>
                <w:rFonts w:cs="Arial"/>
                <w:sz w:val="18"/>
                <w:szCs w:val="18"/>
              </w:rPr>
            </w:pPr>
            <w:proofErr w:type="gramStart"/>
            <w:r>
              <w:rPr>
                <w:rFonts w:cs="Arial"/>
                <w:sz w:val="18"/>
                <w:szCs w:val="18"/>
              </w:rPr>
              <w:t>dérive</w:t>
            </w:r>
            <w:proofErr w:type="gramEnd"/>
            <w:r>
              <w:rPr>
                <w:rFonts w:cs="Arial"/>
                <w:sz w:val="18"/>
                <w:szCs w:val="18"/>
              </w:rPr>
              <w:t xml:space="preserve"> augmentée, diminuant les captures</w:t>
            </w:r>
          </w:p>
          <w:p w14:paraId="085D80DA" w14:textId="77777777" w:rsidP="00D90F35" w:rsidR="00C25776" w:rsidRDefault="00C25776">
            <w:pPr>
              <w:pStyle w:val="Paragraphedeliste"/>
              <w:numPr>
                <w:ilvl w:val="1"/>
                <w:numId w:val="56"/>
              </w:numPr>
              <w:spacing w:line="276" w:lineRule="auto"/>
              <w:ind w:hanging="284" w:left="603"/>
              <w:rPr>
                <w:rFonts w:cs="Arial"/>
                <w:sz w:val="18"/>
                <w:szCs w:val="18"/>
              </w:rPr>
            </w:pPr>
            <w:proofErr w:type="gramStart"/>
            <w:r>
              <w:rPr>
                <w:rFonts w:cs="Arial"/>
                <w:sz w:val="18"/>
                <w:szCs w:val="18"/>
              </w:rPr>
              <w:t>allongement</w:t>
            </w:r>
            <w:proofErr w:type="gramEnd"/>
            <w:r>
              <w:rPr>
                <w:rFonts w:cs="Arial"/>
                <w:sz w:val="18"/>
                <w:szCs w:val="18"/>
              </w:rPr>
              <w:t xml:space="preserve"> du temps de mise à l’eau et de remontée</w:t>
            </w:r>
          </w:p>
          <w:p w14:paraId="506EF0B7" w14:textId="77777777" w:rsidP="00D90F35" w:rsidR="00C25776" w:rsidRDefault="00C25776">
            <w:pPr>
              <w:pStyle w:val="Paragraphedeliste"/>
              <w:numPr>
                <w:ilvl w:val="1"/>
                <w:numId w:val="56"/>
              </w:numPr>
              <w:spacing w:line="276" w:lineRule="auto"/>
              <w:ind w:hanging="284" w:left="603"/>
              <w:rPr>
                <w:rFonts w:cs="Arial"/>
                <w:sz w:val="18"/>
                <w:szCs w:val="18"/>
              </w:rPr>
            </w:pPr>
            <w:proofErr w:type="gramStart"/>
            <w:r>
              <w:rPr>
                <w:rFonts w:cs="Arial"/>
                <w:sz w:val="18"/>
                <w:szCs w:val="18"/>
              </w:rPr>
              <w:t>allongement</w:t>
            </w:r>
            <w:proofErr w:type="gramEnd"/>
            <w:r>
              <w:rPr>
                <w:rFonts w:cs="Arial"/>
                <w:sz w:val="18"/>
                <w:szCs w:val="18"/>
              </w:rPr>
              <w:t xml:space="preserve"> du temps de préparation des hameçons &gt; coût supplémentaire</w:t>
            </w:r>
          </w:p>
          <w:p w14:paraId="63BA7483" w14:textId="214C3C02" w:rsidP="00D90F35" w:rsidR="0096562D" w:rsidRDefault="0096562D" w:rsidRPr="004C13A9">
            <w:pPr>
              <w:pStyle w:val="Paragraphedeliste"/>
              <w:numPr>
                <w:ilvl w:val="0"/>
                <w:numId w:val="56"/>
              </w:numPr>
              <w:spacing w:line="276" w:lineRule="auto"/>
              <w:rPr>
                <w:rFonts w:cs="Arial"/>
                <w:sz w:val="18"/>
                <w:szCs w:val="18"/>
              </w:rPr>
            </w:pPr>
            <w:r>
              <w:rPr>
                <w:rFonts w:cs="Arial"/>
                <w:sz w:val="18"/>
                <w:szCs w:val="18"/>
              </w:rPr>
              <w:t>Conclusion : vers une boite à outils utilisés ensemble (mise à l’eau, utilisation de crabes de vers ou de lançons, éviter certaines périodes ou secteurs sensibles).</w:t>
            </w:r>
          </w:p>
        </w:tc>
      </w:tr>
      <w:tr w14:paraId="16A59305" w14:textId="77777777" w:rsidR="00B666DD" w:rsidRPr="004C13A9" w:rsidTr="007175EE">
        <w:trPr>
          <w:trHeight w:val="408"/>
        </w:trPr>
        <w:tc>
          <w:tcPr>
            <w:tcW w:type="dxa" w:w="1980"/>
            <w:vMerge/>
          </w:tcPr>
          <w:p w14:paraId="0A7D0C9F" w14:textId="77777777" w:rsidP="00CB0D60" w:rsidR="00B666DD" w:rsidRDefault="00B666DD" w:rsidRPr="004C13A9">
            <w:pPr>
              <w:spacing w:line="276" w:lineRule="auto"/>
              <w:rPr>
                <w:rFonts w:cs="Arial"/>
                <w:sz w:val="18"/>
                <w:szCs w:val="18"/>
              </w:rPr>
            </w:pPr>
          </w:p>
        </w:tc>
        <w:tc>
          <w:tcPr>
            <w:tcW w:type="dxa" w:w="2551"/>
          </w:tcPr>
          <w:p w14:paraId="7A59EEC6" w14:textId="6EE302FA" w:rsidP="00D90F35" w:rsidR="00B666DD" w:rsidRDefault="00B666DD" w:rsidRPr="004C13A9">
            <w:pPr>
              <w:pStyle w:val="Paragraphedeliste"/>
              <w:numPr>
                <w:ilvl w:val="0"/>
                <w:numId w:val="56"/>
              </w:numPr>
              <w:spacing w:line="276" w:lineRule="auto"/>
              <w:rPr>
                <w:rFonts w:cs="Arial"/>
                <w:sz w:val="18"/>
                <w:szCs w:val="18"/>
              </w:rPr>
            </w:pPr>
            <w:r>
              <w:rPr>
                <w:rFonts w:cs="Arial"/>
                <w:sz w:val="18"/>
                <w:szCs w:val="18"/>
              </w:rPr>
              <w:t xml:space="preserve">Système équatorien « NISURI </w:t>
            </w:r>
            <w:proofErr w:type="spellStart"/>
            <w:r>
              <w:rPr>
                <w:rFonts w:cs="Arial"/>
                <w:sz w:val="18"/>
                <w:szCs w:val="18"/>
              </w:rPr>
              <w:t>FastSet</w:t>
            </w:r>
            <w:proofErr w:type="spellEnd"/>
            <w:r>
              <w:rPr>
                <w:rFonts w:cs="Arial"/>
                <w:sz w:val="18"/>
                <w:szCs w:val="18"/>
              </w:rPr>
              <w:t> »</w:t>
            </w:r>
            <w:r w:rsidR="000A0CFF">
              <w:rPr>
                <w:rFonts w:cs="Arial"/>
                <w:sz w:val="18"/>
                <w:szCs w:val="18"/>
              </w:rPr>
              <w:t>. Hameçons munis d’appâts préparés à l’avance et mis dans des tubes en pvc.</w:t>
            </w:r>
          </w:p>
        </w:tc>
        <w:tc>
          <w:tcPr>
            <w:tcW w:type="dxa" w:w="2410"/>
          </w:tcPr>
          <w:p w14:paraId="672A18EA" w14:textId="1F0B1929" w:rsidP="00D90F35" w:rsidR="00B666DD" w:rsidRDefault="00B666DD">
            <w:pPr>
              <w:pStyle w:val="Paragraphedeliste"/>
              <w:numPr>
                <w:ilvl w:val="0"/>
                <w:numId w:val="56"/>
              </w:numPr>
              <w:spacing w:line="276" w:lineRule="auto"/>
              <w:rPr>
                <w:rFonts w:cs="Arial"/>
                <w:sz w:val="18"/>
                <w:szCs w:val="18"/>
              </w:rPr>
            </w:pPr>
            <w:r>
              <w:rPr>
                <w:rFonts w:cs="Arial"/>
                <w:sz w:val="18"/>
                <w:szCs w:val="18"/>
              </w:rPr>
              <w:t xml:space="preserve">Méditerranée, Palangriers, </w:t>
            </w:r>
            <w:r w:rsidR="000A0CFF">
              <w:rPr>
                <w:rFonts w:cs="Arial"/>
                <w:sz w:val="18"/>
                <w:szCs w:val="18"/>
              </w:rPr>
              <w:t>2018</w:t>
            </w:r>
          </w:p>
        </w:tc>
        <w:tc>
          <w:tcPr>
            <w:tcW w:type="dxa" w:w="2789"/>
            <w:shd w:color="auto" w:fill="EAF1DD" w:themeFill="accent3" w:themeFillTint="33" w:val="clear"/>
          </w:tcPr>
          <w:p w14:paraId="1E6C799B" w14:textId="77777777" w:rsidP="00D90F35" w:rsidR="00B666DD" w:rsidRDefault="007175EE">
            <w:pPr>
              <w:pStyle w:val="Paragraphedeliste"/>
              <w:numPr>
                <w:ilvl w:val="0"/>
                <w:numId w:val="56"/>
              </w:numPr>
              <w:spacing w:line="276" w:lineRule="auto"/>
              <w:rPr>
                <w:rFonts w:cs="Arial"/>
                <w:sz w:val="18"/>
                <w:szCs w:val="18"/>
              </w:rPr>
            </w:pPr>
            <w:r>
              <w:rPr>
                <w:rFonts w:cs="Arial"/>
                <w:sz w:val="18"/>
                <w:szCs w:val="18"/>
              </w:rPr>
              <w:t>Mise à l’eau rapide</w:t>
            </w:r>
          </w:p>
          <w:p w14:paraId="0F95B1EC" w14:textId="77777777" w:rsidP="00D90F35" w:rsidR="007175EE" w:rsidRDefault="007175EE">
            <w:pPr>
              <w:pStyle w:val="Paragraphedeliste"/>
              <w:numPr>
                <w:ilvl w:val="0"/>
                <w:numId w:val="56"/>
              </w:numPr>
              <w:spacing w:line="276" w:lineRule="auto"/>
              <w:rPr>
                <w:rFonts w:cs="Arial"/>
                <w:sz w:val="18"/>
                <w:szCs w:val="18"/>
              </w:rPr>
            </w:pPr>
            <w:r>
              <w:rPr>
                <w:rFonts w:cs="Arial"/>
                <w:sz w:val="18"/>
                <w:szCs w:val="18"/>
              </w:rPr>
              <w:t>Préparation la veille des appâts : Evite le travail ardu et dangereux de l’</w:t>
            </w:r>
            <w:proofErr w:type="spellStart"/>
            <w:r>
              <w:rPr>
                <w:rFonts w:cs="Arial"/>
                <w:sz w:val="18"/>
                <w:szCs w:val="18"/>
              </w:rPr>
              <w:t>appâtage</w:t>
            </w:r>
            <w:proofErr w:type="spellEnd"/>
            <w:r>
              <w:rPr>
                <w:rFonts w:cs="Arial"/>
                <w:sz w:val="18"/>
                <w:szCs w:val="18"/>
              </w:rPr>
              <w:t xml:space="preserve"> et la pose d’hameçons. </w:t>
            </w:r>
          </w:p>
          <w:p w14:paraId="686754F9" w14:textId="77777777" w:rsidP="00D90F35" w:rsidR="007175EE" w:rsidRDefault="007175EE">
            <w:pPr>
              <w:pStyle w:val="Paragraphedeliste"/>
              <w:numPr>
                <w:ilvl w:val="0"/>
                <w:numId w:val="56"/>
              </w:numPr>
              <w:spacing w:line="276" w:lineRule="auto"/>
              <w:rPr>
                <w:rFonts w:cs="Arial"/>
                <w:sz w:val="18"/>
                <w:szCs w:val="18"/>
              </w:rPr>
            </w:pPr>
            <w:r>
              <w:rPr>
                <w:rFonts w:cs="Arial"/>
                <w:sz w:val="18"/>
                <w:szCs w:val="18"/>
              </w:rPr>
              <w:t>Préservation des appâts, même en cas de retours forcés du fait de la météo.</w:t>
            </w:r>
          </w:p>
          <w:p w14:paraId="550AB3EE" w14:textId="3B882CD1" w:rsidP="00D90F35" w:rsidR="007175EE" w:rsidRDefault="007175EE">
            <w:pPr>
              <w:pStyle w:val="Paragraphedeliste"/>
              <w:numPr>
                <w:ilvl w:val="0"/>
                <w:numId w:val="56"/>
              </w:numPr>
              <w:spacing w:line="276" w:lineRule="auto"/>
              <w:rPr>
                <w:rFonts w:cs="Arial"/>
                <w:sz w:val="18"/>
                <w:szCs w:val="18"/>
              </w:rPr>
            </w:pPr>
            <w:r>
              <w:rPr>
                <w:rFonts w:cs="Arial"/>
                <w:sz w:val="18"/>
                <w:szCs w:val="18"/>
              </w:rPr>
              <w:t>Système en cours d’amélioration</w:t>
            </w:r>
          </w:p>
        </w:tc>
      </w:tr>
      <w:tr w14:paraId="5D88A2DF" w14:textId="77777777" w:rsidR="00850683" w:rsidRPr="004C13A9" w:rsidTr="004C13A9">
        <w:trPr>
          <w:trHeight w:val="408"/>
        </w:trPr>
        <w:tc>
          <w:tcPr>
            <w:tcW w:type="dxa" w:w="1980"/>
            <w:vMerge/>
          </w:tcPr>
          <w:p w14:paraId="4D795F7D" w14:textId="77777777" w:rsidP="00CB0D60" w:rsidR="00850683" w:rsidRDefault="00850683" w:rsidRPr="004C13A9">
            <w:pPr>
              <w:spacing w:line="276" w:lineRule="auto"/>
              <w:rPr>
                <w:rFonts w:cs="Arial"/>
                <w:sz w:val="18"/>
                <w:szCs w:val="18"/>
              </w:rPr>
            </w:pPr>
          </w:p>
        </w:tc>
        <w:tc>
          <w:tcPr>
            <w:tcW w:type="dxa" w:w="2551"/>
          </w:tcPr>
          <w:p w14:paraId="44511EB2" w14:textId="5AD694A5" w:rsidP="00D90F35" w:rsidR="00850683" w:rsidRDefault="00850683" w:rsidRPr="004C13A9">
            <w:pPr>
              <w:pStyle w:val="Paragraphedeliste"/>
              <w:numPr>
                <w:ilvl w:val="0"/>
                <w:numId w:val="56"/>
              </w:numPr>
              <w:spacing w:line="276" w:lineRule="auto"/>
              <w:rPr>
                <w:rFonts w:cs="Arial"/>
                <w:sz w:val="18"/>
                <w:szCs w:val="18"/>
              </w:rPr>
            </w:pPr>
            <w:r w:rsidRPr="004C13A9">
              <w:rPr>
                <w:rFonts w:cs="Arial"/>
                <w:sz w:val="18"/>
                <w:szCs w:val="18"/>
              </w:rPr>
              <w:t>Décongélation de l’appât</w:t>
            </w:r>
            <w:r w:rsidR="00737CAC">
              <w:rPr>
                <w:rStyle w:val="Appelnotedebasdep"/>
                <w:rFonts w:cs="Arial"/>
                <w:sz w:val="18"/>
                <w:szCs w:val="18"/>
              </w:rPr>
              <w:footnoteReference w:id="4"/>
            </w:r>
          </w:p>
        </w:tc>
        <w:tc>
          <w:tcPr>
            <w:tcW w:type="dxa" w:w="2410"/>
          </w:tcPr>
          <w:p w14:paraId="77136CCD" w14:textId="0245EDC4" w:rsidP="00D90F35" w:rsidR="00850683" w:rsidRDefault="00737CAC" w:rsidRPr="004C13A9">
            <w:pPr>
              <w:pStyle w:val="Paragraphedeliste"/>
              <w:numPr>
                <w:ilvl w:val="0"/>
                <w:numId w:val="56"/>
              </w:numPr>
              <w:spacing w:line="276" w:lineRule="auto"/>
              <w:rPr>
                <w:rFonts w:cs="Arial"/>
                <w:sz w:val="18"/>
                <w:szCs w:val="18"/>
              </w:rPr>
            </w:pPr>
            <w:r>
              <w:rPr>
                <w:rFonts w:cs="Arial"/>
                <w:sz w:val="18"/>
                <w:szCs w:val="18"/>
              </w:rPr>
              <w:t>Flottilles pélagiques, 2010</w:t>
            </w:r>
          </w:p>
        </w:tc>
        <w:tc>
          <w:tcPr>
            <w:tcW w:type="dxa" w:w="2789"/>
          </w:tcPr>
          <w:p w14:paraId="3F41E205" w14:textId="31822F7D" w:rsidP="00D90F35" w:rsidR="00850683" w:rsidRDefault="00737CAC" w:rsidRPr="004C13A9">
            <w:pPr>
              <w:pStyle w:val="Paragraphedeliste"/>
              <w:numPr>
                <w:ilvl w:val="0"/>
                <w:numId w:val="56"/>
              </w:numPr>
              <w:spacing w:line="276" w:lineRule="auto"/>
              <w:rPr>
                <w:rFonts w:cs="Arial"/>
                <w:sz w:val="18"/>
                <w:szCs w:val="18"/>
              </w:rPr>
            </w:pPr>
            <w:r>
              <w:rPr>
                <w:rFonts w:cs="Arial"/>
                <w:sz w:val="18"/>
                <w:szCs w:val="18"/>
              </w:rPr>
              <w:t>Hypothèse qu’un appât décongelé plonge plus vite. Cependant, conclusion que cela n’a pas d’effet sur les captures accidentelles</w:t>
            </w:r>
          </w:p>
        </w:tc>
      </w:tr>
      <w:tr w14:paraId="70A9D463" w14:textId="288D99A9" w:rsidR="00850683" w:rsidRPr="004C13A9" w:rsidTr="007175EE">
        <w:trPr>
          <w:trHeight w:val="384"/>
        </w:trPr>
        <w:tc>
          <w:tcPr>
            <w:tcW w:type="dxa" w:w="1980"/>
            <w:vMerge w:val="restart"/>
          </w:tcPr>
          <w:p w14:paraId="69B67D57" w14:textId="0C60FC9E" w:rsidP="00CB0D60" w:rsidR="00850683" w:rsidRDefault="00850683" w:rsidRPr="004C13A9">
            <w:pPr>
              <w:spacing w:line="276" w:lineRule="auto"/>
              <w:rPr>
                <w:rFonts w:cs="Arial"/>
                <w:sz w:val="18"/>
                <w:szCs w:val="18"/>
              </w:rPr>
            </w:pPr>
            <w:r w:rsidRPr="004C13A9">
              <w:rPr>
                <w:rFonts w:cs="Arial"/>
                <w:sz w:val="18"/>
                <w:szCs w:val="18"/>
              </w:rPr>
              <w:t xml:space="preserve">Evitement des périodes et secteurs de présence du </w:t>
            </w:r>
            <w:proofErr w:type="spellStart"/>
            <w:r w:rsidRPr="004C13A9">
              <w:rPr>
                <w:rFonts w:cs="Arial"/>
                <w:sz w:val="18"/>
                <w:szCs w:val="18"/>
              </w:rPr>
              <w:t>PdB</w:t>
            </w:r>
            <w:proofErr w:type="spellEnd"/>
          </w:p>
        </w:tc>
        <w:tc>
          <w:tcPr>
            <w:tcW w:type="dxa" w:w="2551"/>
          </w:tcPr>
          <w:p w14:paraId="18F35643" w14:textId="2DD87098" w:rsidP="00D90F35" w:rsidR="00850683" w:rsidRDefault="00850683" w:rsidRPr="004C13A9">
            <w:pPr>
              <w:pStyle w:val="Paragraphedeliste"/>
              <w:numPr>
                <w:ilvl w:val="0"/>
                <w:numId w:val="56"/>
              </w:numPr>
              <w:spacing w:line="276" w:lineRule="auto"/>
              <w:rPr>
                <w:rFonts w:cs="Arial"/>
                <w:sz w:val="18"/>
                <w:szCs w:val="18"/>
              </w:rPr>
            </w:pPr>
            <w:r w:rsidRPr="004C13A9">
              <w:rPr>
                <w:rFonts w:cs="Arial"/>
                <w:sz w:val="18"/>
                <w:szCs w:val="18"/>
              </w:rPr>
              <w:t>Mise à l’eau nocturne</w:t>
            </w:r>
          </w:p>
        </w:tc>
        <w:tc>
          <w:tcPr>
            <w:tcW w:type="dxa" w:w="2410"/>
          </w:tcPr>
          <w:p w14:paraId="135E7CD1" w14:textId="77777777" w:rsidP="00D90F35" w:rsidR="00850683" w:rsidRDefault="00295F63">
            <w:pPr>
              <w:pStyle w:val="Paragraphedeliste"/>
              <w:numPr>
                <w:ilvl w:val="0"/>
                <w:numId w:val="56"/>
              </w:numPr>
              <w:spacing w:line="276" w:lineRule="auto"/>
              <w:rPr>
                <w:rFonts w:cs="Arial"/>
                <w:sz w:val="18"/>
                <w:szCs w:val="18"/>
              </w:rPr>
            </w:pPr>
            <w:r w:rsidRPr="004C13A9">
              <w:rPr>
                <w:rFonts w:cs="Arial"/>
                <w:sz w:val="18"/>
                <w:szCs w:val="18"/>
              </w:rPr>
              <w:t xml:space="preserve">Méditerranée Occidentale, Palangriers </w:t>
            </w:r>
            <w:proofErr w:type="spellStart"/>
            <w:r w:rsidRPr="004C13A9">
              <w:rPr>
                <w:rFonts w:cs="Arial"/>
                <w:sz w:val="18"/>
                <w:szCs w:val="18"/>
              </w:rPr>
              <w:t>démersaux</w:t>
            </w:r>
            <w:proofErr w:type="spellEnd"/>
            <w:r w:rsidRPr="004C13A9">
              <w:rPr>
                <w:rFonts w:cs="Arial"/>
                <w:sz w:val="18"/>
                <w:szCs w:val="18"/>
              </w:rPr>
              <w:t xml:space="preserve"> ciblant le Merlu, 2013/2014</w:t>
            </w:r>
          </w:p>
          <w:p w14:paraId="3206712F" w14:textId="35BDC7DA" w:rsidP="00D90F35" w:rsidR="004C13A9" w:rsidRDefault="00A2562C" w:rsidRPr="004C13A9">
            <w:pPr>
              <w:pStyle w:val="Paragraphedeliste"/>
              <w:numPr>
                <w:ilvl w:val="0"/>
                <w:numId w:val="56"/>
              </w:numPr>
              <w:spacing w:line="276" w:lineRule="auto"/>
              <w:rPr>
                <w:rFonts w:cs="Arial"/>
                <w:sz w:val="18"/>
                <w:szCs w:val="18"/>
              </w:rPr>
            </w:pPr>
            <w:r>
              <w:rPr>
                <w:rFonts w:cs="Arial"/>
                <w:sz w:val="18"/>
                <w:szCs w:val="18"/>
              </w:rPr>
              <w:lastRenderedPageBreak/>
              <w:t xml:space="preserve">Palangriers, </w:t>
            </w:r>
            <w:proofErr w:type="spellStart"/>
            <w:r w:rsidR="004C13A9">
              <w:rPr>
                <w:rFonts w:cs="Arial"/>
                <w:sz w:val="18"/>
                <w:szCs w:val="18"/>
              </w:rPr>
              <w:t>SeabirdTaskForce</w:t>
            </w:r>
            <w:proofErr w:type="spellEnd"/>
            <w:r w:rsidR="004C13A9">
              <w:rPr>
                <w:rFonts w:cs="Arial"/>
                <w:sz w:val="18"/>
                <w:szCs w:val="18"/>
              </w:rPr>
              <w:t xml:space="preserve"> 2014-2017</w:t>
            </w:r>
          </w:p>
        </w:tc>
        <w:tc>
          <w:tcPr>
            <w:tcW w:type="dxa" w:w="2789"/>
            <w:shd w:color="auto" w:fill="C2D69B" w:themeFill="accent3" w:themeFillTint="99" w:val="clear"/>
          </w:tcPr>
          <w:p w14:paraId="62E315E3" w14:textId="77777777" w:rsidP="00D90F35" w:rsidR="00850683" w:rsidRDefault="00295F63">
            <w:pPr>
              <w:pStyle w:val="Paragraphedeliste"/>
              <w:numPr>
                <w:ilvl w:val="0"/>
                <w:numId w:val="56"/>
              </w:numPr>
              <w:spacing w:line="276" w:lineRule="auto"/>
              <w:rPr>
                <w:rFonts w:cs="Arial"/>
                <w:sz w:val="18"/>
                <w:szCs w:val="18"/>
              </w:rPr>
            </w:pPr>
            <w:r w:rsidRPr="004C13A9">
              <w:rPr>
                <w:rFonts w:cs="Arial"/>
                <w:sz w:val="18"/>
                <w:szCs w:val="18"/>
              </w:rPr>
              <w:lastRenderedPageBreak/>
              <w:t>Réduction des captures sans réduction de pêche</w:t>
            </w:r>
          </w:p>
          <w:p w14:paraId="5B4CB379" w14:textId="4B62F6BF" w:rsidP="00D90F35" w:rsidR="00A2562C" w:rsidRDefault="00A2562C" w:rsidRPr="004C13A9">
            <w:pPr>
              <w:pStyle w:val="Paragraphedeliste"/>
              <w:numPr>
                <w:ilvl w:val="0"/>
                <w:numId w:val="56"/>
              </w:numPr>
              <w:spacing w:line="276" w:lineRule="auto"/>
              <w:rPr>
                <w:rFonts w:cs="Arial"/>
                <w:sz w:val="18"/>
                <w:szCs w:val="18"/>
              </w:rPr>
            </w:pPr>
            <w:r>
              <w:rPr>
                <w:rFonts w:cs="Arial"/>
                <w:sz w:val="18"/>
                <w:szCs w:val="18"/>
              </w:rPr>
              <w:t xml:space="preserve">Pratique pour les palangriers </w:t>
            </w:r>
            <w:proofErr w:type="spellStart"/>
            <w:r>
              <w:rPr>
                <w:rFonts w:cs="Arial"/>
                <w:sz w:val="18"/>
                <w:szCs w:val="18"/>
              </w:rPr>
              <w:t>démersaux</w:t>
            </w:r>
            <w:proofErr w:type="spellEnd"/>
            <w:r>
              <w:rPr>
                <w:rFonts w:cs="Arial"/>
                <w:sz w:val="18"/>
                <w:szCs w:val="18"/>
              </w:rPr>
              <w:t xml:space="preserve"> en Méditerranée, sous réserve des espèces ciblées et de </w:t>
            </w:r>
            <w:r>
              <w:rPr>
                <w:rFonts w:cs="Arial"/>
                <w:sz w:val="18"/>
                <w:szCs w:val="18"/>
              </w:rPr>
              <w:lastRenderedPageBreak/>
              <w:t xml:space="preserve">l’augmentation des prises accessoires ; à utiliser conjointement avec d’autres outils. </w:t>
            </w:r>
          </w:p>
        </w:tc>
      </w:tr>
      <w:tr w14:paraId="5564148B" w14:textId="77777777" w:rsidR="00850683" w:rsidRPr="004C13A9" w:rsidTr="004C13A9">
        <w:trPr>
          <w:trHeight w:val="384"/>
        </w:trPr>
        <w:tc>
          <w:tcPr>
            <w:tcW w:type="dxa" w:w="1980"/>
            <w:vMerge/>
          </w:tcPr>
          <w:p w14:paraId="51788D2A" w14:textId="77777777" w:rsidP="00CB0D60" w:rsidR="00850683" w:rsidRDefault="00850683" w:rsidRPr="004C13A9">
            <w:pPr>
              <w:spacing w:line="276" w:lineRule="auto"/>
              <w:rPr>
                <w:rFonts w:cs="Arial"/>
                <w:sz w:val="18"/>
                <w:szCs w:val="18"/>
              </w:rPr>
            </w:pPr>
          </w:p>
        </w:tc>
        <w:tc>
          <w:tcPr>
            <w:tcW w:type="dxa" w:w="2551"/>
          </w:tcPr>
          <w:p w14:paraId="18CC5615" w14:textId="707B835C" w:rsidP="00D90F35" w:rsidR="00850683" w:rsidRDefault="00850683" w:rsidRPr="004C13A9">
            <w:pPr>
              <w:pStyle w:val="Paragraphedeliste"/>
              <w:numPr>
                <w:ilvl w:val="0"/>
                <w:numId w:val="56"/>
              </w:numPr>
              <w:spacing w:line="276" w:lineRule="auto"/>
              <w:rPr>
                <w:rFonts w:cs="Arial"/>
                <w:sz w:val="18"/>
                <w:szCs w:val="18"/>
              </w:rPr>
            </w:pPr>
            <w:r w:rsidRPr="004C13A9">
              <w:rPr>
                <w:rFonts w:cs="Arial"/>
                <w:sz w:val="18"/>
                <w:szCs w:val="18"/>
              </w:rPr>
              <w:t>Fermetures saisonnières et/ou localisées</w:t>
            </w:r>
          </w:p>
        </w:tc>
        <w:tc>
          <w:tcPr>
            <w:tcW w:type="dxa" w:w="2410"/>
          </w:tcPr>
          <w:p w14:paraId="720F2497" w14:textId="3260FA30" w:rsidP="00D90F35" w:rsidR="00850683" w:rsidRDefault="005E1FBB" w:rsidRPr="004C13A9">
            <w:pPr>
              <w:pStyle w:val="Paragraphedeliste"/>
              <w:numPr>
                <w:ilvl w:val="0"/>
                <w:numId w:val="56"/>
              </w:numPr>
              <w:spacing w:line="276" w:lineRule="auto"/>
              <w:rPr>
                <w:rFonts w:cs="Arial"/>
                <w:sz w:val="18"/>
                <w:szCs w:val="18"/>
              </w:rPr>
            </w:pPr>
            <w:r>
              <w:rPr>
                <w:rFonts w:cs="Arial"/>
                <w:sz w:val="18"/>
                <w:szCs w:val="18"/>
              </w:rPr>
              <w:t>Multiples</w:t>
            </w:r>
          </w:p>
        </w:tc>
        <w:tc>
          <w:tcPr>
            <w:tcW w:type="dxa" w:w="2789"/>
          </w:tcPr>
          <w:p w14:paraId="49FBA134" w14:textId="7CFDDEE5" w:rsidP="00D90F35" w:rsidR="00850683" w:rsidRDefault="005E1FBB" w:rsidRPr="004C13A9">
            <w:pPr>
              <w:pStyle w:val="Paragraphedeliste"/>
              <w:numPr>
                <w:ilvl w:val="0"/>
                <w:numId w:val="56"/>
              </w:numPr>
              <w:spacing w:line="276" w:lineRule="auto"/>
              <w:rPr>
                <w:rFonts w:cs="Arial"/>
                <w:sz w:val="18"/>
                <w:szCs w:val="18"/>
              </w:rPr>
            </w:pPr>
            <w:r>
              <w:rPr>
                <w:rFonts w:cs="Arial"/>
                <w:sz w:val="18"/>
                <w:szCs w:val="18"/>
              </w:rPr>
              <w:t>Effet faible (FAO, 2010) et important de s’adapter à la présence et localisation réelle de l’espèce d’oiseau (variations interannuelles).</w:t>
            </w:r>
          </w:p>
        </w:tc>
      </w:tr>
      <w:tr w14:paraId="7C2047EE" w14:textId="288E02F3" w:rsidR="00A63F0B" w:rsidRPr="004C13A9" w:rsidTr="004C13A9">
        <w:trPr>
          <w:trHeight w:val="384"/>
        </w:trPr>
        <w:tc>
          <w:tcPr>
            <w:tcW w:type="dxa" w:w="1980"/>
            <w:vMerge w:val="restart"/>
          </w:tcPr>
          <w:p w14:paraId="4AFAEB9D" w14:textId="45D5C477" w:rsidP="00CB0D60" w:rsidR="00A63F0B" w:rsidRDefault="00A63F0B" w:rsidRPr="004C13A9">
            <w:pPr>
              <w:spacing w:line="276" w:lineRule="auto"/>
              <w:rPr>
                <w:rFonts w:cs="Arial"/>
                <w:sz w:val="18"/>
                <w:szCs w:val="18"/>
              </w:rPr>
            </w:pPr>
            <w:r w:rsidRPr="004C13A9">
              <w:rPr>
                <w:rFonts w:cs="Arial"/>
                <w:sz w:val="18"/>
                <w:szCs w:val="18"/>
              </w:rPr>
              <w:t xml:space="preserve">Réduction de l’attractivité / visibilité des appâts par le </w:t>
            </w:r>
            <w:proofErr w:type="spellStart"/>
            <w:r w:rsidRPr="004C13A9">
              <w:rPr>
                <w:rFonts w:cs="Arial"/>
                <w:sz w:val="18"/>
                <w:szCs w:val="18"/>
              </w:rPr>
              <w:t>PdB</w:t>
            </w:r>
            <w:proofErr w:type="spellEnd"/>
          </w:p>
        </w:tc>
        <w:tc>
          <w:tcPr>
            <w:tcW w:type="dxa" w:w="2551"/>
          </w:tcPr>
          <w:p w14:paraId="172DBEC1" w14:textId="4B472266" w:rsidP="00D90F35" w:rsidR="00A63F0B" w:rsidRDefault="00A63F0B" w:rsidRPr="004C13A9">
            <w:pPr>
              <w:pStyle w:val="Paragraphedeliste"/>
              <w:numPr>
                <w:ilvl w:val="0"/>
                <w:numId w:val="56"/>
              </w:numPr>
              <w:spacing w:line="276" w:lineRule="auto"/>
              <w:rPr>
                <w:rFonts w:cs="Arial"/>
                <w:sz w:val="18"/>
                <w:szCs w:val="18"/>
              </w:rPr>
            </w:pPr>
            <w:r w:rsidRPr="004C13A9">
              <w:rPr>
                <w:rFonts w:cs="Arial"/>
                <w:sz w:val="18"/>
                <w:szCs w:val="18"/>
              </w:rPr>
              <w:t>Appâts artificiels</w:t>
            </w:r>
          </w:p>
        </w:tc>
        <w:tc>
          <w:tcPr>
            <w:tcW w:type="dxa" w:w="2410"/>
          </w:tcPr>
          <w:p w14:paraId="3CEE4D7B" w14:textId="0A8CAA0D" w:rsidP="00D90F35" w:rsidR="00A63F0B" w:rsidRDefault="00A63F0B" w:rsidRPr="004C13A9">
            <w:pPr>
              <w:pStyle w:val="Paragraphedeliste"/>
              <w:numPr>
                <w:ilvl w:val="0"/>
                <w:numId w:val="56"/>
              </w:numPr>
              <w:spacing w:line="276" w:lineRule="auto"/>
              <w:rPr>
                <w:rFonts w:cs="Arial"/>
                <w:sz w:val="18"/>
                <w:szCs w:val="18"/>
              </w:rPr>
            </w:pPr>
            <w:r w:rsidRPr="004C13A9">
              <w:rPr>
                <w:rFonts w:cs="Arial"/>
                <w:sz w:val="18"/>
                <w:szCs w:val="18"/>
              </w:rPr>
              <w:t xml:space="preserve">Méditerranée Occidentale, Palangriers </w:t>
            </w:r>
            <w:proofErr w:type="spellStart"/>
            <w:r w:rsidRPr="004C13A9">
              <w:rPr>
                <w:rFonts w:cs="Arial"/>
                <w:sz w:val="18"/>
                <w:szCs w:val="18"/>
              </w:rPr>
              <w:t>démersaux</w:t>
            </w:r>
            <w:proofErr w:type="spellEnd"/>
            <w:r w:rsidRPr="004C13A9">
              <w:rPr>
                <w:rFonts w:cs="Arial"/>
                <w:sz w:val="18"/>
                <w:szCs w:val="18"/>
              </w:rPr>
              <w:t xml:space="preserve"> ciblant le Merlu, 2013/2014</w:t>
            </w:r>
          </w:p>
        </w:tc>
        <w:tc>
          <w:tcPr>
            <w:tcW w:type="dxa" w:w="2789"/>
            <w:shd w:color="auto" w:fill="FDE9D9" w:themeFill="accent6" w:themeFillTint="33" w:val="clear"/>
          </w:tcPr>
          <w:p w14:paraId="6B13DD85" w14:textId="683395E6" w:rsidP="00D90F35" w:rsidR="00A63F0B" w:rsidRDefault="00A63F0B" w:rsidRPr="004C13A9">
            <w:pPr>
              <w:pStyle w:val="Paragraphedeliste"/>
              <w:numPr>
                <w:ilvl w:val="0"/>
                <w:numId w:val="56"/>
              </w:numPr>
              <w:spacing w:line="276" w:lineRule="auto"/>
              <w:rPr>
                <w:rFonts w:cs="Arial"/>
                <w:sz w:val="18"/>
                <w:szCs w:val="18"/>
              </w:rPr>
            </w:pPr>
            <w:r w:rsidRPr="004C13A9">
              <w:rPr>
                <w:rFonts w:cs="Arial"/>
                <w:sz w:val="18"/>
                <w:szCs w:val="18"/>
              </w:rPr>
              <w:t>Réduction considérable des prises commerciales</w:t>
            </w:r>
          </w:p>
        </w:tc>
      </w:tr>
      <w:tr w14:paraId="3A3BEC68" w14:textId="77777777" w:rsidR="00A63F0B" w:rsidRPr="004C13A9" w:rsidTr="000D0FE7">
        <w:trPr>
          <w:trHeight w:val="1234"/>
        </w:trPr>
        <w:tc>
          <w:tcPr>
            <w:tcW w:type="dxa" w:w="1980"/>
            <w:vMerge/>
          </w:tcPr>
          <w:p w14:paraId="44932E68" w14:textId="77777777" w:rsidP="00CB0D60" w:rsidR="00A63F0B" w:rsidRDefault="00A63F0B" w:rsidRPr="004C13A9">
            <w:pPr>
              <w:spacing w:line="276" w:lineRule="auto"/>
              <w:rPr>
                <w:rFonts w:cs="Arial"/>
                <w:sz w:val="18"/>
                <w:szCs w:val="18"/>
              </w:rPr>
            </w:pPr>
          </w:p>
        </w:tc>
        <w:tc>
          <w:tcPr>
            <w:tcW w:type="dxa" w:w="2551"/>
            <w:vMerge w:val="restart"/>
          </w:tcPr>
          <w:p w14:paraId="25A03387" w14:textId="77777777" w:rsidP="00D90F35" w:rsidR="00A63F0B" w:rsidRDefault="00A63F0B">
            <w:pPr>
              <w:pStyle w:val="Paragraphedeliste"/>
              <w:numPr>
                <w:ilvl w:val="0"/>
                <w:numId w:val="56"/>
              </w:numPr>
              <w:spacing w:line="276" w:lineRule="auto"/>
              <w:rPr>
                <w:rFonts w:cs="Arial"/>
                <w:sz w:val="18"/>
                <w:szCs w:val="18"/>
              </w:rPr>
            </w:pPr>
            <w:r w:rsidRPr="004C13A9">
              <w:rPr>
                <w:rFonts w:cs="Arial"/>
                <w:sz w:val="18"/>
                <w:szCs w:val="18"/>
              </w:rPr>
              <w:t>Appâts teints en bleu</w:t>
            </w:r>
          </w:p>
          <w:p w14:paraId="3D39E6C9" w14:textId="77777777" w:rsidP="00CB0D60" w:rsidR="00A63F0B" w:rsidRDefault="00A63F0B">
            <w:pPr>
              <w:spacing w:line="276" w:lineRule="auto"/>
              <w:rPr>
                <w:rFonts w:cs="Arial"/>
                <w:i/>
                <w:sz w:val="18"/>
                <w:szCs w:val="18"/>
              </w:rPr>
            </w:pPr>
            <w:r w:rsidRPr="000D0FE7">
              <w:rPr>
                <w:rFonts w:cs="Arial"/>
                <w:i/>
                <w:sz w:val="18"/>
                <w:szCs w:val="18"/>
              </w:rPr>
              <w:t>Technique utilisée par les palangriers pélagiques d’Hawaii, du Brésil et du Japon</w:t>
            </w:r>
          </w:p>
          <w:p w14:paraId="5D6812A9" w14:textId="4A050266" w:rsidP="00CB0D60" w:rsidR="00A63F0B" w:rsidRDefault="00A63F0B" w:rsidRPr="000D0FE7">
            <w:pPr>
              <w:spacing w:line="276" w:lineRule="auto"/>
              <w:rPr>
                <w:rFonts w:cs="Arial"/>
                <w:i/>
                <w:sz w:val="18"/>
                <w:szCs w:val="18"/>
              </w:rPr>
            </w:pPr>
          </w:p>
        </w:tc>
        <w:tc>
          <w:tcPr>
            <w:tcW w:type="dxa" w:w="2410"/>
          </w:tcPr>
          <w:p w14:paraId="2ACA3726" w14:textId="2526B136" w:rsidP="00D90F35" w:rsidR="00A63F0B" w:rsidRDefault="00A63F0B" w:rsidRPr="0020046B">
            <w:pPr>
              <w:pStyle w:val="Paragraphedeliste"/>
              <w:numPr>
                <w:ilvl w:val="0"/>
                <w:numId w:val="58"/>
              </w:numPr>
              <w:spacing w:line="276" w:lineRule="auto"/>
            </w:pPr>
            <w:r w:rsidRPr="000D0FE7">
              <w:rPr>
                <w:rFonts w:cs="Arial"/>
                <w:sz w:val="18"/>
                <w:szCs w:val="18"/>
              </w:rPr>
              <w:t xml:space="preserve">Palangriers, Hawaii, Albatros à pieds noirs et albatros de </w:t>
            </w:r>
            <w:proofErr w:type="spellStart"/>
            <w:r w:rsidRPr="000D0FE7">
              <w:rPr>
                <w:rFonts w:cs="Arial"/>
                <w:sz w:val="18"/>
                <w:szCs w:val="18"/>
              </w:rPr>
              <w:t>Laysan</w:t>
            </w:r>
            <w:proofErr w:type="spellEnd"/>
            <w:r w:rsidRPr="000D0FE7">
              <w:rPr>
                <w:rFonts w:cs="Arial"/>
                <w:sz w:val="18"/>
                <w:szCs w:val="18"/>
              </w:rPr>
              <w:t>, 2001</w:t>
            </w:r>
          </w:p>
        </w:tc>
        <w:tc>
          <w:tcPr>
            <w:tcW w:type="dxa" w:w="2789"/>
          </w:tcPr>
          <w:p w14:paraId="416AD360" w14:textId="5E1D39CE" w:rsidP="00D90F35" w:rsidR="00A63F0B" w:rsidRDefault="00A63F0B" w:rsidRPr="0020046B">
            <w:pPr>
              <w:pStyle w:val="Paragraphedeliste"/>
              <w:numPr>
                <w:ilvl w:val="0"/>
                <w:numId w:val="58"/>
              </w:numPr>
              <w:spacing w:line="276" w:lineRule="auto"/>
            </w:pPr>
            <w:r w:rsidRPr="000D0FE7">
              <w:rPr>
                <w:rFonts w:cs="Arial"/>
                <w:sz w:val="18"/>
                <w:szCs w:val="18"/>
              </w:rPr>
              <w:t>Réduction des interactions de 90%.</w:t>
            </w:r>
          </w:p>
        </w:tc>
      </w:tr>
      <w:tr w14:paraId="45057232" w14:textId="77777777" w:rsidR="00A63F0B" w:rsidRPr="004C13A9" w:rsidTr="004C13A9">
        <w:trPr>
          <w:trHeight w:val="1232"/>
        </w:trPr>
        <w:tc>
          <w:tcPr>
            <w:tcW w:type="dxa" w:w="1980"/>
            <w:vMerge/>
          </w:tcPr>
          <w:p w14:paraId="42E87D24" w14:textId="77777777" w:rsidP="00CB0D60" w:rsidR="00A63F0B" w:rsidRDefault="00A63F0B" w:rsidRPr="004C13A9">
            <w:pPr>
              <w:spacing w:line="276" w:lineRule="auto"/>
              <w:rPr>
                <w:rFonts w:cs="Arial"/>
                <w:sz w:val="18"/>
                <w:szCs w:val="18"/>
              </w:rPr>
            </w:pPr>
          </w:p>
        </w:tc>
        <w:tc>
          <w:tcPr>
            <w:tcW w:type="dxa" w:w="2551"/>
            <w:vMerge/>
          </w:tcPr>
          <w:p w14:paraId="6C15B660" w14:textId="77777777" w:rsidP="00D90F35" w:rsidR="00A63F0B" w:rsidRDefault="00A63F0B" w:rsidRPr="004C13A9">
            <w:pPr>
              <w:pStyle w:val="Paragraphedeliste"/>
              <w:numPr>
                <w:ilvl w:val="0"/>
                <w:numId w:val="56"/>
              </w:numPr>
              <w:spacing w:line="276" w:lineRule="auto"/>
              <w:rPr>
                <w:rFonts w:cs="Arial"/>
                <w:sz w:val="18"/>
                <w:szCs w:val="18"/>
              </w:rPr>
            </w:pPr>
          </w:p>
        </w:tc>
        <w:tc>
          <w:tcPr>
            <w:tcW w:type="dxa" w:w="2410"/>
          </w:tcPr>
          <w:p w14:paraId="18027B16" w14:textId="011171EA" w:rsidP="00D90F35" w:rsidR="00A63F0B" w:rsidRDefault="00A63F0B" w:rsidRPr="0020046B">
            <w:pPr>
              <w:pStyle w:val="Paragraphedeliste"/>
              <w:numPr>
                <w:ilvl w:val="0"/>
                <w:numId w:val="56"/>
              </w:numPr>
              <w:spacing w:line="276" w:lineRule="auto"/>
              <w:rPr>
                <w:rFonts w:cs="Arial"/>
                <w:sz w:val="18"/>
                <w:szCs w:val="18"/>
              </w:rPr>
            </w:pPr>
            <w:r>
              <w:rPr>
                <w:rFonts w:cs="Arial"/>
                <w:sz w:val="18"/>
                <w:szCs w:val="18"/>
              </w:rPr>
              <w:t>Palangre à l’espadon et au thon, 2005</w:t>
            </w:r>
          </w:p>
        </w:tc>
        <w:tc>
          <w:tcPr>
            <w:tcW w:type="dxa" w:w="2789"/>
          </w:tcPr>
          <w:p w14:paraId="3238B85C" w14:textId="0498D483" w:rsidP="00D90F35" w:rsidR="00A63F0B" w:rsidRDefault="00A63F0B" w:rsidRPr="0020046B">
            <w:pPr>
              <w:pStyle w:val="Paragraphedeliste"/>
              <w:numPr>
                <w:ilvl w:val="0"/>
                <w:numId w:val="56"/>
              </w:numPr>
              <w:spacing w:line="276" w:lineRule="auto"/>
              <w:rPr>
                <w:rFonts w:cs="Arial"/>
                <w:sz w:val="18"/>
                <w:szCs w:val="18"/>
              </w:rPr>
            </w:pPr>
            <w:r>
              <w:rPr>
                <w:rFonts w:cs="Arial"/>
                <w:sz w:val="18"/>
                <w:szCs w:val="18"/>
              </w:rPr>
              <w:t xml:space="preserve">Réduction des interactions </w:t>
            </w:r>
            <w:r w:rsidRPr="000B3BFF">
              <w:rPr>
                <w:rFonts w:cs="Arial"/>
                <w:sz w:val="18"/>
                <w:szCs w:val="18"/>
              </w:rPr>
              <w:t xml:space="preserve">entre les albatros </w:t>
            </w:r>
            <w:r>
              <w:rPr>
                <w:rFonts w:cs="Arial"/>
                <w:sz w:val="18"/>
                <w:szCs w:val="18"/>
              </w:rPr>
              <w:t xml:space="preserve">&amp; les </w:t>
            </w:r>
            <w:r w:rsidRPr="000B3BFF">
              <w:rPr>
                <w:rFonts w:cs="Arial"/>
                <w:sz w:val="18"/>
                <w:szCs w:val="18"/>
              </w:rPr>
              <w:t>pêcheries à la p</w:t>
            </w:r>
            <w:r>
              <w:rPr>
                <w:rFonts w:cs="Arial"/>
                <w:sz w:val="18"/>
                <w:szCs w:val="18"/>
              </w:rPr>
              <w:t xml:space="preserve">alangre de l'espadon et du thon, </w:t>
            </w:r>
            <w:r w:rsidRPr="000B3BFF">
              <w:rPr>
                <w:rFonts w:cs="Arial"/>
                <w:sz w:val="18"/>
                <w:szCs w:val="18"/>
              </w:rPr>
              <w:t xml:space="preserve">même si les appâts colorés ne sont peut-être pas aussi efficaces que </w:t>
            </w:r>
            <w:r>
              <w:rPr>
                <w:rFonts w:cs="Arial"/>
                <w:sz w:val="18"/>
                <w:szCs w:val="18"/>
              </w:rPr>
              <w:t>les mesures pour éviter le contact (</w:t>
            </w:r>
            <w:r w:rsidRPr="000B3BFF">
              <w:rPr>
                <w:rFonts w:cs="Arial"/>
                <w:sz w:val="18"/>
                <w:szCs w:val="18"/>
              </w:rPr>
              <w:t>chutes latérales</w:t>
            </w:r>
            <w:r>
              <w:rPr>
                <w:rFonts w:cs="Arial"/>
                <w:sz w:val="18"/>
                <w:szCs w:val="18"/>
              </w:rPr>
              <w:t xml:space="preserve"> et sous-marines</w:t>
            </w:r>
            <w:r w:rsidRPr="000B3BFF">
              <w:rPr>
                <w:rFonts w:cs="Arial"/>
                <w:sz w:val="18"/>
                <w:szCs w:val="18"/>
              </w:rPr>
              <w:t>).</w:t>
            </w:r>
          </w:p>
        </w:tc>
      </w:tr>
      <w:tr w14:paraId="5C28A65A" w14:textId="77777777" w:rsidR="00A63F0B" w:rsidRPr="004C13A9" w:rsidTr="00A63F0B">
        <w:trPr>
          <w:trHeight w:val="1476"/>
        </w:trPr>
        <w:tc>
          <w:tcPr>
            <w:tcW w:type="dxa" w:w="1980"/>
            <w:vMerge/>
          </w:tcPr>
          <w:p w14:paraId="7CFABAA8" w14:textId="77777777" w:rsidP="00CB0D60" w:rsidR="00A63F0B" w:rsidRDefault="00A63F0B" w:rsidRPr="004C13A9">
            <w:pPr>
              <w:spacing w:line="276" w:lineRule="auto"/>
              <w:rPr>
                <w:rFonts w:cs="Arial"/>
                <w:sz w:val="18"/>
                <w:szCs w:val="18"/>
              </w:rPr>
            </w:pPr>
          </w:p>
        </w:tc>
        <w:tc>
          <w:tcPr>
            <w:tcW w:type="dxa" w:w="2551"/>
            <w:vMerge/>
          </w:tcPr>
          <w:p w14:paraId="39D7BEB6" w14:textId="77777777" w:rsidP="00D90F35" w:rsidR="00A63F0B" w:rsidRDefault="00A63F0B" w:rsidRPr="004C13A9">
            <w:pPr>
              <w:pStyle w:val="Paragraphedeliste"/>
              <w:numPr>
                <w:ilvl w:val="0"/>
                <w:numId w:val="56"/>
              </w:numPr>
              <w:spacing w:line="276" w:lineRule="auto"/>
              <w:rPr>
                <w:rFonts w:cs="Arial"/>
                <w:sz w:val="18"/>
                <w:szCs w:val="18"/>
              </w:rPr>
            </w:pPr>
          </w:p>
        </w:tc>
        <w:tc>
          <w:tcPr>
            <w:tcW w:type="dxa" w:w="2410"/>
          </w:tcPr>
          <w:p w14:paraId="24BC1360" w14:textId="10090404" w:rsidP="00D90F35" w:rsidR="00A63F0B" w:rsidRDefault="00A63F0B" w:rsidRPr="0020046B">
            <w:pPr>
              <w:pStyle w:val="Paragraphedeliste"/>
              <w:numPr>
                <w:ilvl w:val="0"/>
                <w:numId w:val="56"/>
              </w:numPr>
              <w:spacing w:line="276" w:lineRule="auto"/>
              <w:rPr>
                <w:rFonts w:cs="Arial"/>
                <w:sz w:val="18"/>
                <w:szCs w:val="18"/>
              </w:rPr>
            </w:pPr>
            <w:r>
              <w:rPr>
                <w:rFonts w:cs="Arial"/>
                <w:sz w:val="18"/>
                <w:szCs w:val="18"/>
              </w:rPr>
              <w:t xml:space="preserve">Palangriers pélagiques, Australie, Puffin </w:t>
            </w:r>
            <w:proofErr w:type="spellStart"/>
            <w:r>
              <w:rPr>
                <w:rFonts w:cs="Arial"/>
                <w:sz w:val="18"/>
                <w:szCs w:val="18"/>
              </w:rPr>
              <w:t>fouquet</w:t>
            </w:r>
            <w:proofErr w:type="spellEnd"/>
            <w:r>
              <w:rPr>
                <w:rFonts w:cs="Arial"/>
                <w:sz w:val="18"/>
                <w:szCs w:val="18"/>
              </w:rPr>
              <w:t xml:space="preserve">, 2008 </w:t>
            </w:r>
          </w:p>
        </w:tc>
        <w:tc>
          <w:tcPr>
            <w:tcW w:type="dxa" w:w="2789"/>
          </w:tcPr>
          <w:p w14:paraId="497DE253" w14:textId="77777777" w:rsidP="00D90F35" w:rsidR="00A63F0B" w:rsidRDefault="00A63F0B">
            <w:pPr>
              <w:pStyle w:val="Paragraphedeliste"/>
              <w:numPr>
                <w:ilvl w:val="0"/>
                <w:numId w:val="56"/>
              </w:numPr>
              <w:spacing w:line="276" w:lineRule="auto"/>
              <w:rPr>
                <w:rFonts w:cs="Arial"/>
                <w:sz w:val="18"/>
                <w:szCs w:val="18"/>
              </w:rPr>
            </w:pPr>
            <w:r>
              <w:rPr>
                <w:rFonts w:cs="Arial"/>
                <w:sz w:val="18"/>
                <w:szCs w:val="18"/>
              </w:rPr>
              <w:t xml:space="preserve">Efficacité observée avec appâts de poissons teintés en bleu et utilisation de calmars. Les calmars semblent plus efficaces que les poissons teintés de bleu (diminution effet avec le temps). </w:t>
            </w:r>
          </w:p>
          <w:p w14:paraId="7D6060C4" w14:textId="77777777" w:rsidP="00CB0D60" w:rsidR="00A63F0B" w:rsidRDefault="00A63F0B">
            <w:pPr>
              <w:pStyle w:val="Paragraphedeliste"/>
              <w:spacing w:line="276" w:lineRule="auto"/>
              <w:ind w:left="360"/>
              <w:rPr>
                <w:rFonts w:cs="Arial"/>
                <w:sz w:val="18"/>
                <w:szCs w:val="18"/>
              </w:rPr>
            </w:pPr>
            <w:r>
              <w:rPr>
                <w:rFonts w:cs="Arial"/>
                <w:sz w:val="18"/>
                <w:szCs w:val="18"/>
              </w:rPr>
              <w:t xml:space="preserve">Biais : les appâts teintés et non teintés étaient présentés simultanément. </w:t>
            </w:r>
          </w:p>
          <w:p w14:paraId="5E4019BF" w14:textId="1CF67EB8" w:rsidP="00CB0D60" w:rsidR="00A63F0B" w:rsidRDefault="00A63F0B" w:rsidRPr="0020046B">
            <w:pPr>
              <w:pStyle w:val="Paragraphedeliste"/>
              <w:spacing w:line="276" w:lineRule="auto"/>
              <w:ind w:left="360"/>
              <w:rPr>
                <w:rFonts w:cs="Arial"/>
                <w:sz w:val="18"/>
                <w:szCs w:val="18"/>
              </w:rPr>
            </w:pPr>
            <w:r>
              <w:rPr>
                <w:rFonts w:cs="Arial"/>
                <w:sz w:val="18"/>
                <w:szCs w:val="18"/>
              </w:rPr>
              <w:t>Limite : certaines espèces d’oiseaux préfèrent le calmar, d’autres le poisson.</w:t>
            </w:r>
          </w:p>
        </w:tc>
      </w:tr>
      <w:tr w14:paraId="0B046DF5" w14:textId="77777777" w:rsidR="00A63F0B" w:rsidRPr="004C13A9" w:rsidTr="00A63F0B">
        <w:trPr>
          <w:trHeight w:val="58"/>
        </w:trPr>
        <w:tc>
          <w:tcPr>
            <w:tcW w:type="dxa" w:w="1980"/>
            <w:vMerge/>
          </w:tcPr>
          <w:p w14:paraId="484D7E4E" w14:textId="77777777" w:rsidP="00CB0D60" w:rsidR="00A63F0B" w:rsidRDefault="00A63F0B" w:rsidRPr="004C13A9">
            <w:pPr>
              <w:spacing w:line="276" w:lineRule="auto"/>
              <w:rPr>
                <w:rFonts w:cs="Arial"/>
                <w:sz w:val="18"/>
                <w:szCs w:val="18"/>
              </w:rPr>
            </w:pPr>
          </w:p>
        </w:tc>
        <w:tc>
          <w:tcPr>
            <w:tcW w:type="dxa" w:w="2551"/>
            <w:vMerge/>
          </w:tcPr>
          <w:p w14:paraId="5FF341F0" w14:textId="77777777" w:rsidP="00D90F35" w:rsidR="00A63F0B" w:rsidRDefault="00A63F0B" w:rsidRPr="004C13A9">
            <w:pPr>
              <w:pStyle w:val="Paragraphedeliste"/>
              <w:numPr>
                <w:ilvl w:val="0"/>
                <w:numId w:val="56"/>
              </w:numPr>
              <w:spacing w:line="276" w:lineRule="auto"/>
              <w:rPr>
                <w:rFonts w:cs="Arial"/>
                <w:sz w:val="18"/>
                <w:szCs w:val="18"/>
              </w:rPr>
            </w:pPr>
          </w:p>
        </w:tc>
        <w:tc>
          <w:tcPr>
            <w:tcW w:type="dxa" w:w="2410"/>
          </w:tcPr>
          <w:p w14:paraId="12357898" w14:textId="50AA0160" w:rsidP="00D90F35" w:rsidR="00A63F0B" w:rsidRDefault="00A63F0B" w:rsidRPr="00A63F0B">
            <w:pPr>
              <w:pStyle w:val="Paragraphedeliste"/>
              <w:numPr>
                <w:ilvl w:val="0"/>
                <w:numId w:val="56"/>
              </w:numPr>
              <w:spacing w:line="276" w:lineRule="auto"/>
              <w:rPr>
                <w:rFonts w:cs="Arial"/>
                <w:sz w:val="18"/>
                <w:szCs w:val="18"/>
              </w:rPr>
            </w:pPr>
            <w:r w:rsidRPr="00A63F0B">
              <w:rPr>
                <w:rFonts w:cs="Arial"/>
                <w:sz w:val="18"/>
                <w:szCs w:val="18"/>
              </w:rPr>
              <w:t>Revue des méthodes en 2022</w:t>
            </w:r>
            <w:r>
              <w:rPr>
                <w:rStyle w:val="Appelnotedebasdep"/>
                <w:rFonts w:cs="Arial"/>
                <w:sz w:val="18"/>
                <w:szCs w:val="18"/>
              </w:rPr>
              <w:footnoteReference w:id="5"/>
            </w:r>
          </w:p>
        </w:tc>
        <w:tc>
          <w:tcPr>
            <w:tcW w:type="dxa" w:w="2789"/>
          </w:tcPr>
          <w:p w14:paraId="286021FB" w14:textId="4A32B7C5" w:rsidP="00D90F35" w:rsidR="00A63F0B" w:rsidRDefault="00A63F0B">
            <w:pPr>
              <w:pStyle w:val="Paragraphedeliste"/>
              <w:numPr>
                <w:ilvl w:val="0"/>
                <w:numId w:val="56"/>
              </w:numPr>
              <w:spacing w:line="276" w:lineRule="auto"/>
              <w:rPr>
                <w:rFonts w:cs="Arial"/>
                <w:sz w:val="18"/>
                <w:szCs w:val="18"/>
              </w:rPr>
            </w:pPr>
            <w:r>
              <w:rPr>
                <w:rFonts w:cs="Arial"/>
                <w:sz w:val="18"/>
                <w:szCs w:val="18"/>
              </w:rPr>
              <w:t>Teindre les appâts = travail supplémentaire pour les pêcheurs</w:t>
            </w:r>
          </w:p>
        </w:tc>
      </w:tr>
      <w:tr w14:paraId="60D6639A" w14:textId="77777777" w:rsidR="00A2562C" w:rsidRPr="004C13A9" w:rsidTr="004C13A9">
        <w:trPr>
          <w:trHeight w:val="384"/>
        </w:trPr>
        <w:tc>
          <w:tcPr>
            <w:tcW w:type="dxa" w:w="1980"/>
          </w:tcPr>
          <w:p w14:paraId="4E51B162" w14:textId="76BD93E8" w:rsidP="00CB0D60" w:rsidR="00A2562C" w:rsidRDefault="00A2562C" w:rsidRPr="004C13A9">
            <w:pPr>
              <w:spacing w:line="276" w:lineRule="auto"/>
              <w:rPr>
                <w:rFonts w:cs="Arial"/>
                <w:sz w:val="18"/>
                <w:szCs w:val="18"/>
              </w:rPr>
            </w:pPr>
            <w:r>
              <w:rPr>
                <w:rFonts w:cs="Arial"/>
                <w:sz w:val="18"/>
                <w:szCs w:val="18"/>
              </w:rPr>
              <w:t>Prototypes</w:t>
            </w:r>
          </w:p>
        </w:tc>
        <w:tc>
          <w:tcPr>
            <w:tcW w:type="dxa" w:w="2551"/>
          </w:tcPr>
          <w:p w14:paraId="2F0ED65E" w14:textId="44FA3D17" w:rsidP="00D90F35" w:rsidR="00A2562C" w:rsidRDefault="00A2562C" w:rsidRPr="004C13A9">
            <w:pPr>
              <w:pStyle w:val="Paragraphedeliste"/>
              <w:numPr>
                <w:ilvl w:val="0"/>
                <w:numId w:val="56"/>
              </w:numPr>
              <w:spacing w:line="276" w:lineRule="auto"/>
              <w:rPr>
                <w:rFonts w:cs="Arial"/>
                <w:sz w:val="18"/>
                <w:szCs w:val="18"/>
              </w:rPr>
            </w:pPr>
            <w:r>
              <w:rPr>
                <w:rFonts w:cs="Arial"/>
                <w:sz w:val="18"/>
                <w:szCs w:val="18"/>
              </w:rPr>
              <w:t>Palangre verticale</w:t>
            </w:r>
          </w:p>
        </w:tc>
        <w:tc>
          <w:tcPr>
            <w:tcW w:type="dxa" w:w="2410"/>
          </w:tcPr>
          <w:p w14:paraId="67429EDA" w14:textId="4161FBEA" w:rsidP="00D90F35" w:rsidR="00A2562C" w:rsidRDefault="00A2562C" w:rsidRPr="004C13A9">
            <w:pPr>
              <w:pStyle w:val="Paragraphedeliste"/>
              <w:numPr>
                <w:ilvl w:val="0"/>
                <w:numId w:val="56"/>
              </w:numPr>
              <w:spacing w:line="276" w:lineRule="auto"/>
              <w:rPr>
                <w:rFonts w:cs="Arial"/>
                <w:sz w:val="18"/>
                <w:szCs w:val="18"/>
              </w:rPr>
            </w:pPr>
            <w:r>
              <w:rPr>
                <w:rFonts w:cs="Arial"/>
                <w:sz w:val="18"/>
                <w:szCs w:val="18"/>
              </w:rPr>
              <w:t xml:space="preserve">Palangriers, </w:t>
            </w:r>
            <w:proofErr w:type="spellStart"/>
            <w:r>
              <w:rPr>
                <w:rFonts w:cs="Arial"/>
                <w:sz w:val="18"/>
                <w:szCs w:val="18"/>
              </w:rPr>
              <w:t>SeabirdTaskForce</w:t>
            </w:r>
            <w:proofErr w:type="spellEnd"/>
            <w:r>
              <w:rPr>
                <w:rFonts w:cs="Arial"/>
                <w:sz w:val="18"/>
                <w:szCs w:val="18"/>
              </w:rPr>
              <w:t xml:space="preserve"> 2014-2017</w:t>
            </w:r>
          </w:p>
        </w:tc>
        <w:tc>
          <w:tcPr>
            <w:tcW w:type="dxa" w:w="2789"/>
          </w:tcPr>
          <w:p w14:paraId="01D4EEB6" w14:textId="7469E9B3" w:rsidP="00D90F35" w:rsidR="00A2562C" w:rsidRDefault="00A2562C" w:rsidRPr="004C13A9">
            <w:pPr>
              <w:pStyle w:val="Paragraphedeliste"/>
              <w:numPr>
                <w:ilvl w:val="0"/>
                <w:numId w:val="56"/>
              </w:numPr>
              <w:spacing w:line="276" w:lineRule="auto"/>
              <w:rPr>
                <w:rFonts w:cs="Arial"/>
                <w:sz w:val="18"/>
                <w:szCs w:val="18"/>
              </w:rPr>
            </w:pPr>
            <w:r>
              <w:rPr>
                <w:rFonts w:cs="Arial"/>
                <w:sz w:val="18"/>
                <w:szCs w:val="18"/>
              </w:rPr>
              <w:t xml:space="preserve">Remplacement de la </w:t>
            </w:r>
            <w:proofErr w:type="spellStart"/>
            <w:r>
              <w:rPr>
                <w:rFonts w:cs="Arial"/>
                <w:sz w:val="18"/>
                <w:szCs w:val="18"/>
              </w:rPr>
              <w:t>pedra</w:t>
            </w:r>
            <w:proofErr w:type="spellEnd"/>
            <w:r>
              <w:rPr>
                <w:rFonts w:cs="Arial"/>
                <w:sz w:val="18"/>
                <w:szCs w:val="18"/>
              </w:rPr>
              <w:t xml:space="preserve">-bola au Chili. Très efficace </w:t>
            </w:r>
          </w:p>
        </w:tc>
      </w:tr>
    </w:tbl>
    <w:p w14:paraId="49F67622" w14:textId="77777777" w:rsidP="00C33558" w:rsidR="00B20957" w:rsidRDefault="00B20957"/>
    <w:p w14:paraId="1CE51C25" w14:textId="3097C893" w:rsidP="009B70E1" w:rsidR="003E521C" w:rsidRDefault="003E521C">
      <w:r>
        <w:t xml:space="preserve">Ces tests ont donné des résultats variables selon les cas et les contextes, et c’est le plus souvent l’association de différents dispositifs et de modification de pratiques, ajustées au cas par cas, qui semble le plus efficace. </w:t>
      </w:r>
    </w:p>
    <w:p w14:paraId="5F88FB2B" w14:textId="6C34B1CF" w:rsidP="000A4F77" w:rsidR="009346B9" w:rsidRDefault="009346B9"/>
    <w:p w14:paraId="3C965360" w14:textId="77777777" w:rsidR="00A80278" w:rsidRDefault="00A80278"/>
    <w:p w14:paraId="681EC4A9" w14:textId="2B020151" w:rsidR="00AB0B9A" w:rsidRDefault="00AB0B9A">
      <w:pPr>
        <w:pStyle w:val="Titre3"/>
      </w:pPr>
      <w:bookmarkStart w:id="20" w:name="_Toc178152107"/>
      <w:r>
        <w:lastRenderedPageBreak/>
        <w:t xml:space="preserve">Le Plan National d’Action </w:t>
      </w:r>
      <w:r w:rsidR="00E62A2E">
        <w:t xml:space="preserve">(PNA) </w:t>
      </w:r>
      <w:r>
        <w:t xml:space="preserve">du </w:t>
      </w:r>
      <w:r w:rsidR="004506FA">
        <w:t>puffin des Baléares</w:t>
      </w:r>
      <w:bookmarkEnd w:id="20"/>
    </w:p>
    <w:p w14:paraId="48918680" w14:textId="0D6A48F8" w:rsidP="00D90F35" w:rsidR="00DA283E" w:rsidRDefault="00CB7709" w:rsidRPr="00DA283E">
      <w:pPr>
        <w:pStyle w:val="Titre4"/>
        <w:numPr>
          <w:ilvl w:val="0"/>
          <w:numId w:val="70"/>
        </w:numPr>
      </w:pPr>
      <w:r w:rsidRPr="00AB0B9A">
        <w:rPr>
          <w:noProof/>
        </w:rPr>
        <w:drawing>
          <wp:anchor allowOverlap="1" behindDoc="0" distB="0" distL="114300" distR="114300" distT="0" layoutInCell="1" locked="0" relativeHeight="251683840" simplePos="0" wp14:anchorId="36680900" wp14:editId="1D1CAFC0">
            <wp:simplePos x="0" y="0"/>
            <wp:positionH relativeFrom="column">
              <wp:posOffset>3792220</wp:posOffset>
            </wp:positionH>
            <wp:positionV relativeFrom="paragraph">
              <wp:posOffset>80010</wp:posOffset>
            </wp:positionV>
            <wp:extent cx="2447925" cy="3369310"/>
            <wp:effectExtent b="2540" l="0" r="9525" t="0"/>
            <wp:wrapSquare wrapText="bothSides"/>
            <wp:docPr id="3" name="Image 2">
              <a:extLst xmlns:a="http://schemas.openxmlformats.org/drawingml/2006/main">
                <a:ext uri="{FF2B5EF4-FFF2-40B4-BE49-F238E27FC236}">
                  <a16:creationId xmlns:a16="http://schemas.microsoft.com/office/drawing/2014/main" id="{13BBE8A9-13B4-4F77-8D7B-A36FCB7242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13BBE8A9-13B4-4F77-8D7B-A36FCB72426C}"/>
                        </a:ext>
                      </a:extLst>
                    </pic:cNvPr>
                    <pic:cNvPicPr>
                      <a:picLocks noChangeAspect="1"/>
                    </pic:cNvPicPr>
                  </pic:nvPicPr>
                  <pic:blipFill rotWithShape="1">
                    <a:blip r:embed="rId15">
                      <a:extLst>
                        <a:ext uri="{28A0092B-C50C-407E-A947-70E740481C1C}">
                          <a14:useLocalDpi xmlns:a14="http://schemas.microsoft.com/office/drawing/2010/main" val="0"/>
                        </a:ext>
                      </a:extLst>
                    </a:blip>
                    <a:srcRect b="41"/>
                    <a:stretch/>
                  </pic:blipFill>
                  <pic:spPr bwMode="auto">
                    <a:xfrm>
                      <a:off x="0" y="0"/>
                      <a:ext cx="2447925" cy="3369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283E">
        <w:t>La rédaction du document</w:t>
      </w:r>
    </w:p>
    <w:p w14:paraId="7335272E" w14:textId="59022256" w:rsidP="009B70E1" w:rsidR="003E521C" w:rsidRDefault="003E521C">
      <w:r>
        <w:t xml:space="preserve">En 2017, le </w:t>
      </w:r>
      <w:r w:rsidR="00970466">
        <w:t>Conseil National de Protection de la Nature (CNPN)</w:t>
      </w:r>
      <w:r w:rsidR="00970466" w:rsidRPr="00DA283E">
        <w:t xml:space="preserve"> </w:t>
      </w:r>
      <w:r>
        <w:t xml:space="preserve">a rendu un avis favorable à la proposition de PNA pour cette espèce. </w:t>
      </w:r>
    </w:p>
    <w:p w14:paraId="592D0AAB" w14:textId="5B7C7B99" w:rsidP="000A4F77" w:rsidR="003E521C" w:rsidRDefault="003E521C" w:rsidRPr="00DA283E">
      <w:r>
        <w:t>La</w:t>
      </w:r>
      <w:r w:rsidRPr="00DA283E">
        <w:t xml:space="preserve"> DREAL Bretagne</w:t>
      </w:r>
      <w:r>
        <w:t xml:space="preserve"> a été désignée</w:t>
      </w:r>
      <w:r w:rsidRPr="00DA283E">
        <w:t xml:space="preserve"> coordinatrice nationale en février 2018</w:t>
      </w:r>
      <w:r>
        <w:t>. La r</w:t>
      </w:r>
      <w:r w:rsidRPr="00DA283E">
        <w:t xml:space="preserve">édaction </w:t>
      </w:r>
      <w:r>
        <w:t xml:space="preserve">du document </w:t>
      </w:r>
      <w:r w:rsidRPr="00DA283E">
        <w:t xml:space="preserve">et </w:t>
      </w:r>
      <w:r>
        <w:t xml:space="preserve">le </w:t>
      </w:r>
      <w:r w:rsidRPr="00DA283E">
        <w:t>portage</w:t>
      </w:r>
      <w:r>
        <w:t xml:space="preserve"> de la démarche ont été réalisés par l’</w:t>
      </w:r>
      <w:r w:rsidRPr="00DA283E">
        <w:t>Office français de la biodiversité.</w:t>
      </w:r>
    </w:p>
    <w:p w14:paraId="2FFF1ECF" w14:textId="7D22AE4D" w:rsidR="003E521C" w:rsidRDefault="003E521C">
      <w:r>
        <w:t>Le document a été v</w:t>
      </w:r>
      <w:r w:rsidRPr="00DA283E">
        <w:t>alidé en septembre 2020 par le COPIL</w:t>
      </w:r>
      <w:r w:rsidR="00970466">
        <w:t xml:space="preserve"> du PNA</w:t>
      </w:r>
      <w:r>
        <w:t>. Le CNPN a rendu un a</w:t>
      </w:r>
      <w:r w:rsidRPr="00DA283E">
        <w:t>vis favorable en octobre 2020</w:t>
      </w:r>
      <w:r>
        <w:t xml:space="preserve">. </w:t>
      </w:r>
    </w:p>
    <w:p w14:paraId="694DB91F" w14:textId="77777777" w:rsidR="003E521C" w:rsidRDefault="003E521C" w:rsidRPr="00DA283E">
      <w:r>
        <w:t>La p</w:t>
      </w:r>
      <w:r w:rsidRPr="00DA283E">
        <w:t xml:space="preserve">hase de consultation du public </w:t>
      </w:r>
      <w:r>
        <w:t xml:space="preserve">s’est </w:t>
      </w:r>
      <w:r w:rsidRPr="00DA283E">
        <w:t>terminée en mai 2021</w:t>
      </w:r>
      <w:r>
        <w:t xml:space="preserve"> et le ministère en a officiellement déclaré le démarrage fin 2021.</w:t>
      </w:r>
    </w:p>
    <w:p w14:paraId="65C3D6DE" w14:textId="177A479A" w:rsidR="003E521C" w:rsidRDefault="003E521C" w:rsidRPr="00AB0B9A">
      <w:r>
        <w:t xml:space="preserve">Le document final est disponible ici : </w:t>
      </w:r>
      <w:hyperlink r:id="rId16" w:history="1">
        <w:r w:rsidRPr="00CE7F72">
          <w:rPr>
            <w:rStyle w:val="Lienhypertexte"/>
            <w:rFonts w:cstheme="minorBidi"/>
          </w:rPr>
          <w:t>https://oiseaux-marins.org/accueil/projets/pna-puffin</w:t>
        </w:r>
      </w:hyperlink>
      <w:r>
        <w:t xml:space="preserve"> </w:t>
      </w:r>
    </w:p>
    <w:p w14:paraId="574BBC90" w14:textId="2A338A90" w:rsidR="00AB0B9A" w:rsidRDefault="00AB0B9A">
      <w:pPr>
        <w:jc w:val="center"/>
      </w:pPr>
    </w:p>
    <w:p w14:paraId="4E8FD0D8" w14:textId="268FF9CF" w:rsidP="00CB0D60" w:rsidR="00AB0B9A" w:rsidRDefault="00AB0B9A">
      <w:pPr>
        <w:pStyle w:val="Lgende"/>
        <w:spacing w:line="276" w:lineRule="auto"/>
        <w:jc w:val="center"/>
      </w:pPr>
      <w:bookmarkStart w:id="21" w:name="_Ref133594717"/>
      <w:bookmarkStart w:id="22" w:name="_Toc178152145"/>
      <w:r>
        <w:t xml:space="preserve">Figure </w:t>
      </w:r>
      <w:r w:rsidR="00C70E1B">
        <w:fldChar w:fldCharType="begin"/>
      </w:r>
      <w:r w:rsidR="00C70E1B">
        <w:instrText xml:space="preserve"> SEQ Figure \* ARABIC </w:instrText>
      </w:r>
      <w:r w:rsidR="00C70E1B">
        <w:fldChar w:fldCharType="separate"/>
      </w:r>
      <w:r w:rsidR="00FC272B">
        <w:rPr>
          <w:noProof/>
        </w:rPr>
        <w:t>1</w:t>
      </w:r>
      <w:r w:rsidR="00C70E1B">
        <w:rPr>
          <w:noProof/>
        </w:rPr>
        <w:fldChar w:fldCharType="end"/>
      </w:r>
      <w:bookmarkEnd w:id="21"/>
      <w:r>
        <w:t xml:space="preserve">. Plan national d'actions en faveur du </w:t>
      </w:r>
      <w:r w:rsidR="004506FA">
        <w:t>puffin des Baléares</w:t>
      </w:r>
      <w:r>
        <w:t xml:space="preserve"> 2021-2025</w:t>
      </w:r>
      <w:bookmarkEnd w:id="22"/>
    </w:p>
    <w:p w14:paraId="177E3D47" w14:textId="77777777" w:rsidP="00C33558" w:rsidR="009346B9" w:rsidRDefault="009346B9" w:rsidRPr="009346B9">
      <w:pPr>
        <w:rPr>
          <w:lang w:eastAsia="en-US"/>
        </w:rPr>
      </w:pPr>
    </w:p>
    <w:p w14:paraId="15739FC8" w14:textId="7102B37A" w:rsidP="009B70E1" w:rsidR="00DA283E" w:rsidRDefault="00DA283E">
      <w:pPr>
        <w:pStyle w:val="Titre4"/>
        <w:rPr>
          <w:lang w:eastAsia="en-US"/>
        </w:rPr>
      </w:pPr>
      <w:r>
        <w:rPr>
          <w:lang w:eastAsia="en-US"/>
        </w:rPr>
        <w:t>Le programme d’action</w:t>
      </w:r>
    </w:p>
    <w:p w14:paraId="63C9C900" w14:textId="3F1D3DD0" w:rsidP="000A4F77" w:rsidR="00CD2589" w:rsidRDefault="00DA283E">
      <w:pPr>
        <w:rPr>
          <w:lang w:eastAsia="en-US"/>
        </w:rPr>
      </w:pPr>
      <w:r w:rsidRPr="00DA283E">
        <w:rPr>
          <w:lang w:eastAsia="en-US"/>
        </w:rPr>
        <w:t xml:space="preserve">Un programme d’action </w:t>
      </w:r>
      <w:r>
        <w:rPr>
          <w:lang w:eastAsia="en-US"/>
        </w:rPr>
        <w:t xml:space="preserve">s’est </w:t>
      </w:r>
      <w:r w:rsidRPr="00DA283E">
        <w:rPr>
          <w:lang w:eastAsia="en-US"/>
        </w:rPr>
        <w:t>formalisé au travers de 23 fiches action</w:t>
      </w:r>
      <w:r>
        <w:rPr>
          <w:lang w:eastAsia="en-US"/>
        </w:rPr>
        <w:t xml:space="preserve">, avec un </w:t>
      </w:r>
      <w:r w:rsidR="00CD2589">
        <w:rPr>
          <w:lang w:eastAsia="en-US"/>
        </w:rPr>
        <w:t>b</w:t>
      </w:r>
      <w:r w:rsidR="00CD2589" w:rsidRPr="00DA283E">
        <w:rPr>
          <w:lang w:eastAsia="en-US"/>
        </w:rPr>
        <w:t xml:space="preserve">udget </w:t>
      </w:r>
      <w:r w:rsidR="00324EA0" w:rsidRPr="00DA283E">
        <w:rPr>
          <w:lang w:eastAsia="en-US"/>
        </w:rPr>
        <w:t>prévisionnel de 1</w:t>
      </w:r>
      <w:r w:rsidRPr="00DA283E">
        <w:rPr>
          <w:lang w:eastAsia="en-US"/>
        </w:rPr>
        <w:t>,</w:t>
      </w:r>
      <w:r w:rsidR="00324EA0" w:rsidRPr="00DA283E">
        <w:rPr>
          <w:lang w:eastAsia="en-US"/>
        </w:rPr>
        <w:t>5 millions d’euros</w:t>
      </w:r>
      <w:r w:rsidR="00CD2589">
        <w:rPr>
          <w:lang w:eastAsia="en-US"/>
        </w:rPr>
        <w:t xml:space="preserve">. </w:t>
      </w:r>
    </w:p>
    <w:p w14:paraId="5347398A" w14:textId="1E70ADD7" w:rsidR="00DA283E" w:rsidRDefault="00DA283E" w:rsidRPr="00DA283E">
      <w:pPr>
        <w:rPr>
          <w:lang w:eastAsia="en-US"/>
        </w:rPr>
      </w:pPr>
      <w:r w:rsidRPr="00DA283E">
        <w:rPr>
          <w:lang w:eastAsia="en-US"/>
        </w:rPr>
        <w:t xml:space="preserve">Le plan développe une stratégie à moyen terme au travers de 4 objectifs : </w:t>
      </w:r>
    </w:p>
    <w:p w14:paraId="6E773E78" w14:textId="77777777" w:rsidP="00D90F35" w:rsidR="005D7CA3" w:rsidRDefault="00421C06" w:rsidRPr="00DA283E">
      <w:pPr>
        <w:numPr>
          <w:ilvl w:val="0"/>
          <w:numId w:val="38"/>
        </w:numPr>
        <w:rPr>
          <w:lang w:eastAsia="en-US"/>
        </w:rPr>
      </w:pPr>
      <w:r w:rsidRPr="00DA283E">
        <w:rPr>
          <w:lang w:eastAsia="en-US"/>
        </w:rPr>
        <w:t xml:space="preserve">Organiser un </w:t>
      </w:r>
      <w:r w:rsidRPr="00DA283E">
        <w:rPr>
          <w:u w:val="single"/>
          <w:lang w:eastAsia="en-US"/>
        </w:rPr>
        <w:t>suivi</w:t>
      </w:r>
      <w:r w:rsidRPr="00DA283E">
        <w:rPr>
          <w:lang w:eastAsia="en-US"/>
        </w:rPr>
        <w:t xml:space="preserve"> cohérent des populations de l’espèce : une stratégie de suivi dédiée ; </w:t>
      </w:r>
    </w:p>
    <w:p w14:paraId="6FA46B8A" w14:textId="77777777" w:rsidP="00D90F35" w:rsidR="005D7CA3" w:rsidRDefault="00421C06" w:rsidRPr="00DA283E">
      <w:pPr>
        <w:numPr>
          <w:ilvl w:val="0"/>
          <w:numId w:val="38"/>
        </w:numPr>
        <w:rPr>
          <w:lang w:eastAsia="en-US"/>
        </w:rPr>
      </w:pPr>
      <w:r w:rsidRPr="00DA283E">
        <w:rPr>
          <w:lang w:eastAsia="en-US"/>
        </w:rPr>
        <w:t xml:space="preserve">Mettre en œuvre des </w:t>
      </w:r>
      <w:r w:rsidRPr="00DA283E">
        <w:rPr>
          <w:u w:val="single"/>
          <w:lang w:eastAsia="en-US"/>
        </w:rPr>
        <w:t>actions</w:t>
      </w:r>
      <w:r w:rsidRPr="00DA283E">
        <w:rPr>
          <w:lang w:eastAsia="en-US"/>
        </w:rPr>
        <w:t xml:space="preserve"> coordonnées favorables à la restauration de l’espèce et de son habitat ; </w:t>
      </w:r>
    </w:p>
    <w:p w14:paraId="11BE8758" w14:textId="3F3B79AF" w:rsidP="00D90F35" w:rsidR="005D7CA3" w:rsidRDefault="00421C06" w:rsidRPr="00DA283E">
      <w:pPr>
        <w:numPr>
          <w:ilvl w:val="0"/>
          <w:numId w:val="38"/>
        </w:numPr>
        <w:rPr>
          <w:lang w:eastAsia="en-US"/>
        </w:rPr>
      </w:pPr>
      <w:r w:rsidRPr="00DA283E">
        <w:rPr>
          <w:lang w:eastAsia="en-US"/>
        </w:rPr>
        <w:t xml:space="preserve">Faciliter l’intégration de la protection de cette espèce dans les activités humaines </w:t>
      </w:r>
      <w:r w:rsidR="00CD2589">
        <w:rPr>
          <w:lang w:eastAsia="en-US"/>
        </w:rPr>
        <w:t xml:space="preserve">(éoliennes en mer, pêche professionnelle et de plaisance, autres usages de loisirs </w:t>
      </w:r>
      <w:r w:rsidR="002C2FA5">
        <w:rPr>
          <w:lang w:eastAsia="en-US"/>
        </w:rPr>
        <w:t>nautiques…</w:t>
      </w:r>
      <w:r w:rsidR="00CD2589">
        <w:rPr>
          <w:lang w:eastAsia="en-US"/>
        </w:rPr>
        <w:t xml:space="preserve">) </w:t>
      </w:r>
      <w:r w:rsidRPr="00DA283E">
        <w:rPr>
          <w:lang w:eastAsia="en-US"/>
        </w:rPr>
        <w:t xml:space="preserve">et dans les </w:t>
      </w:r>
      <w:r w:rsidRPr="00DA283E">
        <w:rPr>
          <w:u w:val="single"/>
          <w:lang w:eastAsia="en-US"/>
        </w:rPr>
        <w:t xml:space="preserve">politiques publiques </w:t>
      </w:r>
      <w:r w:rsidRPr="00DA283E">
        <w:rPr>
          <w:lang w:eastAsia="en-US"/>
        </w:rPr>
        <w:t>;</w:t>
      </w:r>
    </w:p>
    <w:p w14:paraId="555AF856" w14:textId="77777777" w:rsidP="00D90F35" w:rsidR="005D7CA3" w:rsidRDefault="00421C06" w:rsidRPr="00DA283E">
      <w:pPr>
        <w:numPr>
          <w:ilvl w:val="0"/>
          <w:numId w:val="38"/>
        </w:numPr>
        <w:rPr>
          <w:lang w:eastAsia="en-US"/>
        </w:rPr>
      </w:pPr>
      <w:r w:rsidRPr="00DA283E">
        <w:rPr>
          <w:u w:val="single"/>
          <w:lang w:eastAsia="en-US"/>
        </w:rPr>
        <w:t>Informer</w:t>
      </w:r>
      <w:r w:rsidRPr="00DA283E">
        <w:rPr>
          <w:lang w:eastAsia="en-US"/>
        </w:rPr>
        <w:t xml:space="preserve"> les acteurs concernés et le public.</w:t>
      </w:r>
    </w:p>
    <w:p w14:paraId="0FAC4C61" w14:textId="77777777" w:rsidR="00DA283E" w:rsidRDefault="00DA283E" w:rsidRPr="00DA283E">
      <w:pPr>
        <w:rPr>
          <w:lang w:eastAsia="en-US"/>
        </w:rPr>
      </w:pPr>
    </w:p>
    <w:p w14:paraId="20451706" w14:textId="2DC439C8" w:rsidP="00CB7709" w:rsidR="00FB0AD4" w:rsidRDefault="00652A04" w:rsidRPr="009B70E1">
      <w:pPr>
        <w:pStyle w:val="Titre2"/>
        <w:rPr>
          <w:rStyle w:val="Accentuation"/>
          <w:rFonts w:cstheme="minorBidi" w:eastAsiaTheme="minorEastAsia"/>
          <w:i w:val="0"/>
          <w:iCs w:val="0"/>
          <w:color w:val="auto"/>
          <w:sz w:val="20"/>
          <w:szCs w:val="22"/>
        </w:rPr>
      </w:pPr>
      <w:bookmarkStart w:id="23" w:name="_Toc178152108"/>
      <w:r w:rsidRPr="009B70E1">
        <w:rPr>
          <w:rStyle w:val="Accentuation"/>
          <w:i w:val="0"/>
          <w:iCs w:val="0"/>
        </w:rPr>
        <w:t>L</w:t>
      </w:r>
      <w:r w:rsidR="00FB0AD4" w:rsidRPr="000A4F77">
        <w:rPr>
          <w:rStyle w:val="Accentuation"/>
          <w:i w:val="0"/>
          <w:iCs w:val="0"/>
        </w:rPr>
        <w:t xml:space="preserve">a caractérisation des interactions avec les oiseaux </w:t>
      </w:r>
      <w:r w:rsidR="00FB0AD4" w:rsidRPr="00CB7709">
        <w:rPr>
          <w:rStyle w:val="Accentuation"/>
          <w:i w:val="0"/>
          <w:iCs w:val="0"/>
        </w:rPr>
        <w:t>marins</w:t>
      </w:r>
      <w:bookmarkEnd w:id="23"/>
    </w:p>
    <w:p w14:paraId="0EF2EE46" w14:textId="573FDA82" w:rsidP="009B70E1" w:rsidR="00FB0AD4" w:rsidRDefault="00FB0AD4">
      <w:pPr>
        <w:spacing w:after="200"/>
        <w:jc w:val="left"/>
        <w:rPr>
          <w:rFonts w:cs="Arial"/>
          <w:iCs/>
        </w:rPr>
      </w:pPr>
      <w:r>
        <w:rPr>
          <w:rFonts w:cs="Arial"/>
          <w:iCs/>
        </w:rPr>
        <w:t xml:space="preserve">Plusieurs projets </w:t>
      </w:r>
      <w:r w:rsidR="00970466">
        <w:rPr>
          <w:rFonts w:cs="Arial"/>
          <w:iCs/>
        </w:rPr>
        <w:t xml:space="preserve">français </w:t>
      </w:r>
      <w:r>
        <w:rPr>
          <w:rFonts w:cs="Arial"/>
          <w:iCs/>
        </w:rPr>
        <w:t>ont déjà été réalisés précédemment</w:t>
      </w:r>
      <w:r w:rsidR="00A63E86">
        <w:rPr>
          <w:rFonts w:cs="Arial"/>
          <w:iCs/>
        </w:rPr>
        <w:t xml:space="preserve"> pour évaluer les interactions avec d’autres espèces d’oiseaux marins</w:t>
      </w:r>
      <w:r>
        <w:rPr>
          <w:rFonts w:cs="Arial"/>
          <w:iCs/>
        </w:rPr>
        <w:t xml:space="preserve">. </w:t>
      </w:r>
      <w:r w:rsidR="00A63E86">
        <w:rPr>
          <w:rFonts w:cs="Arial"/>
          <w:iCs/>
        </w:rPr>
        <w:t xml:space="preserve">CARI3P a capitalisé sur le retour d’expérience deux </w:t>
      </w:r>
      <w:r w:rsidR="00C12E6B">
        <w:rPr>
          <w:rFonts w:cs="Arial"/>
          <w:iCs/>
        </w:rPr>
        <w:t xml:space="preserve">de ces </w:t>
      </w:r>
      <w:r w:rsidR="00A63E86">
        <w:rPr>
          <w:rFonts w:cs="Arial"/>
          <w:iCs/>
        </w:rPr>
        <w:t>projets.</w:t>
      </w:r>
    </w:p>
    <w:p w14:paraId="0F5E8DD6" w14:textId="77777777" w:rsidP="00D90F35" w:rsidR="00FB0AD4" w:rsidRDefault="00FB0AD4" w:rsidRPr="00A70832">
      <w:pPr>
        <w:pStyle w:val="Titre3"/>
        <w:numPr>
          <w:ilvl w:val="0"/>
          <w:numId w:val="71"/>
        </w:numPr>
      </w:pPr>
      <w:bookmarkStart w:id="24" w:name="_Toc178152109"/>
      <w:r w:rsidRPr="00A70832">
        <w:t xml:space="preserve">Projet </w:t>
      </w:r>
      <w:proofErr w:type="spellStart"/>
      <w:r w:rsidRPr="00A70832">
        <w:t>Fame</w:t>
      </w:r>
      <w:proofErr w:type="spellEnd"/>
      <w:r w:rsidRPr="00A70832">
        <w:t xml:space="preserve"> 2010-2012 (LPO)</w:t>
      </w:r>
      <w:bookmarkEnd w:id="24"/>
    </w:p>
    <w:p w14:paraId="0D91A296" w14:textId="495CC7DA" w:rsidP="009B70E1" w:rsidR="00FB0AD4" w:rsidRDefault="008B3055" w:rsidRPr="00E87466">
      <w:pPr>
        <w:rPr>
          <w:rFonts w:cs="Arial"/>
          <w:iCs/>
        </w:rPr>
      </w:pPr>
      <w:r w:rsidRPr="00E87466">
        <w:rPr>
          <w:rFonts w:cs="Arial"/>
          <w:iCs/>
        </w:rPr>
        <w:t xml:space="preserve">Il s’agit des seuls travaux antérieurs menés </w:t>
      </w:r>
      <w:r>
        <w:rPr>
          <w:rFonts w:cs="Arial"/>
          <w:iCs/>
        </w:rPr>
        <w:t xml:space="preserve">en France </w:t>
      </w:r>
      <w:r w:rsidRPr="00E87466">
        <w:rPr>
          <w:rFonts w:cs="Arial"/>
          <w:iCs/>
        </w:rPr>
        <w:t>sur la thématique des interactions entre les oiseaux marins et les engins de pêche.</w:t>
      </w:r>
      <w:r w:rsidR="003B4D44">
        <w:rPr>
          <w:rFonts w:cs="Arial"/>
          <w:iCs/>
        </w:rPr>
        <w:t xml:space="preserve"> </w:t>
      </w:r>
      <w:r w:rsidR="00FB0AD4" w:rsidRPr="00E87466">
        <w:rPr>
          <w:rFonts w:cs="Arial"/>
          <w:iCs/>
        </w:rPr>
        <w:t xml:space="preserve">En 2010/2012, un projet </w:t>
      </w:r>
      <w:proofErr w:type="spellStart"/>
      <w:r w:rsidR="00FB0AD4" w:rsidRPr="00E87466">
        <w:rPr>
          <w:rFonts w:cs="Arial"/>
          <w:iCs/>
        </w:rPr>
        <w:t>Interreg</w:t>
      </w:r>
      <w:proofErr w:type="spellEnd"/>
      <w:r w:rsidR="00FB0AD4" w:rsidRPr="00E87466">
        <w:rPr>
          <w:rFonts w:cs="Arial"/>
          <w:iCs/>
        </w:rPr>
        <w:t xml:space="preserve"> (FAME) a eu pour but de développer une connaissance et une expertise communes à l'échelle de la façade atlantique autour du milieu marin et plus parti</w:t>
      </w:r>
      <w:r w:rsidR="001B01F1">
        <w:rPr>
          <w:rFonts w:cs="Arial"/>
          <w:iCs/>
        </w:rPr>
        <w:t>culièrement des oiseaux marins.</w:t>
      </w:r>
    </w:p>
    <w:p w14:paraId="387A13B3" w14:textId="0EC76323" w:rsidP="000A4F77" w:rsidR="00FB0AD4" w:rsidRDefault="00FB0AD4" w:rsidRPr="00E87466">
      <w:pPr>
        <w:rPr>
          <w:rFonts w:cs="Arial"/>
          <w:iCs/>
        </w:rPr>
      </w:pPr>
      <w:r w:rsidRPr="00E87466">
        <w:rPr>
          <w:rFonts w:cs="Arial"/>
          <w:iCs/>
        </w:rPr>
        <w:t>Les objectifs de ce programme étaient de développer une connaissance commune sur les oiseaux marins au sein de l'espace atlantique et d'échanger avec les acteurs de la mer sur le rôle que chacun pouvait jouer dans</w:t>
      </w:r>
      <w:r w:rsidR="001B01F1">
        <w:rPr>
          <w:rFonts w:cs="Arial"/>
          <w:iCs/>
        </w:rPr>
        <w:t xml:space="preserve"> la protection du milieu marin.</w:t>
      </w:r>
      <w:r w:rsidR="003B4D44">
        <w:rPr>
          <w:rFonts w:cs="Arial"/>
          <w:iCs/>
        </w:rPr>
        <w:t xml:space="preserve"> </w:t>
      </w:r>
    </w:p>
    <w:p w14:paraId="3E528987" w14:textId="7275E18C" w:rsidR="00FB0AD4" w:rsidRDefault="00FB0AD4" w:rsidRPr="00E87466">
      <w:pPr>
        <w:rPr>
          <w:rFonts w:cs="Arial"/>
          <w:iCs/>
        </w:rPr>
      </w:pPr>
      <w:r w:rsidRPr="00E87466">
        <w:rPr>
          <w:rFonts w:cs="Arial"/>
          <w:iCs/>
        </w:rPr>
        <w:t xml:space="preserve">Pour mener à bien </w:t>
      </w:r>
      <w:r w:rsidR="0032289B">
        <w:rPr>
          <w:rFonts w:cs="Arial"/>
          <w:iCs/>
        </w:rPr>
        <w:t>c</w:t>
      </w:r>
      <w:r w:rsidRPr="00E87466">
        <w:rPr>
          <w:rFonts w:cs="Arial"/>
          <w:iCs/>
        </w:rPr>
        <w:t>es missions, les partenaires du programme l'avaient décliné en 3 volets :</w:t>
      </w:r>
    </w:p>
    <w:p w14:paraId="7F72CF2A" w14:textId="5317F669" w:rsidP="00D90F35" w:rsidR="00FB0AD4" w:rsidRDefault="00FB0AD4" w:rsidRPr="00CA33CF">
      <w:pPr>
        <w:pStyle w:val="Paragraphedeliste"/>
        <w:numPr>
          <w:ilvl w:val="0"/>
          <w:numId w:val="57"/>
        </w:numPr>
        <w:rPr>
          <w:rFonts w:cs="Arial"/>
          <w:iCs/>
        </w:rPr>
      </w:pPr>
      <w:r w:rsidRPr="00CA33CF">
        <w:rPr>
          <w:rFonts w:cs="Arial"/>
          <w:iCs/>
        </w:rPr>
        <w:t xml:space="preserve">Le suivi d'espèces d'oiseaux marins telles que le </w:t>
      </w:r>
      <w:r w:rsidR="004506FA">
        <w:rPr>
          <w:rFonts w:cs="Arial"/>
          <w:iCs/>
        </w:rPr>
        <w:t>puffin des Baléares</w:t>
      </w:r>
      <w:r w:rsidRPr="00CA33CF">
        <w:rPr>
          <w:rFonts w:cs="Arial"/>
          <w:iCs/>
        </w:rPr>
        <w:t xml:space="preserve"> ou le Fou de </w:t>
      </w:r>
      <w:proofErr w:type="spellStart"/>
      <w:r w:rsidRPr="00CA33CF">
        <w:rPr>
          <w:rFonts w:cs="Arial"/>
          <w:iCs/>
        </w:rPr>
        <w:t>Bassan</w:t>
      </w:r>
      <w:proofErr w:type="spellEnd"/>
      <w:r w:rsidRPr="00CA33CF">
        <w:rPr>
          <w:rFonts w:cs="Arial"/>
          <w:iCs/>
        </w:rPr>
        <w:t>.</w:t>
      </w:r>
    </w:p>
    <w:p w14:paraId="72827744" w14:textId="77777777" w:rsidP="00D90F35" w:rsidR="00FB0AD4" w:rsidRDefault="00FB0AD4" w:rsidRPr="00CA33CF">
      <w:pPr>
        <w:pStyle w:val="Paragraphedeliste"/>
        <w:numPr>
          <w:ilvl w:val="0"/>
          <w:numId w:val="57"/>
        </w:numPr>
        <w:rPr>
          <w:rFonts w:cs="Arial"/>
          <w:iCs/>
        </w:rPr>
      </w:pPr>
      <w:r w:rsidRPr="00CA33CF">
        <w:rPr>
          <w:rFonts w:cs="Arial"/>
          <w:iCs/>
        </w:rPr>
        <w:t>La gestion de l'environnement marin (AMP, acteurs de la mer)</w:t>
      </w:r>
    </w:p>
    <w:p w14:paraId="634C1FF6" w14:textId="634EBE0E" w:rsidP="00D90F35" w:rsidR="00FB0AD4" w:rsidRDefault="00FB0AD4" w:rsidRPr="001B01F1">
      <w:pPr>
        <w:pStyle w:val="Paragraphedeliste"/>
        <w:numPr>
          <w:ilvl w:val="0"/>
          <w:numId w:val="57"/>
        </w:numPr>
        <w:rPr>
          <w:rFonts w:cs="Arial"/>
          <w:iCs/>
        </w:rPr>
      </w:pPr>
      <w:r w:rsidRPr="00CA33CF">
        <w:rPr>
          <w:rFonts w:cs="Arial"/>
          <w:iCs/>
        </w:rPr>
        <w:t>La communication et la sensibilisation des publics.</w:t>
      </w:r>
    </w:p>
    <w:p w14:paraId="7A731A33" w14:textId="63982908" w:rsidR="00FB0AD4" w:rsidRDefault="00FB0AD4" w:rsidRPr="00E87466">
      <w:pPr>
        <w:rPr>
          <w:rFonts w:cs="Arial"/>
          <w:iCs/>
        </w:rPr>
      </w:pPr>
      <w:r w:rsidRPr="00E87466">
        <w:rPr>
          <w:rFonts w:cs="Arial"/>
          <w:iCs/>
        </w:rPr>
        <w:t xml:space="preserve">Un des volets de ce programme a consisté à évaluer les interactions entre les oiseaux marins (dont le </w:t>
      </w:r>
      <w:r w:rsidR="00F4422C">
        <w:rPr>
          <w:rFonts w:cs="Arial"/>
          <w:iCs/>
        </w:rPr>
        <w:t>puffin des Baléares</w:t>
      </w:r>
      <w:r w:rsidRPr="00E87466">
        <w:rPr>
          <w:rFonts w:cs="Arial"/>
          <w:iCs/>
        </w:rPr>
        <w:t>) et les activités de pêche. En Espagne, au Portugal, des enquêtes et des campagnes d’embarquements ont permis de recueillir des informations sur ces interactions. En France, seules des enquêtes ont été réalisées, et en nombre trop limité (23 pour la pêche professionnelle</w:t>
      </w:r>
      <w:r w:rsidR="009A1FAD">
        <w:rPr>
          <w:rFonts w:cs="Arial"/>
          <w:iCs/>
        </w:rPr>
        <w:t>, 1 en Charente-Maritime, 8 en Gironde et 17 en Vendée</w:t>
      </w:r>
      <w:r w:rsidRPr="00E87466">
        <w:rPr>
          <w:rFonts w:cs="Arial"/>
          <w:iCs/>
        </w:rPr>
        <w:t>) pour pouvoir analyser finement ces données.</w:t>
      </w:r>
    </w:p>
    <w:p w14:paraId="2CC0FDB5" w14:textId="77777777" w:rsidR="00FB0AD4" w:rsidRDefault="00FB0AD4" w:rsidRPr="002F46AC">
      <w:pPr>
        <w:rPr>
          <w:rFonts w:cs="Arial"/>
        </w:rPr>
      </w:pPr>
    </w:p>
    <w:p w14:paraId="43E12D16" w14:textId="77777777" w:rsidR="00FB0AD4" w:rsidRDefault="00FB0AD4" w:rsidRPr="002F46AC">
      <w:pPr>
        <w:pStyle w:val="Titre3"/>
      </w:pPr>
      <w:bookmarkStart w:id="25" w:name="_Toc178152110"/>
      <w:r w:rsidRPr="002F46AC">
        <w:lastRenderedPageBreak/>
        <w:t>PROGRAMME OBSMER</w:t>
      </w:r>
      <w:bookmarkEnd w:id="25"/>
      <w:r w:rsidRPr="002F46AC">
        <w:t xml:space="preserve"> </w:t>
      </w:r>
    </w:p>
    <w:p w14:paraId="74708453" w14:textId="77777777" w:rsidR="00FB0AD4" w:rsidRDefault="00FB0AD4" w:rsidRPr="00E87466">
      <w:pPr>
        <w:rPr>
          <w:rFonts w:cs="Arial"/>
          <w:shd w:color="auto" w:fill="FFFFFF" w:val="clear"/>
        </w:rPr>
      </w:pPr>
      <w:r w:rsidRPr="00E87466">
        <w:rPr>
          <w:rFonts w:cs="Arial"/>
          <w:shd w:color="auto" w:fill="FFFFFF" w:val="clear"/>
        </w:rPr>
        <w:t>L'action Observation à bord des navires de pêche (OBSMER) consiste en la collecte de données de capture à bord des navires de pêche commerciaux.</w:t>
      </w:r>
    </w:p>
    <w:p w14:paraId="1B91590B" w14:textId="77777777" w:rsidR="00FB0AD4" w:rsidRDefault="00FB0AD4" w:rsidRPr="00E87466">
      <w:pPr>
        <w:rPr>
          <w:rFonts w:cs="Arial"/>
          <w:shd w:color="auto" w:fill="FFFFFF" w:val="clear"/>
        </w:rPr>
      </w:pPr>
    </w:p>
    <w:p w14:paraId="3211BC43" w14:textId="77777777" w:rsidR="00FB0AD4" w:rsidRDefault="00FB0AD4" w:rsidRPr="00E87466">
      <w:pPr>
        <w:rPr>
          <w:rFonts w:cs="Arial"/>
          <w:shd w:color="auto" w:fill="FFFFFF" w:val="clear"/>
        </w:rPr>
      </w:pPr>
      <w:proofErr w:type="spellStart"/>
      <w:r w:rsidRPr="00E87466">
        <w:rPr>
          <w:rFonts w:cs="Arial"/>
          <w:shd w:color="auto" w:fill="FFFFFF" w:val="clear"/>
        </w:rPr>
        <w:t>Obsmer</w:t>
      </w:r>
      <w:proofErr w:type="spellEnd"/>
      <w:r w:rsidRPr="00E87466">
        <w:rPr>
          <w:rFonts w:cs="Arial"/>
          <w:shd w:color="auto" w:fill="FFFFFF" w:val="clear"/>
        </w:rPr>
        <w:t xml:space="preserve"> est mis en œuvre au niveau national par une collaboration de plusieurs organismes :</w:t>
      </w:r>
    </w:p>
    <w:p w14:paraId="6D7011D5" w14:textId="77777777" w:rsidP="00DF6CB8" w:rsidR="00FB0AD4" w:rsidRDefault="00FB0AD4" w:rsidRPr="00E87466">
      <w:pPr>
        <w:numPr>
          <w:ilvl w:val="0"/>
          <w:numId w:val="3"/>
        </w:numPr>
        <w:rPr>
          <w:rFonts w:cs="Arial"/>
        </w:rPr>
      </w:pPr>
      <w:r w:rsidRPr="00E87466">
        <w:rPr>
          <w:rFonts w:cs="Arial"/>
        </w:rPr>
        <w:t>L’Ifremer est en charge de la coordination scientifique et opérationnelle d’</w:t>
      </w:r>
      <w:proofErr w:type="spellStart"/>
      <w:r w:rsidRPr="00E87466">
        <w:rPr>
          <w:rFonts w:cs="Arial"/>
        </w:rPr>
        <w:t>Obsmer</w:t>
      </w:r>
      <w:proofErr w:type="spellEnd"/>
      <w:r w:rsidRPr="00E87466">
        <w:rPr>
          <w:rFonts w:cs="Arial"/>
        </w:rPr>
        <w:t>, de la formation des observateurs, de la validation, du stockage et de l’analyse des données collectées.</w:t>
      </w:r>
    </w:p>
    <w:p w14:paraId="7F68FAC2" w14:textId="211B5FEC" w:rsidP="00DF6CB8" w:rsidR="00FB0AD4" w:rsidRDefault="00FB0AD4" w:rsidRPr="00E87466">
      <w:pPr>
        <w:numPr>
          <w:ilvl w:val="0"/>
          <w:numId w:val="3"/>
        </w:numPr>
        <w:rPr>
          <w:rFonts w:cs="Arial"/>
        </w:rPr>
      </w:pPr>
      <w:r w:rsidRPr="00E87466">
        <w:rPr>
          <w:rFonts w:cs="Arial"/>
        </w:rPr>
        <w:t xml:space="preserve">La Direction des Pêches Maritimes et de l’Aquaculture (DPMA) finance avec l'aide du FEAMP, et confie la mise en </w:t>
      </w:r>
      <w:r w:rsidR="00CA33CF" w:rsidRPr="00E87466">
        <w:rPr>
          <w:rFonts w:cs="Arial"/>
        </w:rPr>
        <w:t>œuvre</w:t>
      </w:r>
      <w:r w:rsidRPr="00E87466">
        <w:rPr>
          <w:rFonts w:cs="Arial"/>
        </w:rPr>
        <w:t xml:space="preserve"> pratique des observations à bord à des bureaux d’étude suite à un appel d’offre national.</w:t>
      </w:r>
    </w:p>
    <w:p w14:paraId="7968D158" w14:textId="77777777" w:rsidP="00DF6CB8" w:rsidR="00FB0AD4" w:rsidRDefault="00FB0AD4" w:rsidRPr="00E87466">
      <w:pPr>
        <w:numPr>
          <w:ilvl w:val="0"/>
          <w:numId w:val="3"/>
        </w:numPr>
        <w:rPr>
          <w:rFonts w:cs="Arial"/>
        </w:rPr>
      </w:pPr>
      <w:r w:rsidRPr="00E87466">
        <w:rPr>
          <w:rFonts w:cs="Arial"/>
        </w:rPr>
        <w:t>Le Comité National des Pêches Maritimes et des Elevages Marins (CNPMEM) coordonne la communication et s’appuie sur son réseau dans l’hexagone pour améliorer le contact avec les pêcheurs qui acceptent d’embarquer un observateur à bord.</w:t>
      </w:r>
    </w:p>
    <w:p w14:paraId="45341A53" w14:textId="77777777" w:rsidP="00DF6CB8" w:rsidR="00FB0AD4" w:rsidRDefault="00FB0AD4" w:rsidRPr="00E87466">
      <w:pPr>
        <w:numPr>
          <w:ilvl w:val="0"/>
          <w:numId w:val="3"/>
        </w:numPr>
        <w:rPr>
          <w:rFonts w:cs="Arial"/>
        </w:rPr>
      </w:pPr>
      <w:r w:rsidRPr="00E87466">
        <w:rPr>
          <w:rFonts w:cs="Arial"/>
        </w:rPr>
        <w:t>La collecte suit un plan d’échantillonnage annuel établi chaque année sur l’ensemble des côtes métropolitaines.</w:t>
      </w:r>
    </w:p>
    <w:p w14:paraId="7AE2B7A4" w14:textId="77777777" w:rsidR="00FB0AD4" w:rsidRDefault="00FB0AD4" w:rsidRPr="00E87466">
      <w:pPr>
        <w:rPr>
          <w:rFonts w:cs="Arial"/>
          <w:shd w:color="auto" w:fill="FFFFFF" w:val="clear"/>
        </w:rPr>
      </w:pPr>
    </w:p>
    <w:p w14:paraId="66AC1872" w14:textId="77777777" w:rsidR="00FB0AD4" w:rsidRDefault="00FB0AD4" w:rsidRPr="00E87466">
      <w:pPr>
        <w:rPr>
          <w:rFonts w:cs="Arial"/>
          <w:shd w:color="auto" w:fill="FFFFFF" w:val="clear"/>
        </w:rPr>
      </w:pPr>
      <w:r w:rsidRPr="00E87466">
        <w:rPr>
          <w:rFonts w:cs="Arial"/>
          <w:shd w:color="auto" w:fill="FFFFFF" w:val="clear"/>
        </w:rPr>
        <w:t xml:space="preserve">Ce programme répond à l’obligation communautaire de collecte de données « pêche » dans le cadre de la Politique commune de la pêche qui implique de collecter des données pour certains métiers sur l’ensemble des captures (débarquements et rejets), ainsi que sur les captures accidentelles de mammifères marins (data collection </w:t>
      </w:r>
      <w:proofErr w:type="spellStart"/>
      <w:r w:rsidRPr="00E87466">
        <w:rPr>
          <w:rFonts w:cs="Arial"/>
          <w:shd w:color="auto" w:fill="FFFFFF" w:val="clear"/>
        </w:rPr>
        <w:t>framework</w:t>
      </w:r>
      <w:proofErr w:type="spellEnd"/>
      <w:r w:rsidRPr="00E87466">
        <w:rPr>
          <w:rFonts w:cs="Arial"/>
          <w:shd w:color="auto" w:fill="FFFFFF" w:val="clear"/>
        </w:rPr>
        <w:t xml:space="preserve"> – DCF). </w:t>
      </w:r>
    </w:p>
    <w:p w14:paraId="7332AFA4" w14:textId="77777777" w:rsidR="00FB0AD4" w:rsidRDefault="00FB0AD4" w:rsidRPr="00E87466">
      <w:pPr>
        <w:rPr>
          <w:rFonts w:cs="Arial"/>
          <w:shd w:color="auto" w:fill="FFFFFF" w:val="clear"/>
        </w:rPr>
      </w:pPr>
    </w:p>
    <w:p w14:paraId="7A892BCC" w14:textId="77777777" w:rsidR="00FB0AD4" w:rsidRDefault="00FB0AD4" w:rsidRPr="00E87466">
      <w:pPr>
        <w:rPr>
          <w:rFonts w:cs="Arial"/>
          <w:shd w:color="auto" w:fill="FFFFFF" w:val="clear"/>
        </w:rPr>
      </w:pPr>
      <w:r w:rsidRPr="00E87466">
        <w:rPr>
          <w:rFonts w:cs="Arial"/>
          <w:shd w:color="auto" w:fill="FFFFFF" w:val="clear"/>
        </w:rPr>
        <w:t>L'embarquement permet l'observation, sur le lieu de pêche, des parties conservées à bord (le commercial) mais aussi des parties non retenues à bord (les rejets). L'action permet alors de recueillir et produire des données pour répondre aux objectifs suivants :</w:t>
      </w:r>
    </w:p>
    <w:p w14:paraId="7B622FCF" w14:textId="77777777" w:rsidP="00DF6CB8" w:rsidR="00FB0AD4" w:rsidRDefault="00FB0AD4" w:rsidRPr="00E87466">
      <w:pPr>
        <w:numPr>
          <w:ilvl w:val="0"/>
          <w:numId w:val="3"/>
        </w:numPr>
        <w:rPr>
          <w:rFonts w:cs="Arial"/>
        </w:rPr>
      </w:pPr>
      <w:r w:rsidRPr="00E87466">
        <w:rPr>
          <w:rFonts w:cs="Arial"/>
        </w:rPr>
        <w:t>Estimer les captures totales, retenues et non retenues, par métier et espèce (y compris celles concernées par des règlements spécifiques : thons, requins, espèces profondes)</w:t>
      </w:r>
    </w:p>
    <w:p w14:paraId="00D11E66" w14:textId="77777777" w:rsidP="00DF6CB8" w:rsidR="00FB0AD4" w:rsidRDefault="00FB0AD4" w:rsidRPr="00E87466">
      <w:pPr>
        <w:numPr>
          <w:ilvl w:val="0"/>
          <w:numId w:val="3"/>
        </w:numPr>
        <w:rPr>
          <w:rFonts w:cs="Arial"/>
        </w:rPr>
      </w:pPr>
      <w:r w:rsidRPr="00E87466">
        <w:rPr>
          <w:rFonts w:cs="Arial"/>
        </w:rPr>
        <w:t>Noter les captures accidentelles d'autres vertébrés (mammifères, oiseaux, tortues)</w:t>
      </w:r>
    </w:p>
    <w:p w14:paraId="7187EED1" w14:textId="77777777" w:rsidP="00DF6CB8" w:rsidR="00FB0AD4" w:rsidRDefault="00FB0AD4" w:rsidRPr="00E87466">
      <w:pPr>
        <w:numPr>
          <w:ilvl w:val="0"/>
          <w:numId w:val="3"/>
        </w:numPr>
        <w:rPr>
          <w:rFonts w:cs="Arial"/>
        </w:rPr>
      </w:pPr>
      <w:r w:rsidRPr="00E87466">
        <w:rPr>
          <w:rFonts w:cs="Arial"/>
        </w:rPr>
        <w:t>Evaluer l'efficacité des dispositifs répulsifs pour les mammifères marins (expérimentations Pinger)</w:t>
      </w:r>
    </w:p>
    <w:p w14:paraId="06E1B7E0" w14:textId="77777777" w:rsidP="00DF6CB8" w:rsidR="00FB0AD4" w:rsidRDefault="00FB0AD4" w:rsidRPr="00E87466">
      <w:pPr>
        <w:numPr>
          <w:ilvl w:val="0"/>
          <w:numId w:val="3"/>
        </w:numPr>
        <w:rPr>
          <w:rFonts w:cs="Arial"/>
        </w:rPr>
      </w:pPr>
      <w:r w:rsidRPr="00E87466">
        <w:rPr>
          <w:rFonts w:cs="Arial"/>
        </w:rPr>
        <w:t>Caractériser les captures pour tout projet scientifique.</w:t>
      </w:r>
    </w:p>
    <w:p w14:paraId="1C57B344" w14:textId="77777777" w:rsidR="00FB0AD4" w:rsidRDefault="00FB0AD4" w:rsidRPr="00E87466">
      <w:pPr>
        <w:rPr>
          <w:rFonts w:cs="Arial"/>
          <w:shd w:color="auto" w:fill="FFFFFF" w:val="clear"/>
        </w:rPr>
      </w:pPr>
    </w:p>
    <w:p w14:paraId="66CEA368" w14:textId="77777777" w:rsidR="00FB0AD4" w:rsidRDefault="00FB0AD4" w:rsidRPr="00E87466">
      <w:pPr>
        <w:rPr>
          <w:rFonts w:cs="Arial"/>
          <w:iCs/>
        </w:rPr>
      </w:pPr>
      <w:r w:rsidRPr="00E87466">
        <w:rPr>
          <w:rFonts w:cs="Arial"/>
          <w:iCs/>
        </w:rPr>
        <w:t>Les données recueillies sont stockées sur une base de données, Harmonie, qui regroupe toutes les données d’observation. Elles sont la propriété du ministère de l’Agriculture et de la Pêche et sont confidentielles. La base de données sécurisée est accessible uniquement aux instituts de recherche chargés de les valoriser. Aucune donnée nominative ne peut être diffusée. A terme, les données d’échantillonnage ne devraient provenir que des observations en mer, rendant inutiles les échantillonnages en criées. L’observation embarquée sur des navires professionnels est un élément d’un système d’observation global dont l’objectif est de mieux comprendre l’écosystème et l’interaction pêche-ressources dans l’optique d’une gestion durable.</w:t>
      </w:r>
    </w:p>
    <w:p w14:paraId="205FA8DF" w14:textId="77777777" w:rsidR="00FB0AD4" w:rsidRDefault="00FB0AD4" w:rsidRPr="00E87466">
      <w:pPr>
        <w:rPr>
          <w:rFonts w:cs="Arial"/>
          <w:iCs/>
        </w:rPr>
      </w:pPr>
    </w:p>
    <w:p w14:paraId="10DE2F8F" w14:textId="77777777" w:rsidR="00FB0AD4" w:rsidRDefault="00FB0AD4" w:rsidRPr="00E87466">
      <w:pPr>
        <w:rPr>
          <w:rFonts w:cs="Arial"/>
          <w:iCs/>
        </w:rPr>
      </w:pPr>
      <w:r w:rsidRPr="00E87466">
        <w:rPr>
          <w:rFonts w:cs="Arial"/>
          <w:iCs/>
        </w:rPr>
        <w:t>Concernant les captures accidentelles d’autres vertébrés (mammifères, oiseaux, tortues), l’observateur renseigne des fiches dédiées (exemple ci-dessous pour les oiseaux).</w:t>
      </w:r>
    </w:p>
    <w:p w14:paraId="36D32B6F" w14:textId="77777777" w:rsidR="00FB0AD4" w:rsidRDefault="00FB0AD4">
      <w:pPr>
        <w:rPr>
          <w:rFonts w:cs="Arial"/>
        </w:rPr>
      </w:pPr>
    </w:p>
    <w:p w14:paraId="02980E94" w14:textId="4C11B083" w:rsidP="00CB0D60" w:rsidR="00FB0AD4" w:rsidRDefault="00FB0AD4">
      <w:pPr>
        <w:spacing w:after="0"/>
        <w:jc w:val="center"/>
        <w:rPr>
          <w:rFonts w:cs="Arial"/>
        </w:rPr>
      </w:pPr>
      <w:r>
        <w:rPr>
          <w:noProof/>
        </w:rPr>
        <w:lastRenderedPageBreak/>
        <w:drawing>
          <wp:inline distB="0" distL="0" distR="0" distT="0" wp14:anchorId="1E73FD3D" wp14:editId="63BF030B">
            <wp:extent cx="5789975" cy="7467600"/>
            <wp:effectExtent b="0" l="0" r="1270" t="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00196" cy="7480783"/>
                    </a:xfrm>
                    <a:prstGeom prst="rect">
                      <a:avLst/>
                    </a:prstGeom>
                  </pic:spPr>
                </pic:pic>
              </a:graphicData>
            </a:graphic>
          </wp:inline>
        </w:drawing>
      </w:r>
    </w:p>
    <w:p w14:paraId="5DAD5D91" w14:textId="630655E6" w:rsidP="00CB0D60" w:rsidR="005F4941" w:rsidRDefault="005F4941">
      <w:pPr>
        <w:pStyle w:val="Lgende"/>
        <w:spacing w:line="276" w:lineRule="auto"/>
        <w:jc w:val="center"/>
        <w:rPr>
          <w:rFonts w:ascii="Arial" w:cs="Arial" w:hAnsi="Arial"/>
        </w:rPr>
      </w:pPr>
      <w:bookmarkStart w:id="26" w:name="_Toc178152146"/>
      <w:r>
        <w:t xml:space="preserve">Figure </w:t>
      </w:r>
      <w:r w:rsidR="00C70E1B">
        <w:fldChar w:fldCharType="begin"/>
      </w:r>
      <w:r w:rsidR="00C70E1B">
        <w:instrText xml:space="preserve"> SEQ Figure \* ARABIC </w:instrText>
      </w:r>
      <w:r w:rsidR="00C70E1B">
        <w:fldChar w:fldCharType="separate"/>
      </w:r>
      <w:r w:rsidR="00FC272B">
        <w:rPr>
          <w:noProof/>
        </w:rPr>
        <w:t>2</w:t>
      </w:r>
      <w:r w:rsidR="00C70E1B">
        <w:rPr>
          <w:noProof/>
        </w:rPr>
        <w:fldChar w:fldCharType="end"/>
      </w:r>
      <w:r>
        <w:t>. Extrait du questionnaire OBSMER sur les captures d'oiseaux marins. Source : IFREMER</w:t>
      </w:r>
      <w:bookmarkEnd w:id="26"/>
    </w:p>
    <w:p w14:paraId="0957D82C" w14:textId="459F6503" w:rsidR="008E1182" w:rsidRDefault="008E1182">
      <w:pPr>
        <w:spacing w:after="200"/>
        <w:jc w:val="left"/>
      </w:pPr>
      <w:r>
        <w:br w:type="page"/>
      </w:r>
    </w:p>
    <w:p w14:paraId="369869E7" w14:textId="6AE9EDFD" w:rsidP="00CB0D60" w:rsidR="006456A2" w:rsidRDefault="004B5F3D">
      <w:pPr>
        <w:pStyle w:val="Titre1"/>
      </w:pPr>
      <w:bookmarkStart w:id="27" w:name="_Toc178152111"/>
      <w:r>
        <w:lastRenderedPageBreak/>
        <w:t>Le</w:t>
      </w:r>
      <w:r w:rsidR="008322D2">
        <w:t xml:space="preserve"> projet </w:t>
      </w:r>
      <w:r w:rsidR="00652A04">
        <w:t>CARI3P</w:t>
      </w:r>
      <w:r w:rsidR="002406A4">
        <w:t xml:space="preserve"> Basco-landais</w:t>
      </w:r>
      <w:bookmarkEnd w:id="27"/>
    </w:p>
    <w:p w14:paraId="461C8F12" w14:textId="3006226C" w:rsidP="00D90F35" w:rsidR="00CA56D0" w:rsidRDefault="00CA56D0">
      <w:pPr>
        <w:pStyle w:val="Titre2"/>
        <w:numPr>
          <w:ilvl w:val="0"/>
          <w:numId w:val="72"/>
        </w:numPr>
      </w:pPr>
      <w:bookmarkStart w:id="28" w:name="_Toc158840713"/>
      <w:bookmarkStart w:id="29" w:name="_Toc158840838"/>
      <w:bookmarkStart w:id="30" w:name="_Toc158841071"/>
      <w:bookmarkStart w:id="31" w:name="_Toc178152112"/>
      <w:bookmarkEnd w:id="28"/>
      <w:bookmarkEnd w:id="29"/>
      <w:bookmarkEnd w:id="30"/>
      <w:r>
        <w:t>Partenaires</w:t>
      </w:r>
      <w:bookmarkEnd w:id="31"/>
    </w:p>
    <w:p w14:paraId="63A51C3D" w14:textId="24D19DAC" w:rsidP="009B70E1" w:rsidR="003152FA" w:rsidRDefault="003152FA">
      <w:r w:rsidRPr="003152FA">
        <w:t>Le projet CARI3P Site Basco-landais est mis en œuvre de mai 2022 à décembre 2023</w:t>
      </w:r>
      <w:r>
        <w:t>, porté par l’</w:t>
      </w:r>
      <w:proofErr w:type="spellStart"/>
      <w:r>
        <w:t>Aglia</w:t>
      </w:r>
      <w:proofErr w:type="spellEnd"/>
      <w:r>
        <w:t>, en partenariat avec le CRPMEM Nouvelle-Aquitaine</w:t>
      </w:r>
      <w:r w:rsidRPr="003152FA">
        <w:t xml:space="preserve">. Il vise à caractériser les interactions entre le </w:t>
      </w:r>
      <w:r w:rsidR="00F4422C">
        <w:t>puffin des Baléares</w:t>
      </w:r>
      <w:r w:rsidRPr="003152FA">
        <w:t xml:space="preserve"> et la pêche professionnelle sur le site basco-landais. </w:t>
      </w:r>
    </w:p>
    <w:p w14:paraId="4E038C4C" w14:textId="13B39844" w:rsidP="000A4F77" w:rsidR="00CA33CF" w:rsidRDefault="00CA33CF">
      <w:r w:rsidRPr="004D79F1">
        <w:rPr>
          <w:b/>
        </w:rPr>
        <w:t>L’</w:t>
      </w:r>
      <w:proofErr w:type="spellStart"/>
      <w:r w:rsidRPr="004D79F1">
        <w:rPr>
          <w:b/>
        </w:rPr>
        <w:t>Aglia</w:t>
      </w:r>
      <w:proofErr w:type="spellEnd"/>
      <w:r>
        <w:t xml:space="preserve"> </w:t>
      </w:r>
      <w:r w:rsidR="00305F60">
        <w:t xml:space="preserve">a </w:t>
      </w:r>
      <w:r>
        <w:t>assur</w:t>
      </w:r>
      <w:r w:rsidR="00305F60">
        <w:t>é</w:t>
      </w:r>
      <w:r>
        <w:t xml:space="preserve"> la coordination du projet et sa mise en œuvre, les enquêtes terrain, les observations et la bancarisation des données. Le </w:t>
      </w:r>
      <w:r w:rsidRPr="004D79F1">
        <w:rPr>
          <w:b/>
        </w:rPr>
        <w:t>comité des pêches</w:t>
      </w:r>
      <w:r>
        <w:t xml:space="preserve"> coordonn</w:t>
      </w:r>
      <w:r w:rsidR="00305F60">
        <w:t>ai</w:t>
      </w:r>
      <w:r w:rsidR="001832E3">
        <w:t>t</w:t>
      </w:r>
      <w:r>
        <w:t xml:space="preserve"> les relations avec les professionnels dans le cadre de l’acquisition de connaissances auprès d’eux. </w:t>
      </w:r>
    </w:p>
    <w:p w14:paraId="792A1AF2" w14:textId="1B45D29F" w:rsidP="000A4F77" w:rsidR="00CA33CF" w:rsidRDefault="003152FA">
      <w:r w:rsidRPr="003152FA">
        <w:t>En tant que partenaire technique,</w:t>
      </w:r>
      <w:r>
        <w:rPr>
          <w:b/>
        </w:rPr>
        <w:t xml:space="preserve"> l</w:t>
      </w:r>
      <w:r w:rsidR="00CA33CF" w:rsidRPr="00C04809">
        <w:rPr>
          <w:b/>
        </w:rPr>
        <w:t>’Office Française de la Biodiversité</w:t>
      </w:r>
      <w:r w:rsidR="00CA33CF">
        <w:t xml:space="preserve"> (OFB) </w:t>
      </w:r>
      <w:r w:rsidR="00305F60">
        <w:t>a aidé</w:t>
      </w:r>
      <w:r w:rsidR="001832E3">
        <w:t xml:space="preserve"> à </w:t>
      </w:r>
      <w:r w:rsidR="00CA33CF">
        <w:t>élab</w:t>
      </w:r>
      <w:r>
        <w:t xml:space="preserve">orer un plan d’échantillonnage </w:t>
      </w:r>
      <w:r w:rsidR="00CA33CF">
        <w:t xml:space="preserve">et </w:t>
      </w:r>
      <w:r w:rsidR="001832E3">
        <w:t xml:space="preserve">à </w:t>
      </w:r>
      <w:r w:rsidR="00CA33CF">
        <w:t>assurer la bonne adéquation du projet CARI3P avec les besoins exprimés dans le</w:t>
      </w:r>
      <w:r w:rsidR="0032289B">
        <w:t xml:space="preserve"> </w:t>
      </w:r>
      <w:r w:rsidR="00CA33CF">
        <w:t xml:space="preserve">PNA </w:t>
      </w:r>
      <w:r w:rsidR="004506FA">
        <w:t>puffin des Baléares</w:t>
      </w:r>
      <w:r w:rsidR="00CA33CF">
        <w:t xml:space="preserve">. </w:t>
      </w:r>
      <w:r>
        <w:t xml:space="preserve">Elle a également communiqué les informations concernant la localisation du </w:t>
      </w:r>
      <w:r w:rsidR="004506FA">
        <w:t>puffin des Baléares</w:t>
      </w:r>
      <w:r>
        <w:t xml:space="preserve"> </w:t>
      </w:r>
      <w:r w:rsidR="00CD2AC5">
        <w:t xml:space="preserve">d’après les suivis </w:t>
      </w:r>
      <w:proofErr w:type="spellStart"/>
      <w:r w:rsidR="00CD2AC5">
        <w:t>phénologiques</w:t>
      </w:r>
      <w:proofErr w:type="spellEnd"/>
      <w:r w:rsidR="00CD2AC5">
        <w:t xml:space="preserve"> en cours. </w:t>
      </w:r>
    </w:p>
    <w:p w14:paraId="76674809" w14:textId="77777777" w:rsidR="00CD2AC5" w:rsidRDefault="00CA33CF">
      <w:r w:rsidRPr="00CC3362">
        <w:t xml:space="preserve">Ce projet </w:t>
      </w:r>
      <w:r w:rsidR="00305F60">
        <w:t>a été</w:t>
      </w:r>
      <w:r w:rsidR="001832E3">
        <w:t xml:space="preserve"> soutenu financièrement par </w:t>
      </w:r>
      <w:r w:rsidR="00CD2AC5">
        <w:rPr>
          <w:b/>
        </w:rPr>
        <w:t>l</w:t>
      </w:r>
      <w:r w:rsidR="00CD2AC5" w:rsidRPr="00C04809">
        <w:rPr>
          <w:b/>
        </w:rPr>
        <w:t>’Office Française de la Biodiversité</w:t>
      </w:r>
      <w:r>
        <w:rPr>
          <w:b/>
        </w:rPr>
        <w:t>,</w:t>
      </w:r>
      <w:r w:rsidR="00CD2AC5">
        <w:rPr>
          <w:b/>
        </w:rPr>
        <w:t xml:space="preserve"> France Filière Pêche et la DREAL Nouvelle-Aquitaine. </w:t>
      </w:r>
    </w:p>
    <w:p w14:paraId="5F589FDC" w14:textId="694F9D53" w:rsidR="00CA33CF" w:rsidRDefault="00CD2AC5">
      <w:pPr>
        <w:rPr>
          <w:b/>
        </w:rPr>
      </w:pPr>
      <w:r>
        <w:t>La méthodologie d</w:t>
      </w:r>
      <w:r w:rsidR="001832E3" w:rsidRPr="00CB0D60">
        <w:t>’analyse de données réalisée</w:t>
      </w:r>
      <w:r>
        <w:t xml:space="preserve"> provient partiellement du stage de Romane </w:t>
      </w:r>
      <w:proofErr w:type="spellStart"/>
      <w:r>
        <w:t>Belloncle</w:t>
      </w:r>
      <w:proofErr w:type="spellEnd"/>
      <w:r>
        <w:t xml:space="preserve"> dans le cadre du projet CARI3P Saint-Brieuc, financé par </w:t>
      </w:r>
      <w:r w:rsidR="001832E3" w:rsidRPr="00CB0D60">
        <w:t xml:space="preserve">la </w:t>
      </w:r>
      <w:r w:rsidR="001832E3" w:rsidRPr="001832E3">
        <w:rPr>
          <w:b/>
        </w:rPr>
        <w:t>DREAL Bretagne.</w:t>
      </w:r>
      <w:r w:rsidR="001832E3">
        <w:rPr>
          <w:b/>
        </w:rPr>
        <w:t xml:space="preserve"> </w:t>
      </w:r>
    </w:p>
    <w:p w14:paraId="703D188C" w14:textId="77777777" w:rsidR="00CA56D0" w:rsidRDefault="00CA56D0" w:rsidRPr="00CC3362"/>
    <w:p w14:paraId="6870D97C" w14:textId="14FB2E29" w:rsidR="006B19F2" w:rsidRDefault="006B19F2" w:rsidRPr="00E87466">
      <w:pPr>
        <w:pStyle w:val="Titre2"/>
      </w:pPr>
      <w:bookmarkStart w:id="32" w:name="_Toc178152113"/>
      <w:r>
        <w:t>Périmètre d’action</w:t>
      </w:r>
      <w:bookmarkEnd w:id="32"/>
    </w:p>
    <w:p w14:paraId="679FF0C2" w14:textId="4FA7548B" w:rsidR="00CA33CF" w:rsidRDefault="00CA33CF" w:rsidRPr="00E87466">
      <w:r>
        <w:t>Le PNA a identifié différents sites</w:t>
      </w:r>
      <w:r w:rsidRPr="00E87466">
        <w:t xml:space="preserve"> </w:t>
      </w:r>
      <w:r w:rsidR="003D4362">
        <w:t xml:space="preserve">pilotes </w:t>
      </w:r>
      <w:r>
        <w:t>où il y avait une forte</w:t>
      </w:r>
      <w:r w:rsidRPr="00E87466">
        <w:t xml:space="preserve"> probabilité de présence de l’espèce</w:t>
      </w:r>
      <w:r>
        <w:t xml:space="preserve">, associé à la présence d’une activité des flottilles palangrière et/ou fileyeurs et/ou </w:t>
      </w:r>
      <w:proofErr w:type="spellStart"/>
      <w:r>
        <w:t>bolincheurs</w:t>
      </w:r>
      <w:proofErr w:type="spellEnd"/>
      <w:r w:rsidR="00DF79DC">
        <w:t xml:space="preserve"> (</w:t>
      </w:r>
      <w:r w:rsidR="00322A9D">
        <w:fldChar w:fldCharType="begin"/>
      </w:r>
      <w:r w:rsidR="00322A9D">
        <w:instrText xml:space="preserve"> REF _Ref160119946 \h </w:instrText>
      </w:r>
      <w:r w:rsidR="00322A9D">
        <w:fldChar w:fldCharType="separate"/>
      </w:r>
      <w:r w:rsidR="00FC272B">
        <w:t xml:space="preserve">Carte </w:t>
      </w:r>
      <w:r w:rsidR="00FC272B">
        <w:rPr>
          <w:noProof/>
        </w:rPr>
        <w:t>1</w:t>
      </w:r>
      <w:r w:rsidR="00322A9D">
        <w:fldChar w:fldCharType="end"/>
      </w:r>
      <w:r w:rsidR="00DF79DC">
        <w:t>)</w:t>
      </w:r>
      <w:r w:rsidRPr="00E87466">
        <w:t>:</w:t>
      </w:r>
    </w:p>
    <w:p w14:paraId="7DE42634" w14:textId="77777777" w:rsidP="00D90F35" w:rsidR="00CA33CF" w:rsidRDefault="00CA33CF">
      <w:pPr>
        <w:pStyle w:val="Paragraphedeliste"/>
        <w:numPr>
          <w:ilvl w:val="0"/>
          <w:numId w:val="40"/>
        </w:numPr>
        <w:sectPr w:rsidR="00CA33CF" w:rsidSect="00205DE1">
          <w:footerReference r:id="rId18" w:type="default"/>
          <w:headerReference r:id="rId19" w:type="first"/>
          <w:footerReference r:id="rId20" w:type="first"/>
          <w:pgSz w:h="16838" w:w="11906"/>
          <w:pgMar w:bottom="709" w:footer="227" w:gutter="0" w:header="227" w:left="1083" w:right="1083" w:top="709"/>
          <w:cols w:space="708"/>
          <w:titlePg/>
          <w:docGrid w:linePitch="360"/>
        </w:sectPr>
      </w:pPr>
    </w:p>
    <w:p w14:paraId="42E6926F" w14:textId="4204072A" w:rsidP="00D90F35" w:rsidR="006B19F2" w:rsidRDefault="006B19F2" w:rsidRPr="00414230">
      <w:pPr>
        <w:pStyle w:val="Paragraphedeliste"/>
        <w:numPr>
          <w:ilvl w:val="0"/>
          <w:numId w:val="40"/>
        </w:numPr>
      </w:pPr>
      <w:r w:rsidRPr="00414230">
        <w:lastRenderedPageBreak/>
        <w:t>Secteur baie de Saint-Brieuc ;</w:t>
      </w:r>
    </w:p>
    <w:p w14:paraId="228C8976" w14:textId="77777777" w:rsidP="00D90F35" w:rsidR="006B19F2" w:rsidRDefault="006B19F2" w:rsidRPr="00414230">
      <w:pPr>
        <w:pStyle w:val="Paragraphedeliste"/>
        <w:numPr>
          <w:ilvl w:val="0"/>
          <w:numId w:val="40"/>
        </w:numPr>
      </w:pPr>
      <w:r w:rsidRPr="00414230">
        <w:t>Secteur mer d’Iroise ;</w:t>
      </w:r>
    </w:p>
    <w:p w14:paraId="0482453E" w14:textId="77777777" w:rsidP="00D90F35" w:rsidR="006B19F2" w:rsidRDefault="006B19F2" w:rsidRPr="00CD2AC5">
      <w:pPr>
        <w:pStyle w:val="Paragraphedeliste"/>
        <w:numPr>
          <w:ilvl w:val="0"/>
          <w:numId w:val="40"/>
        </w:numPr>
      </w:pPr>
      <w:r w:rsidRPr="00CD2AC5">
        <w:t xml:space="preserve">Secteur Mor </w:t>
      </w:r>
      <w:proofErr w:type="spellStart"/>
      <w:r w:rsidRPr="00CD2AC5">
        <w:t>Braz</w:t>
      </w:r>
      <w:proofErr w:type="spellEnd"/>
      <w:r w:rsidRPr="00CD2AC5">
        <w:t> ;</w:t>
      </w:r>
    </w:p>
    <w:p w14:paraId="14A7190B" w14:textId="77777777" w:rsidP="00D90F35" w:rsidR="006B19F2" w:rsidRDefault="006B19F2" w:rsidRPr="00CD2AC5">
      <w:pPr>
        <w:pStyle w:val="Paragraphedeliste"/>
        <w:numPr>
          <w:ilvl w:val="0"/>
          <w:numId w:val="40"/>
        </w:numPr>
      </w:pPr>
      <w:r w:rsidRPr="00CD2AC5">
        <w:lastRenderedPageBreak/>
        <w:t>Secteur île d’Yeu ;</w:t>
      </w:r>
    </w:p>
    <w:p w14:paraId="69787357" w14:textId="77777777" w:rsidP="00D90F35" w:rsidR="006B19F2" w:rsidRDefault="006B19F2" w:rsidRPr="00CD2AC5">
      <w:pPr>
        <w:pStyle w:val="Paragraphedeliste"/>
        <w:numPr>
          <w:ilvl w:val="0"/>
          <w:numId w:val="40"/>
        </w:numPr>
        <w:rPr>
          <w:b/>
        </w:rPr>
      </w:pPr>
      <w:r w:rsidRPr="00CD2AC5">
        <w:rPr>
          <w:b/>
        </w:rPr>
        <w:t>Secteur gouf de Cap Breton ;</w:t>
      </w:r>
    </w:p>
    <w:p w14:paraId="4CEDC139" w14:textId="77777777" w:rsidP="00D90F35" w:rsidR="006B19F2" w:rsidRDefault="006B19F2" w:rsidRPr="00CD2AC5">
      <w:pPr>
        <w:pStyle w:val="Paragraphedeliste"/>
        <w:numPr>
          <w:ilvl w:val="0"/>
          <w:numId w:val="40"/>
        </w:numPr>
      </w:pPr>
      <w:r w:rsidRPr="00CD2AC5">
        <w:t>Secteur golfe du Lion.</w:t>
      </w:r>
    </w:p>
    <w:p w14:paraId="58FC47E6" w14:textId="77777777" w:rsidR="00E8073E" w:rsidRDefault="00E8073E">
      <w:pPr>
        <w:sectPr w:rsidR="00E8073E" w:rsidSect="00E8073E">
          <w:footerReference r:id="rId21" w:type="default"/>
          <w:headerReference r:id="rId22" w:type="first"/>
          <w:footerReference r:id="rId23" w:type="first"/>
          <w:type w:val="continuous"/>
          <w:pgSz w:h="16838" w:w="11906"/>
          <w:pgMar w:bottom="709" w:footer="227" w:gutter="0" w:header="227" w:left="1083" w:right="1083" w:top="709"/>
          <w:cols w:num="2" w:space="708"/>
          <w:titlePg/>
          <w:docGrid w:linePitch="360"/>
        </w:sectPr>
      </w:pPr>
    </w:p>
    <w:p w14:paraId="27D1D83A" w14:textId="3BE7EB27" w:rsidP="00CB0D60" w:rsidR="00E8073E" w:rsidRDefault="00CA33CF">
      <w:pPr>
        <w:pStyle w:val="Lgende"/>
        <w:spacing w:line="276" w:lineRule="auto"/>
        <w:jc w:val="center"/>
      </w:pPr>
      <w:r w:rsidRPr="00712AAF">
        <w:rPr>
          <w:noProof/>
          <w:lang w:eastAsia="fr-FR"/>
        </w:rPr>
        <w:lastRenderedPageBreak/>
        <w:drawing>
          <wp:inline distB="0" distL="0" distR="0" distT="0" wp14:anchorId="4B351DBF" wp14:editId="188E0410">
            <wp:extent cx="6184900" cy="4371340"/>
            <wp:effectExtent b="0" l="0" r="6350" t="0"/>
            <wp:docPr descr="C:\Users\adrien.lambrechts\AppData\Local\Microsoft\Windows\INetCache\Content.Outlook\WPGH1Y6P\atl_ges_pna_puffin_ofb_a3pa_atl_ges_pna_puffin_zones_etudes_a3pa_20221215.png"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adrien.lambrechts\AppData\Local\Microsoft\Windows\INetCache\Content.Outlook\WPGH1Y6P\atl_ges_pna_puffin_ofb_a3pa_atl_ges_pna_puffin_zones_etudes_a3pa_20221215.png" id="0" name="Picture 1"/>
                    <pic:cNvPicPr>
                      <a:picLocks noChangeArrowheads="1" noChangeAspect="1"/>
                    </pic:cNvPicPr>
                  </pic:nvPicPr>
                  <pic:blipFill>
                    <a:blip cstate="print" r:embed="rId24">
                      <a:extLst>
                        <a:ext uri="{28A0092B-C50C-407E-A947-70E740481C1C}">
                          <a14:useLocalDpi xmlns:a14="http://schemas.microsoft.com/office/drawing/2010/main" val="0"/>
                        </a:ext>
                      </a:extLst>
                    </a:blip>
                    <a:srcRect/>
                    <a:stretch>
                      <a:fillRect/>
                    </a:stretch>
                  </pic:blipFill>
                  <pic:spPr bwMode="auto">
                    <a:xfrm>
                      <a:off x="0" y="0"/>
                      <a:ext cx="6184900" cy="4371340"/>
                    </a:xfrm>
                    <a:prstGeom prst="rect">
                      <a:avLst/>
                    </a:prstGeom>
                    <a:noFill/>
                    <a:ln>
                      <a:noFill/>
                    </a:ln>
                  </pic:spPr>
                </pic:pic>
              </a:graphicData>
            </a:graphic>
          </wp:inline>
        </w:drawing>
      </w:r>
    </w:p>
    <w:p w14:paraId="6A6DF88C" w14:textId="72C773EC" w:rsidP="00322A9D" w:rsidR="00322A9D" w:rsidRDefault="00322A9D" w:rsidRPr="00322A9D">
      <w:pPr>
        <w:pStyle w:val="Lgende"/>
        <w:jc w:val="center"/>
      </w:pPr>
      <w:bookmarkStart w:id="33" w:name="_Ref160119946"/>
      <w:r>
        <w:t xml:space="preserve">Carte </w:t>
      </w:r>
      <w:r w:rsidR="00C70E1B">
        <w:fldChar w:fldCharType="begin"/>
      </w:r>
      <w:r w:rsidR="00C70E1B">
        <w:instrText xml:space="preserve"> SEQ Carte \* ARABIC </w:instrText>
      </w:r>
      <w:r w:rsidR="00C70E1B">
        <w:fldChar w:fldCharType="separate"/>
      </w:r>
      <w:r w:rsidR="00FC272B">
        <w:rPr>
          <w:noProof/>
        </w:rPr>
        <w:t>1</w:t>
      </w:r>
      <w:r w:rsidR="00C70E1B">
        <w:rPr>
          <w:noProof/>
        </w:rPr>
        <w:fldChar w:fldCharType="end"/>
      </w:r>
      <w:bookmarkEnd w:id="33"/>
      <w:r>
        <w:t>. L</w:t>
      </w:r>
      <w:r w:rsidRPr="00414230">
        <w:t xml:space="preserve">ocalisation des 6 sites pilotes </w:t>
      </w:r>
      <w:r>
        <w:t>identifiés par le PNA</w:t>
      </w:r>
    </w:p>
    <w:p w14:paraId="0D8147FA" w14:textId="61F1EA84" w:rsidP="00C33558" w:rsidR="00DF79DC" w:rsidRDefault="003D4362">
      <w:r>
        <w:t xml:space="preserve">CARI3P </w:t>
      </w:r>
      <w:r w:rsidR="00CD2AC5">
        <w:t>Basco-landais concerne le secteur du Gouf de Capbreton</w:t>
      </w:r>
      <w:r w:rsidR="005A3E6F">
        <w:t xml:space="preserve"> (</w:t>
      </w:r>
      <w:r w:rsidR="00322A9D">
        <w:fldChar w:fldCharType="begin"/>
      </w:r>
      <w:r w:rsidR="00322A9D">
        <w:instrText xml:space="preserve"> REF _Ref160119967 \h </w:instrText>
      </w:r>
      <w:r w:rsidR="00322A9D">
        <w:fldChar w:fldCharType="separate"/>
      </w:r>
      <w:r w:rsidR="00FC272B">
        <w:t xml:space="preserve">Carte </w:t>
      </w:r>
      <w:r w:rsidR="00FC272B">
        <w:rPr>
          <w:noProof/>
        </w:rPr>
        <w:t>2</w:t>
      </w:r>
      <w:r w:rsidR="00322A9D">
        <w:fldChar w:fldCharType="end"/>
      </w:r>
      <w:r w:rsidR="009C3F68">
        <w:t>)</w:t>
      </w:r>
      <w:r w:rsidR="00CD2AC5">
        <w:t xml:space="preserve">. </w:t>
      </w:r>
    </w:p>
    <w:p w14:paraId="453E23E9" w14:textId="77777777" w:rsidP="009B70E1" w:rsidR="009C3F68" w:rsidRDefault="009C3F68">
      <w:r w:rsidRPr="009C3F68">
        <w:rPr>
          <w:noProof/>
        </w:rPr>
        <w:lastRenderedPageBreak/>
        <w:drawing>
          <wp:inline distB="0" distL="0" distR="0" distT="0" wp14:anchorId="7D07E827" wp14:editId="2AC79174">
            <wp:extent cx="6188400" cy="4375610"/>
            <wp:effectExtent b="6350" l="0" r="3175" t="0"/>
            <wp:docPr descr="D:\Elodie Etchegaray\SIG\CARI3P SIG\# Exports Qgis\SITES Ports\Site Basco-landais.png"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SIG\CARI3P SIG\# Exports Qgis\SITES Ports\Site Basco-landais.png" id="0" name="Picture 1"/>
                    <pic:cNvPicPr>
                      <a:picLocks noChangeArrowheads="1" noChangeAspect="1"/>
                    </pic:cNvPicPr>
                  </pic:nvPicPr>
                  <pic:blipFill>
                    <a:blip cstate="print" r:embed="rId25">
                      <a:extLst>
                        <a:ext uri="{28A0092B-C50C-407E-A947-70E740481C1C}">
                          <a14:useLocalDpi xmlns:a14="http://schemas.microsoft.com/office/drawing/2010/main" val="0"/>
                        </a:ext>
                      </a:extLst>
                    </a:blip>
                    <a:srcRect/>
                    <a:stretch>
                      <a:fillRect/>
                    </a:stretch>
                  </pic:blipFill>
                  <pic:spPr bwMode="auto">
                    <a:xfrm>
                      <a:off x="0" y="0"/>
                      <a:ext cx="6188400" cy="4375610"/>
                    </a:xfrm>
                    <a:prstGeom prst="rect">
                      <a:avLst/>
                    </a:prstGeom>
                    <a:noFill/>
                    <a:ln>
                      <a:noFill/>
                    </a:ln>
                  </pic:spPr>
                </pic:pic>
              </a:graphicData>
            </a:graphic>
          </wp:inline>
        </w:drawing>
      </w:r>
      <w:r w:rsidRPr="009C3F68">
        <w:t xml:space="preserve"> </w:t>
      </w:r>
    </w:p>
    <w:p w14:paraId="725CC6E6" w14:textId="5D826897" w:rsidP="00322A9D" w:rsidR="009C3F68" w:rsidRDefault="00322A9D">
      <w:pPr>
        <w:pStyle w:val="Lgende"/>
        <w:jc w:val="center"/>
      </w:pPr>
      <w:bookmarkStart w:id="34" w:name="_Ref160119967"/>
      <w:bookmarkStart w:id="35" w:name="_Ref158893153"/>
      <w:r>
        <w:t xml:space="preserve">Carte </w:t>
      </w:r>
      <w:r w:rsidR="00C70E1B">
        <w:fldChar w:fldCharType="begin"/>
      </w:r>
      <w:r w:rsidR="00C70E1B">
        <w:instrText xml:space="preserve"> SEQ Carte \* ARABIC </w:instrText>
      </w:r>
      <w:r w:rsidR="00C70E1B">
        <w:fldChar w:fldCharType="separate"/>
      </w:r>
      <w:r w:rsidR="00FC272B">
        <w:rPr>
          <w:noProof/>
        </w:rPr>
        <w:t>2</w:t>
      </w:r>
      <w:r w:rsidR="00C70E1B">
        <w:rPr>
          <w:noProof/>
        </w:rPr>
        <w:fldChar w:fldCharType="end"/>
      </w:r>
      <w:bookmarkEnd w:id="34"/>
      <w:r>
        <w:t>.</w:t>
      </w:r>
      <w:bookmarkEnd w:id="35"/>
      <w:r w:rsidR="009C3F68">
        <w:t xml:space="preserve"> Site basco-landais CARI3P</w:t>
      </w:r>
    </w:p>
    <w:p w14:paraId="53A5BCEC" w14:textId="0A20C1BA" w:rsidP="009B70E1" w:rsidR="001C6AE4" w:rsidRDefault="00D7006C">
      <w:r>
        <w:t>Le système d’information halieutique</w:t>
      </w:r>
      <w:r w:rsidR="001C6AE4">
        <w:t xml:space="preserve"> du comité régional des pêches et du comité interdépartemental 64-40 a permis d’identifier 20 navires pratiquant le filet, 10 palangriers, et 7 </w:t>
      </w:r>
      <w:proofErr w:type="spellStart"/>
      <w:r w:rsidR="001C6AE4">
        <w:t>bolincheurs</w:t>
      </w:r>
      <w:proofErr w:type="spellEnd"/>
      <w:r w:rsidR="001C6AE4">
        <w:t xml:space="preserve"> concernés par le projet car pratiquant au sein du site durant la période de présence du </w:t>
      </w:r>
      <w:r w:rsidR="004506FA">
        <w:t>puffin des Baléares</w:t>
      </w:r>
      <w:r w:rsidR="001C6AE4">
        <w:t xml:space="preserve">. </w:t>
      </w:r>
    </w:p>
    <w:p w14:paraId="3335ABC7" w14:textId="7447386D" w:rsidP="009B70E1" w:rsidR="00CE37CE" w:rsidRDefault="00CE37CE"/>
    <w:p w14:paraId="16D72434" w14:textId="77777777" w:rsidP="00C33558" w:rsidR="00202AAC" w:rsidRDefault="00202AAC">
      <w:pPr>
        <w:pStyle w:val="Titre2"/>
      </w:pPr>
      <w:bookmarkStart w:id="36" w:name="_Toc178152114"/>
      <w:r>
        <w:t>Objectif</w:t>
      </w:r>
      <w:bookmarkEnd w:id="36"/>
    </w:p>
    <w:p w14:paraId="5694A7A5" w14:textId="22A12DB4" w:rsidP="009B70E1" w:rsidR="00202AAC" w:rsidRDefault="00202AAC" w:rsidRPr="00202AAC">
      <w:pPr>
        <w:rPr>
          <w:b/>
        </w:rPr>
      </w:pPr>
      <w:r w:rsidRPr="00E87466">
        <w:t xml:space="preserve">L’objectif général du projet CARI3P </w:t>
      </w:r>
      <w:r w:rsidR="00EB4539">
        <w:t xml:space="preserve">Basco-landais </w:t>
      </w:r>
      <w:r w:rsidR="0032289B">
        <w:t>est</w:t>
      </w:r>
      <w:r w:rsidR="0032289B" w:rsidRPr="00E87466">
        <w:t xml:space="preserve"> </w:t>
      </w:r>
      <w:r w:rsidRPr="00E87466">
        <w:t>d’améliorer la connaissance relative au</w:t>
      </w:r>
      <w:r w:rsidR="00AC3538">
        <w:t xml:space="preserve"> risque de </w:t>
      </w:r>
      <w:r w:rsidRPr="00202AAC">
        <w:rPr>
          <w:b/>
        </w:rPr>
        <w:t>captures accidentelles</w:t>
      </w:r>
      <w:r w:rsidRPr="00E87466">
        <w:t xml:space="preserve"> de </w:t>
      </w:r>
      <w:r w:rsidR="004506FA">
        <w:rPr>
          <w:b/>
        </w:rPr>
        <w:t>puffin des Baléares</w:t>
      </w:r>
      <w:r w:rsidRPr="00E87466">
        <w:t xml:space="preserve"> </w:t>
      </w:r>
      <w:r w:rsidR="00AC3538">
        <w:t>au sein du site basco-landais</w:t>
      </w:r>
      <w:r w:rsidRPr="00E87466">
        <w:t xml:space="preserve">, par la </w:t>
      </w:r>
      <w:r w:rsidRPr="00202AAC">
        <w:rPr>
          <w:b/>
        </w:rPr>
        <w:t>pêche professionnelle.</w:t>
      </w:r>
    </w:p>
    <w:p w14:paraId="1FF04D18" w14:textId="5EF116B9" w:rsidP="000A4F77" w:rsidR="00202AAC" w:rsidRDefault="00633808">
      <w:r>
        <w:t>Il vis</w:t>
      </w:r>
      <w:r w:rsidR="003D4362">
        <w:t>e</w:t>
      </w:r>
      <w:r w:rsidR="00202AAC" w:rsidRPr="00E87466">
        <w:t xml:space="preserve"> à mettre en place des dispositifs dédiés </w:t>
      </w:r>
      <w:r w:rsidR="00AC3538">
        <w:t>pour</w:t>
      </w:r>
      <w:r w:rsidR="00202AAC" w:rsidRPr="00E87466">
        <w:t xml:space="preserve"> </w:t>
      </w:r>
      <w:r w:rsidR="00202AAC" w:rsidRPr="00202AAC">
        <w:rPr>
          <w:b/>
        </w:rPr>
        <w:t>caractériser la nature des interactions</w:t>
      </w:r>
      <w:r w:rsidR="00202AAC" w:rsidRPr="00E87466">
        <w:t xml:space="preserve"> entre les flottilles de pêche concernées et le </w:t>
      </w:r>
      <w:r w:rsidR="004506FA">
        <w:t>puffin des Baléares</w:t>
      </w:r>
      <w:r w:rsidR="00202AAC" w:rsidRPr="00E87466">
        <w:t xml:space="preserve"> et </w:t>
      </w:r>
      <w:r w:rsidR="00AC3538">
        <w:t>pour</w:t>
      </w:r>
      <w:r w:rsidR="00202AAC" w:rsidRPr="00E87466">
        <w:t xml:space="preserve"> </w:t>
      </w:r>
      <w:r w:rsidR="00202AAC" w:rsidRPr="00202AAC">
        <w:rPr>
          <w:b/>
        </w:rPr>
        <w:t>quantifier le taux de captures accidentelles</w:t>
      </w:r>
      <w:r w:rsidR="00202AAC" w:rsidRPr="00E87466">
        <w:t xml:space="preserve"> de </w:t>
      </w:r>
      <w:r w:rsidR="004506FA">
        <w:t>puffin des Baléares</w:t>
      </w:r>
      <w:r w:rsidR="00202AAC" w:rsidRPr="00E87466">
        <w:t xml:space="preserve"> par les pêcheries potentiellement à risque sur </w:t>
      </w:r>
      <w:r w:rsidR="00202AAC">
        <w:t xml:space="preserve">les </w:t>
      </w:r>
      <w:r w:rsidR="00202AAC" w:rsidRPr="00E87466">
        <w:t>différents sites pilotes.</w:t>
      </w:r>
    </w:p>
    <w:p w14:paraId="57637C55" w14:textId="1266D50E" w:rsidP="000A4F77" w:rsidR="006B19F2" w:rsidRDefault="006B19F2"/>
    <w:p w14:paraId="3A9963C1" w14:textId="0A87D351" w:rsidR="00AF3BBB" w:rsidRDefault="00AF3BBB">
      <w:pPr>
        <w:pStyle w:val="Titre2"/>
      </w:pPr>
      <w:bookmarkStart w:id="37" w:name="_Toc178152115"/>
      <w:r>
        <w:t>Actions</w:t>
      </w:r>
      <w:bookmarkEnd w:id="37"/>
    </w:p>
    <w:p w14:paraId="0D8129D7" w14:textId="5D6564FD" w:rsidR="00A776D4" w:rsidRDefault="00A776D4">
      <w:r>
        <w:t xml:space="preserve">Le projet CARI3P </w:t>
      </w:r>
      <w:r w:rsidR="001832E3">
        <w:t xml:space="preserve">met en œuvre des </w:t>
      </w:r>
      <w:r>
        <w:t>actions déjà menées en Espagne et au Portugal pour cette problématique :</w:t>
      </w:r>
    </w:p>
    <w:p w14:paraId="240617AC" w14:textId="12232625" w:rsidP="00D90F35" w:rsidR="00E86C0F" w:rsidRDefault="00A776D4" w:rsidRPr="00414230">
      <w:pPr>
        <w:pStyle w:val="Paragraphedeliste"/>
        <w:numPr>
          <w:ilvl w:val="0"/>
          <w:numId w:val="41"/>
        </w:numPr>
      </w:pPr>
      <w:r>
        <w:t>D</w:t>
      </w:r>
      <w:r w:rsidR="00E86C0F" w:rsidRPr="00414230">
        <w:t xml:space="preserve">es </w:t>
      </w:r>
      <w:r w:rsidR="00E86C0F" w:rsidRPr="00A776D4">
        <w:rPr>
          <w:b/>
        </w:rPr>
        <w:t>enquêtes par entretien semi-directif</w:t>
      </w:r>
      <w:r w:rsidR="00E86C0F" w:rsidRPr="00414230">
        <w:t xml:space="preserve"> auprès des pêcheurs des flottilles palangrière </w:t>
      </w:r>
      <w:proofErr w:type="spellStart"/>
      <w:r w:rsidR="00E86C0F" w:rsidRPr="00414230">
        <w:t>démersale</w:t>
      </w:r>
      <w:proofErr w:type="spellEnd"/>
      <w:r w:rsidR="00E86C0F" w:rsidRPr="00414230">
        <w:t xml:space="preserve"> (Atlantique) et pélagique (Golfe du Lion), des fileyeurs (trémails et maillants) et des senneurs/</w:t>
      </w:r>
      <w:proofErr w:type="spellStart"/>
      <w:proofErr w:type="gramStart"/>
      <w:r w:rsidR="00E86C0F" w:rsidRPr="00414230">
        <w:t>bolincheurs</w:t>
      </w:r>
      <w:proofErr w:type="spellEnd"/>
      <w:r w:rsidR="00E86C0F" w:rsidRPr="00414230">
        <w:t>;</w:t>
      </w:r>
      <w:proofErr w:type="gramEnd"/>
      <w:r w:rsidR="00AC3538">
        <w:t xml:space="preserve"> pour échantillonner 30% de la population concernée ; </w:t>
      </w:r>
    </w:p>
    <w:p w14:paraId="60E9C9ED" w14:textId="49915D0C" w:rsidP="00D90F35" w:rsidR="00A776D4" w:rsidRDefault="00E86C0F">
      <w:pPr>
        <w:pStyle w:val="Paragraphedeliste"/>
        <w:numPr>
          <w:ilvl w:val="0"/>
          <w:numId w:val="41"/>
        </w:numPr>
      </w:pPr>
      <w:r w:rsidRPr="00414230">
        <w:t xml:space="preserve">Des </w:t>
      </w:r>
      <w:r w:rsidRPr="00A776D4">
        <w:rPr>
          <w:b/>
        </w:rPr>
        <w:t>observations embarquées sur la flottille palangrière</w:t>
      </w:r>
      <w:r w:rsidRPr="00414230">
        <w:t xml:space="preserve"> </w:t>
      </w:r>
      <w:proofErr w:type="spellStart"/>
      <w:r w:rsidRPr="00414230">
        <w:t>démersale</w:t>
      </w:r>
      <w:proofErr w:type="spellEnd"/>
      <w:r w:rsidRPr="00414230">
        <w:t xml:space="preserve"> (pour l’</w:t>
      </w:r>
      <w:r>
        <w:t>A</w:t>
      </w:r>
      <w:r w:rsidRPr="00414230">
        <w:t>tlantique) et pélagique (pour la Méditerranée)</w:t>
      </w:r>
      <w:r w:rsidR="00AC3538">
        <w:t xml:space="preserve"> pour échantillonner 5% des marées effectivement réalisées au sein du site basco-landais</w:t>
      </w:r>
      <w:r w:rsidRPr="00414230">
        <w:t xml:space="preserve">.  </w:t>
      </w:r>
    </w:p>
    <w:p w14:paraId="6F14834F" w14:textId="77777777" w:rsidP="00CB0D60" w:rsidR="0055637F" w:rsidRDefault="0055637F"/>
    <w:p w14:paraId="0AF70810" w14:textId="5D8A242D" w:rsidR="0055637F" w:rsidRDefault="00504380">
      <w:pPr>
        <w:sectPr w:rsidR="0055637F" w:rsidSect="00E8073E">
          <w:type w:val="continuous"/>
          <w:pgSz w:h="16838" w:w="11906"/>
          <w:pgMar w:bottom="709" w:footer="227" w:gutter="0" w:header="227" w:left="1083" w:right="1083" w:top="709"/>
          <w:cols w:space="708"/>
          <w:titlePg/>
          <w:docGrid w:linePitch="360"/>
        </w:sectPr>
      </w:pPr>
      <w:r>
        <w:t>Ces actions ont été pilotées par l’</w:t>
      </w:r>
      <w:proofErr w:type="spellStart"/>
      <w:r>
        <w:t>Aglia</w:t>
      </w:r>
      <w:proofErr w:type="spellEnd"/>
      <w:r>
        <w:t>, le lien avec les pêcheur a été assuré par le CRPMEM Nouvelle-Aquitaine</w:t>
      </w:r>
      <w:r w:rsidR="003F60F3">
        <w:t xml:space="preserve"> et les actions d’observations, d’enquêtes et de saisie des données ont été faites par le bureau d’études SINAY.</w:t>
      </w:r>
    </w:p>
    <w:p w14:paraId="124F856B" w14:textId="6331DCF8" w:rsidR="0055637F" w:rsidRDefault="0055637F">
      <w:r>
        <w:lastRenderedPageBreak/>
        <w:t xml:space="preserve">Voici le planning prévu pour le projet : </w:t>
      </w:r>
    </w:p>
    <w:p w14:paraId="1CD8E413" w14:textId="15682009" w:rsidR="0055637F" w:rsidRDefault="00AC3538">
      <w:pPr>
        <w:jc w:val="center"/>
      </w:pPr>
      <w:r>
        <w:rPr>
          <w:noProof/>
        </w:rPr>
        <w:drawing>
          <wp:inline distB="0" distL="0" distR="0" distT="0" wp14:anchorId="6709E319" wp14:editId="75869223">
            <wp:extent cx="10121900" cy="4455346"/>
            <wp:effectExtent b="2540" l="0" r="0" t="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41277" cy="4463875"/>
                    </a:xfrm>
                    <a:prstGeom prst="rect">
                      <a:avLst/>
                    </a:prstGeom>
                    <a:noFill/>
                  </pic:spPr>
                </pic:pic>
              </a:graphicData>
            </a:graphic>
          </wp:inline>
        </w:drawing>
      </w:r>
    </w:p>
    <w:p w14:paraId="47B270DD" w14:textId="57942046" w:rsidP="00CB0D60" w:rsidR="0055637F" w:rsidRDefault="0055637F">
      <w:pPr>
        <w:pStyle w:val="Lgende"/>
        <w:spacing w:line="276" w:lineRule="auto"/>
        <w:jc w:val="center"/>
      </w:pPr>
      <w:bookmarkStart w:id="38" w:name="_Toc178152147"/>
      <w:r>
        <w:t xml:space="preserve">Figure </w:t>
      </w:r>
      <w:r w:rsidR="00C70E1B">
        <w:fldChar w:fldCharType="begin"/>
      </w:r>
      <w:r w:rsidR="00C70E1B">
        <w:instrText xml:space="preserve"> SEQ Figure \* ARABIC </w:instrText>
      </w:r>
      <w:r w:rsidR="00C70E1B">
        <w:fldChar w:fldCharType="separate"/>
      </w:r>
      <w:r w:rsidR="00FC272B">
        <w:rPr>
          <w:noProof/>
        </w:rPr>
        <w:t>3</w:t>
      </w:r>
      <w:r w:rsidR="00C70E1B">
        <w:rPr>
          <w:noProof/>
        </w:rPr>
        <w:fldChar w:fldCharType="end"/>
      </w:r>
      <w:r>
        <w:t>. Planning du projet</w:t>
      </w:r>
      <w:bookmarkEnd w:id="38"/>
    </w:p>
    <w:p w14:paraId="47D75124" w14:textId="77777777" w:rsidP="00C33558" w:rsidR="0055637F" w:rsidRDefault="0055637F"/>
    <w:p w14:paraId="7CB34524" w14:textId="77777777" w:rsidR="0055637F" w:rsidRDefault="0055637F">
      <w:pPr>
        <w:pStyle w:val="Titre3"/>
        <w:sectPr w:rsidR="0055637F" w:rsidSect="000C5327">
          <w:pgSz w:h="11906" w:orient="landscape" w:w="16838"/>
          <w:pgMar w:bottom="1083" w:footer="227" w:gutter="0" w:header="227" w:left="709" w:right="709" w:top="1083"/>
          <w:cols w:space="708"/>
          <w:titlePg/>
          <w:docGrid w:linePitch="360"/>
        </w:sectPr>
      </w:pPr>
    </w:p>
    <w:p w14:paraId="1679A138" w14:textId="7CF7F2F8" w:rsidP="00D90F35" w:rsidR="002B4D7E" w:rsidRDefault="00A776D4" w:rsidRPr="00A761D3">
      <w:pPr>
        <w:pStyle w:val="Titre3"/>
        <w:numPr>
          <w:ilvl w:val="0"/>
          <w:numId w:val="73"/>
        </w:numPr>
      </w:pPr>
      <w:bookmarkStart w:id="39" w:name="_Toc158840718"/>
      <w:bookmarkStart w:id="40" w:name="_Toc158840843"/>
      <w:bookmarkStart w:id="41" w:name="_Toc158841076"/>
      <w:bookmarkStart w:id="42" w:name="_Toc158840719"/>
      <w:bookmarkStart w:id="43" w:name="_Toc158840844"/>
      <w:bookmarkStart w:id="44" w:name="_Toc158841077"/>
      <w:bookmarkStart w:id="45" w:name="_Toc158840720"/>
      <w:bookmarkStart w:id="46" w:name="_Toc158840845"/>
      <w:bookmarkStart w:id="47" w:name="_Toc158841078"/>
      <w:bookmarkStart w:id="48" w:name="_Toc158840721"/>
      <w:bookmarkStart w:id="49" w:name="_Toc158840846"/>
      <w:bookmarkStart w:id="50" w:name="_Toc158841079"/>
      <w:bookmarkStart w:id="51" w:name="_Toc158840722"/>
      <w:bookmarkStart w:id="52" w:name="_Toc158840847"/>
      <w:bookmarkStart w:id="53" w:name="_Toc158841080"/>
      <w:bookmarkStart w:id="54" w:name="_Toc158840723"/>
      <w:bookmarkStart w:id="55" w:name="_Toc158840848"/>
      <w:bookmarkStart w:id="56" w:name="_Toc158841081"/>
      <w:bookmarkStart w:id="57" w:name="_Toc158840724"/>
      <w:bookmarkStart w:id="58" w:name="_Toc158840849"/>
      <w:bookmarkStart w:id="59" w:name="_Toc158841082"/>
      <w:bookmarkStart w:id="60" w:name="_Toc158840725"/>
      <w:bookmarkStart w:id="61" w:name="_Toc158840850"/>
      <w:bookmarkStart w:id="62" w:name="_Toc158841083"/>
      <w:bookmarkStart w:id="63" w:name="_Toc158840726"/>
      <w:bookmarkStart w:id="64" w:name="_Toc158840851"/>
      <w:bookmarkStart w:id="65" w:name="_Toc158841084"/>
      <w:bookmarkStart w:id="66" w:name="_Toc178152116"/>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lastRenderedPageBreak/>
        <w:t>Les observations embarquées</w:t>
      </w:r>
      <w:bookmarkEnd w:id="66"/>
    </w:p>
    <w:p w14:paraId="675A3F1E" w14:textId="7365312A" w:rsidP="009B70E1" w:rsidR="008905AF" w:rsidRDefault="008905AF">
      <w:r w:rsidRPr="00DE2099">
        <w:t xml:space="preserve">Le déploiement des observateurs embarqués </w:t>
      </w:r>
      <w:r>
        <w:t>a pour</w:t>
      </w:r>
      <w:r w:rsidRPr="00DE2099">
        <w:t xml:space="preserve"> objectif de répondre aux enjeux spécifiques liés au </w:t>
      </w:r>
      <w:r w:rsidR="004506FA">
        <w:t>puffin des Baléares</w:t>
      </w:r>
      <w:r w:rsidRPr="00301167">
        <w:t xml:space="preserve"> en augmentant </w:t>
      </w:r>
      <w:r w:rsidRPr="002F45E9">
        <w:rPr>
          <w:b/>
        </w:rPr>
        <w:t>l’effort d’échantillonnage OBSMER sur les flottilles palangrières</w:t>
      </w:r>
      <w:r w:rsidR="004C4834">
        <w:rPr>
          <w:b/>
        </w:rPr>
        <w:t xml:space="preserve">, des fileyeurs et des </w:t>
      </w:r>
      <w:proofErr w:type="spellStart"/>
      <w:r w:rsidR="004C4834">
        <w:rPr>
          <w:b/>
        </w:rPr>
        <w:t>bolincheurs</w:t>
      </w:r>
      <w:proofErr w:type="spellEnd"/>
      <w:r w:rsidRPr="00301167">
        <w:t xml:space="preserve">. L’objectif visé </w:t>
      </w:r>
      <w:r w:rsidR="006D7ECD">
        <w:t>est</w:t>
      </w:r>
      <w:r w:rsidR="006D7ECD" w:rsidRPr="00301167">
        <w:t xml:space="preserve"> </w:t>
      </w:r>
      <w:r w:rsidRPr="00301167">
        <w:t xml:space="preserve">de couvrir un minimum de </w:t>
      </w:r>
      <w:r w:rsidRPr="002F45E9">
        <w:rPr>
          <w:b/>
        </w:rPr>
        <w:t>5 % des marées</w:t>
      </w:r>
      <w:r>
        <w:t xml:space="preserve"> des bateaux concerné</w:t>
      </w:r>
      <w:r w:rsidRPr="00301167">
        <w:t>s</w:t>
      </w:r>
      <w:r>
        <w:t xml:space="preserve">, soit les palangriers </w:t>
      </w:r>
      <w:r w:rsidRPr="008905AF">
        <w:t xml:space="preserve">pêchant au sein des sites identifiés. </w:t>
      </w:r>
    </w:p>
    <w:p w14:paraId="0ED11C3C" w14:textId="70369A21" w:rsidP="00504380" w:rsidR="00504380" w:rsidRDefault="00504380">
      <w:r>
        <w:t>En raison de la taille de la population-mère, aucun plan d’échantillonnage n’a été réalisé comme préconisé par l’Ifremer dans le cadre du projet CARI3P en 2021</w:t>
      </w:r>
      <w:r w:rsidRPr="008905AF">
        <w:rPr>
          <w:rStyle w:val="Appelnotedebasdep"/>
          <w:rFonts w:cs="Arial"/>
        </w:rPr>
        <w:footnoteReference w:id="6"/>
      </w:r>
      <w:r>
        <w:t xml:space="preserve"> : tous les pêcheurs identifiés ont donc été contactés. </w:t>
      </w:r>
    </w:p>
    <w:p w14:paraId="3F21339C" w14:textId="77777777" w:rsidP="000A4F77" w:rsidR="00324EA0" w:rsidRDefault="00324EA0" w:rsidRPr="008905AF"/>
    <w:p w14:paraId="0C345D9C" w14:textId="2C684E2A" w:rsidR="008905AF" w:rsidRDefault="008905AF" w:rsidRPr="008905AF">
      <w:r w:rsidRPr="008905AF">
        <w:t xml:space="preserve">Les observations </w:t>
      </w:r>
      <w:r w:rsidR="006D7ECD">
        <w:t>permettent</w:t>
      </w:r>
      <w:r w:rsidRPr="008905AF">
        <w:t xml:space="preserve"> de collecter les données relatives </w:t>
      </w:r>
      <w:proofErr w:type="spellStart"/>
      <w:r w:rsidRPr="008905AF">
        <w:t>à</w:t>
      </w:r>
      <w:proofErr w:type="spellEnd"/>
      <w:r w:rsidRPr="008905AF">
        <w:t xml:space="preserve"> : </w:t>
      </w:r>
    </w:p>
    <w:p w14:paraId="3B5ABD42" w14:textId="77777777" w:rsidP="00D90F35" w:rsidR="00CA33CF" w:rsidRDefault="00CA33CF" w:rsidRPr="008905AF">
      <w:pPr>
        <w:pStyle w:val="Paragraphedeliste"/>
        <w:numPr>
          <w:ilvl w:val="0"/>
          <w:numId w:val="43"/>
        </w:numPr>
      </w:pPr>
      <w:r w:rsidRPr="002C2FA5">
        <w:rPr>
          <w:b/>
        </w:rPr>
        <w:t>L’activité de pêche</w:t>
      </w:r>
      <w:r w:rsidRPr="008905AF">
        <w:t xml:space="preserve"> : mesure et description de l’effort de pêche, localisation des zones de pêche, description de la configuration et de l’utilisation des engins de pêche (poissons ciblés, étapes des opérations de pêche, type d’appâts </w:t>
      </w:r>
      <w:proofErr w:type="spellStart"/>
      <w:r w:rsidRPr="008905AF">
        <w:t>etc</w:t>
      </w:r>
      <w:proofErr w:type="spellEnd"/>
      <w:r w:rsidRPr="008905AF">
        <w:t xml:space="preserve">), </w:t>
      </w:r>
    </w:p>
    <w:p w14:paraId="231B64F2" w14:textId="0D1EF4F2" w:rsidP="00D90F35" w:rsidR="00CA33CF" w:rsidRDefault="00CA33CF" w:rsidRPr="008905AF">
      <w:pPr>
        <w:pStyle w:val="Paragraphedeliste"/>
        <w:numPr>
          <w:ilvl w:val="0"/>
          <w:numId w:val="43"/>
        </w:numPr>
      </w:pPr>
      <w:r w:rsidRPr="008905AF">
        <w:t xml:space="preserve">Les </w:t>
      </w:r>
      <w:r w:rsidRPr="002C2FA5">
        <w:rPr>
          <w:b/>
        </w:rPr>
        <w:t>oiseaux observés</w:t>
      </w:r>
      <w:r w:rsidRPr="008905AF">
        <w:t> </w:t>
      </w:r>
      <w:r>
        <w:t>à proximité du navire</w:t>
      </w:r>
      <w:r w:rsidRPr="008905AF">
        <w:t xml:space="preserve"> : </w:t>
      </w:r>
      <w:r>
        <w:t xml:space="preserve">identification, </w:t>
      </w:r>
      <w:r w:rsidRPr="008905AF">
        <w:t>comptage, prises de photos</w:t>
      </w:r>
    </w:p>
    <w:p w14:paraId="6CFC54D4" w14:textId="77777777" w:rsidP="00D90F35" w:rsidR="00CA33CF" w:rsidRDefault="00CA33CF" w:rsidRPr="008905AF">
      <w:pPr>
        <w:pStyle w:val="Paragraphedeliste"/>
        <w:numPr>
          <w:ilvl w:val="0"/>
          <w:numId w:val="43"/>
        </w:numPr>
      </w:pPr>
      <w:r w:rsidRPr="008905AF">
        <w:t xml:space="preserve">Les </w:t>
      </w:r>
      <w:r w:rsidRPr="002C2FA5">
        <w:rPr>
          <w:b/>
        </w:rPr>
        <w:t>interactions observées</w:t>
      </w:r>
      <w:r w:rsidRPr="008905AF">
        <w:t xml:space="preserve"> : </w:t>
      </w:r>
      <w:r>
        <w:t xml:space="preserve">attraction des oiseaux, </w:t>
      </w:r>
      <w:r w:rsidRPr="008905AF">
        <w:t>nombre d’attaques sur appâts observés, distance des attaques sur appâts par rapport au navire,</w:t>
      </w:r>
    </w:p>
    <w:p w14:paraId="274F3CB5" w14:textId="77777777" w:rsidP="00D90F35" w:rsidR="00CA33CF" w:rsidRDefault="00CA33CF">
      <w:pPr>
        <w:pStyle w:val="Paragraphedeliste"/>
        <w:numPr>
          <w:ilvl w:val="0"/>
          <w:numId w:val="43"/>
        </w:numPr>
      </w:pPr>
      <w:r w:rsidRPr="008905AF">
        <w:t xml:space="preserve">Dont les </w:t>
      </w:r>
      <w:r w:rsidRPr="002C2FA5">
        <w:rPr>
          <w:b/>
        </w:rPr>
        <w:t>captures accidentelles</w:t>
      </w:r>
      <w:r w:rsidRPr="008905AF">
        <w:t xml:space="preserve"> : espèce d’oiseau, espèce ciblée par la pêche, appât/leurre, localisation, étape de pêche – mise à l’eau ou relevage – heure de la journée, position de l’hameçon sur l’oiseau capturé, état de l’oiseau (vivant/mort), etc.). </w:t>
      </w:r>
    </w:p>
    <w:p w14:paraId="6788AED7" w14:textId="77777777" w:rsidR="00324EA0" w:rsidRDefault="00324EA0" w:rsidRPr="008905AF"/>
    <w:p w14:paraId="5B06FF22" w14:textId="58C09C3A" w:rsidR="00CA33CF" w:rsidRDefault="00CA33CF" w:rsidRPr="008905AF">
      <w:r w:rsidRPr="008905AF">
        <w:t xml:space="preserve">Le protocole </w:t>
      </w:r>
      <w:r w:rsidR="006D7ECD">
        <w:t>est</w:t>
      </w:r>
      <w:r w:rsidR="006D7ECD" w:rsidRPr="008905AF">
        <w:t xml:space="preserve"> </w:t>
      </w:r>
      <w:r w:rsidRPr="008905AF">
        <w:t xml:space="preserve">en partie </w:t>
      </w:r>
      <w:r>
        <w:t xml:space="preserve">basé sur </w:t>
      </w:r>
      <w:r w:rsidRPr="008905AF">
        <w:t xml:space="preserve">celui du programme OBSMER de l’IFREMER et </w:t>
      </w:r>
      <w:r>
        <w:t>complété</w:t>
      </w:r>
      <w:r w:rsidRPr="008905AF">
        <w:t xml:space="preserve"> collectivement pour </w:t>
      </w:r>
      <w:r>
        <w:t>permettre la caractérisation des</w:t>
      </w:r>
      <w:r w:rsidRPr="008905AF">
        <w:t xml:space="preserve"> observations d’oiseaux marins et </w:t>
      </w:r>
      <w:r>
        <w:t>des</w:t>
      </w:r>
      <w:r w:rsidRPr="008905AF">
        <w:t xml:space="preserve"> interactions avec l’activité de pêche. L’IFREMER a mis à disposition les logiciels WAO (suivi des contacts et des embarquements avec les pêcheurs) et ALLEGRO (saisie des données relatives au protocole OBSMER des observations réalisées). L’</w:t>
      </w:r>
      <w:proofErr w:type="spellStart"/>
      <w:r w:rsidRPr="008905AF">
        <w:t>Aglia</w:t>
      </w:r>
      <w:proofErr w:type="spellEnd"/>
      <w:r w:rsidRPr="008905AF">
        <w:t xml:space="preserve"> a également développée un suivi en interne et une base de données pour la partie relative aux oiseaux marins </w:t>
      </w:r>
      <w:r>
        <w:t>sous</w:t>
      </w:r>
      <w:r w:rsidRPr="008905AF">
        <w:t xml:space="preserve"> EXCEL.</w:t>
      </w:r>
    </w:p>
    <w:p w14:paraId="562C3D57" w14:textId="5EEEAB4F" w:rsidP="00CB0D60" w:rsidR="002A4837" w:rsidRDefault="002A4837">
      <w:pPr>
        <w:spacing w:after="0"/>
        <w:rPr>
          <w:rFonts w:cs="Arial"/>
          <w:iCs/>
        </w:rPr>
      </w:pPr>
    </w:p>
    <w:p w14:paraId="51D9990D" w14:textId="77777777" w:rsidP="00C33558" w:rsidR="001961CC" w:rsidRDefault="001961CC" w:rsidRPr="00A761D3">
      <w:pPr>
        <w:pStyle w:val="Titre3"/>
      </w:pPr>
      <w:bookmarkStart w:id="67" w:name="_Toc178152117"/>
      <w:r>
        <w:t>Les enquêtes</w:t>
      </w:r>
      <w:bookmarkEnd w:id="67"/>
    </w:p>
    <w:p w14:paraId="23D15E6B" w14:textId="491CFF46" w:rsidR="001961CC" w:rsidRDefault="001961CC" w:rsidRPr="008905AF">
      <w:r w:rsidRPr="008905AF">
        <w:t>L’objectif est d</w:t>
      </w:r>
      <w:r>
        <w:t xml:space="preserve">’enquêter </w:t>
      </w:r>
      <w:r w:rsidRPr="008905AF">
        <w:rPr>
          <w:b/>
        </w:rPr>
        <w:t>30 % des navires identifiés</w:t>
      </w:r>
      <w:r w:rsidRPr="008905AF">
        <w:t xml:space="preserve"> dans le secteur d’études.</w:t>
      </w:r>
    </w:p>
    <w:p w14:paraId="321FE86B" w14:textId="77777777" w:rsidR="001961CC" w:rsidRDefault="001961CC" w:rsidRPr="008905AF">
      <w:r w:rsidRPr="008905AF">
        <w:t>Les enquêtes visent à </w:t>
      </w:r>
      <w:r>
        <w:t>obtenir une description des</w:t>
      </w:r>
      <w:r w:rsidRPr="008905AF">
        <w:t xml:space="preserve"> interactions sur la base du retour d’expérience des professionnels</w:t>
      </w:r>
      <w:r>
        <w:t>, impliquant de :</w:t>
      </w:r>
    </w:p>
    <w:p w14:paraId="0D241788" w14:textId="2A091977" w:rsidP="00D90F35" w:rsidR="001961CC" w:rsidRDefault="001961CC" w:rsidRPr="008905AF">
      <w:pPr>
        <w:pStyle w:val="Paragraphedeliste"/>
        <w:numPr>
          <w:ilvl w:val="0"/>
          <w:numId w:val="42"/>
        </w:numPr>
      </w:pPr>
      <w:r w:rsidRPr="008905AF">
        <w:t xml:space="preserve">Caractériser les </w:t>
      </w:r>
      <w:r w:rsidRPr="00390012">
        <w:rPr>
          <w:b/>
        </w:rPr>
        <w:t>interactions</w:t>
      </w:r>
      <w:r w:rsidRPr="008905AF">
        <w:t xml:space="preserve"> entre les métiers pratiqués (palangriers, fileyeurs trémails/maillants, </w:t>
      </w:r>
      <w:proofErr w:type="spellStart"/>
      <w:r w:rsidRPr="008905AF">
        <w:t>bolincheurs</w:t>
      </w:r>
      <w:proofErr w:type="spellEnd"/>
      <w:r w:rsidRPr="008905AF">
        <w:t xml:space="preserve"> et équivalents comme les sennes tournantes) et le </w:t>
      </w:r>
      <w:r w:rsidR="004506FA">
        <w:t>puffin des Baléares</w:t>
      </w:r>
      <w:r w:rsidRPr="008905AF">
        <w:t xml:space="preserve">, </w:t>
      </w:r>
    </w:p>
    <w:p w14:paraId="3CA77AE6" w14:textId="77777777" w:rsidP="00D90F35" w:rsidR="001961CC" w:rsidRDefault="001961CC" w:rsidRPr="008905AF">
      <w:pPr>
        <w:pStyle w:val="Paragraphedeliste"/>
        <w:numPr>
          <w:ilvl w:val="0"/>
          <w:numId w:val="42"/>
        </w:numPr>
      </w:pPr>
      <w:r w:rsidRPr="008905AF">
        <w:t xml:space="preserve">Identifier les </w:t>
      </w:r>
      <w:r w:rsidRPr="00390012">
        <w:rPr>
          <w:b/>
        </w:rPr>
        <w:t>facteurs de risque</w:t>
      </w:r>
      <w:r w:rsidRPr="008905AF">
        <w:t xml:space="preserve">, </w:t>
      </w:r>
    </w:p>
    <w:p w14:paraId="00228FC4" w14:textId="77777777" w:rsidP="00D90F35" w:rsidR="001961CC" w:rsidRDefault="001961CC" w:rsidRPr="008905AF">
      <w:pPr>
        <w:pStyle w:val="Paragraphedeliste"/>
        <w:numPr>
          <w:ilvl w:val="0"/>
          <w:numId w:val="42"/>
        </w:numPr>
      </w:pPr>
      <w:r>
        <w:t>Estimer </w:t>
      </w:r>
      <w:r w:rsidRPr="008905AF">
        <w:t xml:space="preserve">le </w:t>
      </w:r>
      <w:r w:rsidRPr="00390012">
        <w:rPr>
          <w:b/>
        </w:rPr>
        <w:t>taux de captures</w:t>
      </w:r>
      <w:r w:rsidRPr="008905AF">
        <w:t xml:space="preserve"> accidentelles par type d’engin </w:t>
      </w:r>
    </w:p>
    <w:p w14:paraId="48F20D3F" w14:textId="77777777" w:rsidP="00D90F35" w:rsidR="001961CC" w:rsidRDefault="001961CC" w:rsidRPr="008905AF">
      <w:pPr>
        <w:pStyle w:val="Paragraphedeliste"/>
        <w:numPr>
          <w:ilvl w:val="0"/>
          <w:numId w:val="42"/>
        </w:numPr>
      </w:pPr>
      <w:r w:rsidRPr="008905AF">
        <w:t xml:space="preserve">Identifier les éventuelles </w:t>
      </w:r>
      <w:r w:rsidRPr="00390012">
        <w:rPr>
          <w:b/>
        </w:rPr>
        <w:t>stratégies d’évitement</w:t>
      </w:r>
      <w:r w:rsidRPr="008905AF">
        <w:t xml:space="preserve"> déjà pratiquées, </w:t>
      </w:r>
    </w:p>
    <w:p w14:paraId="08F308D3" w14:textId="77777777" w:rsidP="00D90F35" w:rsidR="001961CC" w:rsidRDefault="001961CC" w:rsidRPr="008905AF">
      <w:pPr>
        <w:pStyle w:val="Paragraphedeliste"/>
        <w:numPr>
          <w:ilvl w:val="0"/>
          <w:numId w:val="42"/>
        </w:numPr>
      </w:pPr>
      <w:r w:rsidRPr="008905AF">
        <w:t xml:space="preserve">Tout en permettant </w:t>
      </w:r>
      <w:r w:rsidRPr="00390012">
        <w:rPr>
          <w:b/>
        </w:rPr>
        <w:t>d’informer et de sensibiliser</w:t>
      </w:r>
      <w:r w:rsidRPr="008905AF">
        <w:t xml:space="preserve"> les pêcheurs à cet enjeu. </w:t>
      </w:r>
    </w:p>
    <w:p w14:paraId="052EE7D2" w14:textId="4B184414" w:rsidP="00CB0D60" w:rsidR="001961CC" w:rsidRDefault="001961CC">
      <w:pPr>
        <w:spacing w:after="0"/>
        <w:rPr>
          <w:rFonts w:cs="Arial"/>
          <w:iCs/>
        </w:rPr>
      </w:pPr>
    </w:p>
    <w:p w14:paraId="68234F3A" w14:textId="77777777" w:rsidP="00C33558" w:rsidR="00F906CA" w:rsidRDefault="00F906CA">
      <w:pPr>
        <w:pStyle w:val="Titre3"/>
      </w:pPr>
      <w:bookmarkStart w:id="68" w:name="_Toc178152118"/>
      <w:r>
        <w:t>Communication</w:t>
      </w:r>
      <w:bookmarkEnd w:id="68"/>
    </w:p>
    <w:p w14:paraId="45CD41E0" w14:textId="77777777" w:rsidP="009B70E1" w:rsidR="004C4834" w:rsidRDefault="00A776D4">
      <w:r>
        <w:t>U</w:t>
      </w:r>
      <w:r w:rsidR="002B4D7E">
        <w:t xml:space="preserve">ne </w:t>
      </w:r>
      <w:r w:rsidR="002B4D7E" w:rsidRPr="002A4837">
        <w:rPr>
          <w:b/>
        </w:rPr>
        <w:t>communication ciblée vers les professionnels</w:t>
      </w:r>
      <w:r>
        <w:rPr>
          <w:b/>
        </w:rPr>
        <w:t xml:space="preserve"> </w:t>
      </w:r>
      <w:r w:rsidR="006D7ECD">
        <w:t>est</w:t>
      </w:r>
      <w:r w:rsidRPr="00A776D4">
        <w:t xml:space="preserve"> mise en œuvre dans le cadre </w:t>
      </w:r>
      <w:r w:rsidR="00390012">
        <w:t>du projet : plaquette</w:t>
      </w:r>
      <w:r w:rsidR="004C4834">
        <w:t>s</w:t>
      </w:r>
      <w:r w:rsidR="00390012">
        <w:t xml:space="preserve"> d’information</w:t>
      </w:r>
      <w:r w:rsidR="004C4834">
        <w:t xml:space="preserve">s (sur le PNA, l’identification des espèces des puffins…), le </w:t>
      </w:r>
      <w:r w:rsidR="00453EA5">
        <w:t>Tour Bus avec les pêcheurs espagnols et portugais…</w:t>
      </w:r>
      <w:r w:rsidR="002B4D7E">
        <w:t xml:space="preserve"> </w:t>
      </w:r>
    </w:p>
    <w:p w14:paraId="78A9080D" w14:textId="5FA6BC4B" w:rsidP="009B70E1" w:rsidR="002B4D7E" w:rsidRDefault="002B4D7E">
      <w:r>
        <w:t xml:space="preserve">Elle </w:t>
      </w:r>
      <w:r w:rsidR="006D7ECD">
        <w:t>permet</w:t>
      </w:r>
      <w:r w:rsidR="00B12D53">
        <w:t xml:space="preserve"> la </w:t>
      </w:r>
      <w:r w:rsidR="00B12D53" w:rsidRPr="00B12D53">
        <w:rPr>
          <w:b/>
        </w:rPr>
        <w:t>sensibilisation</w:t>
      </w:r>
      <w:r w:rsidR="00B12D53">
        <w:t xml:space="preserve"> des</w:t>
      </w:r>
      <w:r w:rsidRPr="002A4837">
        <w:rPr>
          <w:b/>
        </w:rPr>
        <w:t xml:space="preserve"> professionnels</w:t>
      </w:r>
      <w:r>
        <w:t xml:space="preserve"> sur les </w:t>
      </w:r>
      <w:r w:rsidR="00A776D4">
        <w:t xml:space="preserve">enjeux liés à la préservation du </w:t>
      </w:r>
      <w:r w:rsidR="004506FA">
        <w:t>puffin des Baléares</w:t>
      </w:r>
      <w:r>
        <w:t xml:space="preserve"> et le</w:t>
      </w:r>
      <w:r w:rsidR="008905AF">
        <w:t>ur</w:t>
      </w:r>
      <w:r>
        <w:t xml:space="preserve"> </w:t>
      </w:r>
      <w:r w:rsidR="008905AF">
        <w:t>implication</w:t>
      </w:r>
      <w:r>
        <w:t xml:space="preserve"> dans les échanges sur les pistes à engager pour réduire le risque de porter atteinte aux objectifs de conservation.</w:t>
      </w:r>
    </w:p>
    <w:p w14:paraId="4AFCD4E5" w14:textId="7DBF4804" w:rsidP="000A4F77" w:rsidR="00453EA5" w:rsidRDefault="00453EA5"/>
    <w:p w14:paraId="230E1768" w14:textId="67614F8A" w:rsidP="000A4F77" w:rsidR="008322D2" w:rsidRDefault="001F3750">
      <w:pPr>
        <w:pStyle w:val="Titre1"/>
      </w:pPr>
      <w:bookmarkStart w:id="69" w:name="_Toc178152119"/>
      <w:r>
        <w:lastRenderedPageBreak/>
        <w:t>Réalisation des actions</w:t>
      </w:r>
      <w:bookmarkEnd w:id="69"/>
    </w:p>
    <w:p w14:paraId="1E2E4E13" w14:textId="1F950C9E" w:rsidP="008C0E24" w:rsidR="00B51D01" w:rsidRDefault="008C0E24">
      <w:r>
        <w:t>Les actions sur le terrain</w:t>
      </w:r>
      <w:r w:rsidR="00A85D25">
        <w:t>, enquêtes et observations,</w:t>
      </w:r>
      <w:r>
        <w:t xml:space="preserve"> ont été menées par le prestataire SINAY. </w:t>
      </w:r>
    </w:p>
    <w:p w14:paraId="46058195" w14:textId="61BA418E" w:rsidP="008C0E24" w:rsidR="00E85F68" w:rsidRDefault="00E85F68"/>
    <w:p w14:paraId="67CA094B" w14:textId="77777777" w:rsidP="00E85F68" w:rsidR="00E85F68" w:rsidRDefault="00E85F68">
      <w:pPr>
        <w:pStyle w:val="Titre2"/>
        <w:numPr>
          <w:ilvl w:val="0"/>
          <w:numId w:val="106"/>
        </w:numPr>
      </w:pPr>
      <w:bookmarkStart w:id="70" w:name="_Toc178152120"/>
      <w:r>
        <w:t>Les enquêtes</w:t>
      </w:r>
      <w:bookmarkEnd w:id="70"/>
    </w:p>
    <w:p w14:paraId="4CD374A9" w14:textId="77777777" w:rsidP="00E85F68" w:rsidR="00E85F68" w:rsidRDefault="00E85F68">
      <w:pPr>
        <w:pStyle w:val="Titre3"/>
        <w:numPr>
          <w:ilvl w:val="0"/>
          <w:numId w:val="79"/>
        </w:numPr>
      </w:pPr>
      <w:bookmarkStart w:id="71" w:name="_Toc178152121"/>
      <w:r>
        <w:t>Méthodologie</w:t>
      </w:r>
      <w:bookmarkEnd w:id="71"/>
    </w:p>
    <w:p w14:paraId="672F5F3E" w14:textId="22AFE436" w:rsidP="00E85F68" w:rsidR="00E85F68" w:rsidRDefault="00E85F68">
      <w:r>
        <w:t>Les enquêtes en 2022 et 2023. La seconde année de campagne, les navires ne disposant pas d’autorisation d</w:t>
      </w:r>
      <w:r w:rsidR="00FC272B">
        <w:t>’embarquer du personnel spécial ont été enquêtés</w:t>
      </w:r>
      <w:r>
        <w:t xml:space="preserve"> afin d’avoir un échantillon diversifié. </w:t>
      </w:r>
    </w:p>
    <w:p w14:paraId="1F65C449" w14:textId="77777777" w:rsidP="00E85F68" w:rsidR="00E85F68" w:rsidRDefault="00E85F68"/>
    <w:p w14:paraId="1E27FA8A" w14:textId="77777777" w:rsidP="00E85F68" w:rsidR="00E85F68" w:rsidRDefault="00E85F68">
      <w:pPr>
        <w:pStyle w:val="Titre4"/>
        <w:numPr>
          <w:ilvl w:val="0"/>
          <w:numId w:val="80"/>
        </w:numPr>
      </w:pPr>
      <w:r>
        <w:t>Finalité</w:t>
      </w:r>
    </w:p>
    <w:p w14:paraId="7EC347B0" w14:textId="77777777" w:rsidP="00E85F68" w:rsidR="00E85F68" w:rsidRDefault="00E85F68">
      <w:r w:rsidRPr="00C90F20">
        <w:t xml:space="preserve">Les </w:t>
      </w:r>
      <w:r w:rsidRPr="00C90F20">
        <w:rPr>
          <w:b/>
          <w:bCs/>
        </w:rPr>
        <w:t>enquêtes</w:t>
      </w:r>
      <w:r w:rsidRPr="00C90F20">
        <w:t xml:space="preserve"> visaient à</w:t>
      </w:r>
      <w:r>
        <w:t xml:space="preserve"> : </w:t>
      </w:r>
    </w:p>
    <w:p w14:paraId="24A216B0" w14:textId="77777777" w:rsidP="00E85F68" w:rsidR="00E85F68" w:rsidRDefault="00E85F68" w:rsidRPr="00E12FEE">
      <w:pPr>
        <w:pStyle w:val="Paragraphedeliste"/>
        <w:numPr>
          <w:ilvl w:val="0"/>
          <w:numId w:val="97"/>
        </w:numPr>
      </w:pPr>
      <w:r w:rsidRPr="00E12FEE">
        <w:rPr>
          <w:b/>
        </w:rPr>
        <w:t xml:space="preserve">Caractériser les activités de pêche concernées par le risque d’interactions, </w:t>
      </w:r>
    </w:p>
    <w:p w14:paraId="794D1934" w14:textId="0444BF37" w:rsidP="00E85F68" w:rsidR="00E85F68" w:rsidRDefault="00E85F68">
      <w:pPr>
        <w:pStyle w:val="Paragraphedeliste"/>
        <w:numPr>
          <w:ilvl w:val="0"/>
          <w:numId w:val="97"/>
        </w:numPr>
      </w:pPr>
      <w:r>
        <w:rPr>
          <w:b/>
        </w:rPr>
        <w:t>C</w:t>
      </w:r>
      <w:r w:rsidRPr="00E12FEE">
        <w:rPr>
          <w:b/>
        </w:rPr>
        <w:t>onnaitre les interactions</w:t>
      </w:r>
      <w:r w:rsidRPr="00C90F20">
        <w:t xml:space="preserve"> entre les métiers pratiqués et les </w:t>
      </w:r>
      <w:r w:rsidR="00A85D25">
        <w:t xml:space="preserve">oiseaux marins, voie le </w:t>
      </w:r>
      <w:r w:rsidR="00F4422C">
        <w:t>puffin des Baléares</w:t>
      </w:r>
      <w:r>
        <w:t xml:space="preserve">, </w:t>
      </w:r>
      <w:r w:rsidR="00A85D25">
        <w:t>difficile à identifier</w:t>
      </w:r>
      <w:r w:rsidRPr="00C90F20">
        <w:t xml:space="preserve">, </w:t>
      </w:r>
    </w:p>
    <w:p w14:paraId="62DE0D5A" w14:textId="77777777" w:rsidP="00E85F68" w:rsidR="00A85D25" w:rsidRDefault="00E85F68">
      <w:pPr>
        <w:pStyle w:val="Paragraphedeliste"/>
        <w:numPr>
          <w:ilvl w:val="0"/>
          <w:numId w:val="97"/>
        </w:numPr>
      </w:pPr>
      <w:r w:rsidRPr="00E12FEE">
        <w:rPr>
          <w:b/>
        </w:rPr>
        <w:t>Evaluer</w:t>
      </w:r>
      <w:r>
        <w:t xml:space="preserve"> </w:t>
      </w:r>
      <w:r w:rsidRPr="00C90F20">
        <w:t xml:space="preserve">le </w:t>
      </w:r>
      <w:r>
        <w:rPr>
          <w:b/>
        </w:rPr>
        <w:t>risque</w:t>
      </w:r>
      <w:r w:rsidRPr="00E12FEE">
        <w:rPr>
          <w:b/>
        </w:rPr>
        <w:t xml:space="preserve"> de captures accidentelles</w:t>
      </w:r>
      <w:r w:rsidRPr="00C90F20">
        <w:t xml:space="preserve"> par type d’engin </w:t>
      </w:r>
    </w:p>
    <w:p w14:paraId="1DCCD3BB" w14:textId="727EC7EB" w:rsidP="00E85F68" w:rsidR="00E85F68" w:rsidRDefault="00A85D25">
      <w:pPr>
        <w:pStyle w:val="Paragraphedeliste"/>
        <w:numPr>
          <w:ilvl w:val="0"/>
          <w:numId w:val="97"/>
        </w:numPr>
      </w:pPr>
      <w:r>
        <w:rPr>
          <w:b/>
        </w:rPr>
        <w:t xml:space="preserve">Identifier </w:t>
      </w:r>
      <w:r w:rsidR="00E85F68">
        <w:t xml:space="preserve">les </w:t>
      </w:r>
      <w:r w:rsidR="00E85F68" w:rsidRPr="00C90F20">
        <w:t xml:space="preserve">éventuelles </w:t>
      </w:r>
      <w:r w:rsidR="00E85F68" w:rsidRPr="00945F11">
        <w:rPr>
          <w:b/>
        </w:rPr>
        <w:t xml:space="preserve">stratégies d’évitement </w:t>
      </w:r>
      <w:r w:rsidR="00E85F68" w:rsidRPr="00C90F20">
        <w:t xml:space="preserve">déjà pratiquées. </w:t>
      </w:r>
    </w:p>
    <w:p w14:paraId="55E37FE1" w14:textId="7CB3B760" w:rsidP="00E85F68" w:rsidR="00E85F68" w:rsidRDefault="00E85F68">
      <w:r>
        <w:t>Ces moments d’échange privilégiés avec les pêcheurs ont permis de</w:t>
      </w:r>
      <w:r w:rsidR="00A85D25">
        <w:t xml:space="preserve"> leur montrer comment </w:t>
      </w:r>
      <w:r w:rsidR="00A85D25" w:rsidRPr="00945F11">
        <w:rPr>
          <w:b/>
        </w:rPr>
        <w:t>identifier l’espèce en mer</w:t>
      </w:r>
      <w:r w:rsidR="00252E3D">
        <w:t>. Ils ont également permis de</w:t>
      </w:r>
      <w:r w:rsidR="00E13A78">
        <w:t xml:space="preserve"> </w:t>
      </w:r>
      <w:r w:rsidR="00A85D25">
        <w:t xml:space="preserve">les </w:t>
      </w:r>
      <w:r w:rsidRPr="00A85D25">
        <w:rPr>
          <w:b/>
        </w:rPr>
        <w:t>sensibiliser</w:t>
      </w:r>
      <w:r>
        <w:t xml:space="preserve"> </w:t>
      </w:r>
      <w:r w:rsidRPr="00A455F9">
        <w:t>à</w:t>
      </w:r>
      <w:r w:rsidRPr="00C90F20">
        <w:t xml:space="preserve"> la </w:t>
      </w:r>
      <w:r w:rsidRPr="00945F11">
        <w:rPr>
          <w:b/>
        </w:rPr>
        <w:t xml:space="preserve">problématique de conservation du </w:t>
      </w:r>
      <w:r w:rsidR="004506FA">
        <w:rPr>
          <w:b/>
        </w:rPr>
        <w:t>puffin des Baléares</w:t>
      </w:r>
      <w:r w:rsidR="00E13A78">
        <w:t xml:space="preserve"> et</w:t>
      </w:r>
      <w:r w:rsidR="00A85D25">
        <w:t xml:space="preserve"> à </w:t>
      </w:r>
      <w:r>
        <w:t xml:space="preserve">l’importance </w:t>
      </w:r>
      <w:r w:rsidRPr="00C90F20">
        <w:t>des acti</w:t>
      </w:r>
      <w:r>
        <w:t xml:space="preserve">ons menées dans le cadre du </w:t>
      </w:r>
      <w:r w:rsidRPr="00252E3D">
        <w:rPr>
          <w:b/>
        </w:rPr>
        <w:t>PNA</w:t>
      </w:r>
      <w:r w:rsidR="00A85D25">
        <w:t>.</w:t>
      </w:r>
      <w:r>
        <w:t xml:space="preserve"> </w:t>
      </w:r>
    </w:p>
    <w:p w14:paraId="13ADB781" w14:textId="77777777" w:rsidP="00E85F68" w:rsidR="00E85F68" w:rsidRDefault="00E85F68" w:rsidRPr="0077363C"/>
    <w:p w14:paraId="0A657E66" w14:textId="77777777" w:rsidP="00E85F68" w:rsidR="00E85F68" w:rsidRDefault="00E85F68">
      <w:pPr>
        <w:pStyle w:val="Titre4"/>
      </w:pPr>
      <w:r>
        <w:t xml:space="preserve">Etapes </w:t>
      </w:r>
    </w:p>
    <w:p w14:paraId="72AEBACF" w14:textId="578F6817" w:rsidP="00E85F68" w:rsidR="00E85F68" w:rsidRDefault="00E85F68">
      <w:r>
        <w:t>Cette action a été menée en plusieurs étapes (</w:t>
      </w:r>
      <w:r>
        <w:fldChar w:fldCharType="begin"/>
      </w:r>
      <w:r>
        <w:instrText xml:space="preserve"> REF _Ref142046325 \h </w:instrText>
      </w:r>
      <w:r>
        <w:fldChar w:fldCharType="separate"/>
      </w:r>
      <w:r w:rsidR="00FC272B">
        <w:t xml:space="preserve">Figure </w:t>
      </w:r>
      <w:r w:rsidR="00FC272B">
        <w:rPr>
          <w:noProof/>
        </w:rPr>
        <w:t>4</w:t>
      </w:r>
      <w:r>
        <w:fldChar w:fldCharType="end"/>
      </w:r>
      <w:r>
        <w:t xml:space="preserve">) : </w:t>
      </w:r>
    </w:p>
    <w:p w14:paraId="34419A66" w14:textId="77777777" w:rsidP="00E85F68" w:rsidR="00E85F68" w:rsidRDefault="00E85F68">
      <w:pPr>
        <w:pStyle w:val="Paragraphedeliste"/>
        <w:numPr>
          <w:ilvl w:val="0"/>
          <w:numId w:val="44"/>
        </w:numPr>
        <w:sectPr w:rsidR="00E85F68" w:rsidSect="00FF5C94">
          <w:pgSz w:h="16838" w:w="11906"/>
          <w:pgMar w:bottom="709" w:footer="227" w:gutter="0" w:header="227" w:left="1083" w:right="1083" w:top="709"/>
          <w:cols w:space="708"/>
          <w:titlePg/>
          <w:docGrid w:linePitch="360"/>
        </w:sectPr>
      </w:pPr>
    </w:p>
    <w:p w14:paraId="53CD16FE" w14:textId="77777777" w:rsidP="00E85F68" w:rsidR="00E85F68" w:rsidRDefault="00E85F68">
      <w:pPr>
        <w:pStyle w:val="Paragraphedeliste"/>
        <w:numPr>
          <w:ilvl w:val="0"/>
          <w:numId w:val="44"/>
        </w:numPr>
      </w:pPr>
      <w:r>
        <w:lastRenderedPageBreak/>
        <w:t xml:space="preserve">Réalisation du </w:t>
      </w:r>
      <w:r w:rsidRPr="00CF33B7">
        <w:rPr>
          <w:b/>
        </w:rPr>
        <w:t>diagnostic</w:t>
      </w:r>
      <w:r>
        <w:t xml:space="preserve"> des flottilles ciblées (CRPMEM)</w:t>
      </w:r>
    </w:p>
    <w:p w14:paraId="7DF7E33D" w14:textId="77777777" w:rsidP="00E85F68" w:rsidR="00E85F68" w:rsidRDefault="00E85F68">
      <w:pPr>
        <w:pStyle w:val="Paragraphedeliste"/>
        <w:numPr>
          <w:ilvl w:val="0"/>
          <w:numId w:val="44"/>
        </w:numPr>
      </w:pPr>
      <w:r>
        <w:t xml:space="preserve">Création du </w:t>
      </w:r>
      <w:r w:rsidRPr="00CF33B7">
        <w:rPr>
          <w:b/>
        </w:rPr>
        <w:t>plan d’échantillonnage</w:t>
      </w:r>
      <w:r>
        <w:t xml:space="preserve"> (CRPMEM)</w:t>
      </w:r>
    </w:p>
    <w:p w14:paraId="29D59A9D" w14:textId="77777777" w:rsidP="00E85F68" w:rsidR="00E85F68" w:rsidRDefault="00E85F68">
      <w:pPr>
        <w:pStyle w:val="Paragraphedeliste"/>
        <w:numPr>
          <w:ilvl w:val="0"/>
          <w:numId w:val="44"/>
        </w:numPr>
      </w:pPr>
      <w:r>
        <w:t xml:space="preserve">Rédaction des </w:t>
      </w:r>
      <w:r w:rsidRPr="00CF33B7">
        <w:rPr>
          <w:b/>
        </w:rPr>
        <w:t>supports d’enquête</w:t>
      </w:r>
      <w:r>
        <w:t xml:space="preserve"> (AGLIA)</w:t>
      </w:r>
    </w:p>
    <w:p w14:paraId="029951D4" w14:textId="77777777" w:rsidP="00E85F68" w:rsidR="00E85F68" w:rsidRDefault="00E85F68">
      <w:pPr>
        <w:pStyle w:val="Paragraphedeliste"/>
        <w:numPr>
          <w:ilvl w:val="0"/>
          <w:numId w:val="44"/>
        </w:numPr>
      </w:pPr>
      <w:r>
        <w:lastRenderedPageBreak/>
        <w:t xml:space="preserve">Contact des </w:t>
      </w:r>
      <w:r w:rsidRPr="00CF33B7">
        <w:rPr>
          <w:b/>
        </w:rPr>
        <w:t>pêcheurs</w:t>
      </w:r>
      <w:r>
        <w:t xml:space="preserve"> (SINAY)</w:t>
      </w:r>
    </w:p>
    <w:p w14:paraId="4EE4EEDB" w14:textId="77777777" w:rsidP="00E85F68" w:rsidR="00E85F68" w:rsidRDefault="00E85F68">
      <w:pPr>
        <w:pStyle w:val="Paragraphedeliste"/>
        <w:numPr>
          <w:ilvl w:val="0"/>
          <w:numId w:val="44"/>
        </w:numPr>
      </w:pPr>
      <w:r>
        <w:t xml:space="preserve">Exécution des </w:t>
      </w:r>
      <w:r w:rsidRPr="00CF33B7">
        <w:rPr>
          <w:b/>
        </w:rPr>
        <w:t>enquêtes</w:t>
      </w:r>
      <w:r>
        <w:t xml:space="preserve"> (SINAY)</w:t>
      </w:r>
    </w:p>
    <w:p w14:paraId="3FAC3448" w14:textId="77777777" w:rsidP="00E85F68" w:rsidR="00E85F68" w:rsidRDefault="00E85F68">
      <w:pPr>
        <w:pStyle w:val="Paragraphedeliste"/>
        <w:numPr>
          <w:ilvl w:val="0"/>
          <w:numId w:val="44"/>
        </w:numPr>
      </w:pPr>
      <w:r w:rsidRPr="00CF33B7">
        <w:rPr>
          <w:b/>
        </w:rPr>
        <w:t>Bancarisation</w:t>
      </w:r>
      <w:r>
        <w:t xml:space="preserve"> des données (SINAY)</w:t>
      </w:r>
    </w:p>
    <w:p w14:paraId="4C5E8E24" w14:textId="77777777" w:rsidP="00E85F68" w:rsidR="00E85F68" w:rsidRDefault="00E85F68">
      <w:pPr>
        <w:pStyle w:val="Paragraphedeliste"/>
        <w:numPr>
          <w:ilvl w:val="0"/>
          <w:numId w:val="44"/>
        </w:numPr>
      </w:pPr>
      <w:r>
        <w:rPr>
          <w:b/>
        </w:rPr>
        <w:t xml:space="preserve">Validation </w:t>
      </w:r>
      <w:r>
        <w:t>des données (AGLIA)</w:t>
      </w:r>
    </w:p>
    <w:p w14:paraId="627FC8B4" w14:textId="77777777" w:rsidP="00E85F68" w:rsidR="00E85F68" w:rsidRDefault="00E85F68" w:rsidRPr="00101DB8">
      <w:pPr>
        <w:pStyle w:val="Paragraphedeliste"/>
        <w:numPr>
          <w:ilvl w:val="0"/>
          <w:numId w:val="44"/>
        </w:numPr>
      </w:pPr>
      <w:r>
        <w:rPr>
          <w:b/>
        </w:rPr>
        <w:t xml:space="preserve">Analyse </w:t>
      </w:r>
      <w:r w:rsidRPr="00A10143">
        <w:t>des données (AGLIA)</w:t>
      </w:r>
    </w:p>
    <w:p w14:paraId="5B43821F" w14:textId="77777777" w:rsidP="00E85F68" w:rsidR="00E85F68" w:rsidRDefault="00E85F68">
      <w:pPr>
        <w:jc w:val="center"/>
        <w:sectPr w:rsidR="00E85F68" w:rsidSect="00AC3914">
          <w:type w:val="continuous"/>
          <w:pgSz w:h="16838" w:w="11906"/>
          <w:pgMar w:bottom="709" w:footer="227" w:gutter="0" w:header="227" w:left="1083" w:right="1083" w:top="709"/>
          <w:cols w:num="2" w:space="708"/>
          <w:titlePg/>
          <w:docGrid w:linePitch="360"/>
        </w:sectPr>
      </w:pPr>
    </w:p>
    <w:p w14:paraId="47E3CC35" w14:textId="77777777" w:rsidP="00E85F68" w:rsidR="00E85F68" w:rsidRDefault="00E85F68">
      <w:pPr>
        <w:jc w:val="center"/>
      </w:pPr>
      <w:r>
        <w:rPr>
          <w:noProof/>
        </w:rPr>
        <w:lastRenderedPageBreak/>
        <w:drawing>
          <wp:inline distB="0" distL="0" distR="0" distT="0" wp14:anchorId="6BF0FDFC" wp14:editId="174C9D8B">
            <wp:extent cx="6188400" cy="3490966"/>
            <wp:effectExtent b="0" l="0" r="3175" t="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cstate="print" r:embed="rId27">
                      <a:extLst>
                        <a:ext uri="{28A0092B-C50C-407E-A947-70E740481C1C}">
                          <a14:useLocalDpi xmlns:a14="http://schemas.microsoft.com/office/drawing/2010/main" val="0"/>
                        </a:ext>
                      </a:extLst>
                    </a:blip>
                    <a:srcRect/>
                    <a:stretch>
                      <a:fillRect/>
                    </a:stretch>
                  </pic:blipFill>
                  <pic:spPr bwMode="auto">
                    <a:xfrm>
                      <a:off x="0" y="0"/>
                      <a:ext cx="6188400" cy="3490966"/>
                    </a:xfrm>
                    <a:prstGeom prst="rect">
                      <a:avLst/>
                    </a:prstGeom>
                    <a:noFill/>
                  </pic:spPr>
                </pic:pic>
              </a:graphicData>
            </a:graphic>
          </wp:inline>
        </w:drawing>
      </w:r>
    </w:p>
    <w:p w14:paraId="091DEB25" w14:textId="3285D8F4" w:rsidP="00E85F68" w:rsidR="00E85F68" w:rsidRDefault="00E85F68">
      <w:pPr>
        <w:pStyle w:val="Lgende"/>
        <w:spacing w:line="276" w:lineRule="auto"/>
        <w:jc w:val="center"/>
      </w:pPr>
      <w:bookmarkStart w:id="72" w:name="_Ref142046325"/>
      <w:bookmarkStart w:id="73" w:name="_Toc178152148"/>
      <w:r>
        <w:t xml:space="preserve">Figure </w:t>
      </w:r>
      <w:r w:rsidR="00C70E1B">
        <w:fldChar w:fldCharType="begin"/>
      </w:r>
      <w:r w:rsidR="00C70E1B">
        <w:instrText xml:space="preserve"> SEQ Figure \* ARABIC </w:instrText>
      </w:r>
      <w:r w:rsidR="00C70E1B">
        <w:fldChar w:fldCharType="separate"/>
      </w:r>
      <w:r w:rsidR="00FC272B">
        <w:rPr>
          <w:noProof/>
        </w:rPr>
        <w:t>4</w:t>
      </w:r>
      <w:r w:rsidR="00C70E1B">
        <w:rPr>
          <w:noProof/>
        </w:rPr>
        <w:fldChar w:fldCharType="end"/>
      </w:r>
      <w:bookmarkEnd w:id="72"/>
      <w:r>
        <w:t>. Etapes des enquêtes auprès des pêcheurs pour la façade Atlantique</w:t>
      </w:r>
      <w:bookmarkEnd w:id="73"/>
    </w:p>
    <w:p w14:paraId="5BD28E68" w14:textId="77777777" w:rsidP="00E85F68" w:rsidR="00E85F68" w:rsidRDefault="00E85F68">
      <w:pPr>
        <w:rPr>
          <w:lang w:eastAsia="en-US"/>
        </w:rPr>
      </w:pPr>
    </w:p>
    <w:p w14:paraId="37AE0CD0" w14:textId="77777777" w:rsidP="00E85F68" w:rsidR="00E85F68" w:rsidRDefault="00E85F68">
      <w:pPr>
        <w:pStyle w:val="Titre4"/>
      </w:pPr>
      <w:r>
        <w:lastRenderedPageBreak/>
        <w:t>Périmètre</w:t>
      </w:r>
    </w:p>
    <w:p w14:paraId="2B2E6A05" w14:textId="52F9F896" w:rsidP="00E85F68" w:rsidR="00E85F68" w:rsidRDefault="00E85F68">
      <w:pPr>
        <w:pStyle w:val="Titre5"/>
        <w:numPr>
          <w:ilvl w:val="0"/>
          <w:numId w:val="98"/>
        </w:numPr>
      </w:pPr>
      <w:r>
        <w:t>La population-mère</w:t>
      </w:r>
      <w:r w:rsidR="00BF0CC1">
        <w:t xml:space="preserve"> et l’échantillonnage</w:t>
      </w:r>
    </w:p>
    <w:p w14:paraId="2EA60F38" w14:textId="20080CE1" w:rsidP="00E85F68" w:rsidR="00E85F68" w:rsidRDefault="00E85F68" w:rsidRPr="008D0454">
      <w:pPr>
        <w:rPr>
          <w:b/>
        </w:rPr>
      </w:pPr>
      <w:r w:rsidRPr="008D0454">
        <w:rPr>
          <w:b/>
        </w:rPr>
        <w:t xml:space="preserve">L’objectif </w:t>
      </w:r>
      <w:r w:rsidR="00412660">
        <w:rPr>
          <w:b/>
        </w:rPr>
        <w:t xml:space="preserve">était d’échantillonner </w:t>
      </w:r>
      <w:r w:rsidRPr="008D0454">
        <w:rPr>
          <w:b/>
        </w:rPr>
        <w:t>30 % des navires pour chacune des 3 flottilles ciblées</w:t>
      </w:r>
      <w:r w:rsidR="00412660">
        <w:rPr>
          <w:b/>
        </w:rPr>
        <w:t>.</w:t>
      </w:r>
    </w:p>
    <w:p w14:paraId="33A2A32C" w14:textId="77777777" w:rsidP="00E85F68" w:rsidR="00E85F68" w:rsidRDefault="00E85F68" w:rsidRPr="00C90F20">
      <w:pPr>
        <w:spacing w:after="0"/>
        <w:rPr>
          <w:rFonts w:cs="Arial"/>
        </w:rPr>
      </w:pPr>
    </w:p>
    <w:p w14:paraId="015AA1EF" w14:textId="77777777" w:rsidP="00E85F68" w:rsidR="00E85F68" w:rsidRDefault="00E85F68">
      <w:pPr>
        <w:pStyle w:val="Titre6"/>
      </w:pPr>
      <w:r>
        <w:t>Les métiers concernés</w:t>
      </w:r>
    </w:p>
    <w:p w14:paraId="0D0A911E" w14:textId="2651C6C6" w:rsidP="00BF0CC1" w:rsidR="00BF0CC1" w:rsidRDefault="00BF0CC1">
      <w:r>
        <w:t>L’OFB a fourni un appui technique pour définir la population-mère</w:t>
      </w:r>
      <w:r>
        <w:rPr>
          <w:b/>
        </w:rPr>
        <w:t xml:space="preserve"> </w:t>
      </w:r>
      <w:r>
        <w:t xml:space="preserve">en identifiant les navires présents sur la zone durant la période de présence du </w:t>
      </w:r>
      <w:r w:rsidR="004506FA">
        <w:t>puffin des Baléares</w:t>
      </w:r>
      <w:r>
        <w:t xml:space="preserve"> via le Système d’Information Halieutique (SIH) de l’</w:t>
      </w:r>
      <w:r w:rsidRPr="009371C8">
        <w:rPr>
          <w:b/>
        </w:rPr>
        <w:t>IFREMER</w:t>
      </w:r>
      <w:r>
        <w:t xml:space="preserve">. Le </w:t>
      </w:r>
      <w:r w:rsidRPr="00BE7384">
        <w:rPr>
          <w:b/>
        </w:rPr>
        <w:t>CRPMEM Nouvelle-Aquitaine</w:t>
      </w:r>
      <w:r>
        <w:t xml:space="preserve"> a croisé cette liste avec la liste interne provenant de leur Système d’Information Halieutique (SIH) interne</w:t>
      </w:r>
      <w:r>
        <w:rPr>
          <w:rStyle w:val="Appelnotedebasdep"/>
        </w:rPr>
        <w:footnoteReference w:id="7"/>
      </w:r>
      <w:r>
        <w:t xml:space="preserve">. </w:t>
      </w:r>
    </w:p>
    <w:p w14:paraId="47C5D39A" w14:textId="555C149F" w:rsidP="00E85F68" w:rsidR="00E85F68" w:rsidRDefault="00E85F68">
      <w:r>
        <w:t xml:space="preserve">La population est composée de seulement </w:t>
      </w:r>
      <w:commentRangeStart w:id="74"/>
      <w:r w:rsidRPr="00E7013A">
        <w:rPr>
          <w:b/>
        </w:rPr>
        <w:t>37 navires</w:t>
      </w:r>
      <w:r>
        <w:t xml:space="preserve"> </w:t>
      </w:r>
      <w:commentRangeEnd w:id="74"/>
      <w:r>
        <w:rPr>
          <w:rStyle w:val="Marquedecommentaire"/>
          <w:rFonts w:ascii="Calibri" w:eastAsia="Calibri" w:hAnsi="Calibri"/>
        </w:rPr>
        <w:commentReference w:id="74"/>
      </w:r>
      <w:r>
        <w:t>(</w:t>
      </w:r>
      <w:r>
        <w:fldChar w:fldCharType="begin"/>
      </w:r>
      <w:r>
        <w:instrText xml:space="preserve"> REF _Ref172543327 \h </w:instrText>
      </w:r>
      <w:r>
        <w:fldChar w:fldCharType="separate"/>
      </w:r>
      <w:r w:rsidR="00FC272B">
        <w:t xml:space="preserve">Figure </w:t>
      </w:r>
      <w:r w:rsidR="00FC272B">
        <w:rPr>
          <w:noProof/>
        </w:rPr>
        <w:t>5</w:t>
      </w:r>
      <w:r>
        <w:fldChar w:fldCharType="end"/>
      </w:r>
      <w:r>
        <w:t xml:space="preserve">), majoritairement des </w:t>
      </w:r>
      <w:r w:rsidRPr="00E7013A">
        <w:rPr>
          <w:b/>
        </w:rPr>
        <w:t>fileyeurs</w:t>
      </w:r>
      <w:r>
        <w:t xml:space="preserve"> (54% de la population-mère), suivi des </w:t>
      </w:r>
      <w:r w:rsidRPr="00E7013A">
        <w:rPr>
          <w:b/>
        </w:rPr>
        <w:t>palangriers</w:t>
      </w:r>
      <w:r>
        <w:t xml:space="preserve"> (27%) puis des </w:t>
      </w:r>
      <w:proofErr w:type="spellStart"/>
      <w:r w:rsidRPr="00E7013A">
        <w:rPr>
          <w:b/>
        </w:rPr>
        <w:t>bolincheurs</w:t>
      </w:r>
      <w:proofErr w:type="spellEnd"/>
      <w:r>
        <w:t xml:space="preserve"> (19%).</w:t>
      </w:r>
    </w:p>
    <w:p w14:paraId="0B539892" w14:textId="77777777" w:rsidP="00E85F68" w:rsidR="00E85F68" w:rsidRDefault="00E85F68">
      <w:r>
        <w:rPr>
          <w:noProof/>
        </w:rPr>
        <w:drawing>
          <wp:inline distB="0" distL="0" distR="0" distT="0" wp14:anchorId="71448DAC" wp14:editId="6DFBF7D1">
            <wp:extent cx="6407150" cy="2022763"/>
            <wp:effectExtent b="15875" l="0" r="12700" t="0"/>
            <wp:docPr id="106" name="Graphique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10DE20" w14:textId="010F7657" w:rsidP="00E85F68" w:rsidR="00E85F68" w:rsidRDefault="00E85F68">
      <w:pPr>
        <w:pStyle w:val="Lgende"/>
        <w:jc w:val="center"/>
      </w:pPr>
      <w:bookmarkStart w:id="76" w:name="_Ref172543327"/>
      <w:bookmarkStart w:id="77" w:name="_Toc178152149"/>
      <w:r>
        <w:t xml:space="preserve">Figure </w:t>
      </w:r>
      <w:r w:rsidR="00C70E1B">
        <w:fldChar w:fldCharType="begin"/>
      </w:r>
      <w:r w:rsidR="00C70E1B">
        <w:instrText xml:space="preserve"> SEQ Figure \* ARABIC </w:instrText>
      </w:r>
      <w:r w:rsidR="00C70E1B">
        <w:fldChar w:fldCharType="separate"/>
      </w:r>
      <w:r w:rsidR="00FC272B">
        <w:rPr>
          <w:noProof/>
        </w:rPr>
        <w:t>5</w:t>
      </w:r>
      <w:r w:rsidR="00C70E1B">
        <w:rPr>
          <w:noProof/>
        </w:rPr>
        <w:fldChar w:fldCharType="end"/>
      </w:r>
      <w:bookmarkEnd w:id="76"/>
      <w:r>
        <w:t>. Site basco-landais - Composition de la population-mère</w:t>
      </w:r>
      <w:bookmarkEnd w:id="77"/>
    </w:p>
    <w:p w14:paraId="1F26373C" w14:textId="77777777" w:rsidP="00E85F68" w:rsidR="00E85F68" w:rsidRDefault="00E85F68"/>
    <w:p w14:paraId="1821C8D3" w14:textId="78F64DB4" w:rsidP="00E85F68" w:rsidR="00E85F68" w:rsidRDefault="00E85F68">
      <w:r>
        <w:t xml:space="preserve">Pour ce projet, les métiers concernés sont ceux de la </w:t>
      </w:r>
      <w:r w:rsidRPr="00556840">
        <w:rPr>
          <w:b/>
        </w:rPr>
        <w:t>palangre</w:t>
      </w:r>
      <w:r>
        <w:t xml:space="preserve">, le </w:t>
      </w:r>
      <w:r w:rsidRPr="00556840">
        <w:rPr>
          <w:b/>
        </w:rPr>
        <w:t>filet</w:t>
      </w:r>
      <w:r>
        <w:t xml:space="preserve"> </w:t>
      </w:r>
      <w:r>
        <w:rPr>
          <w:b/>
        </w:rPr>
        <w:t xml:space="preserve">(maillant + trémail) </w:t>
      </w:r>
      <w:r>
        <w:t xml:space="preserve">et la </w:t>
      </w:r>
      <w:proofErr w:type="spellStart"/>
      <w:r w:rsidRPr="00556840">
        <w:rPr>
          <w:b/>
        </w:rPr>
        <w:t>bolinche</w:t>
      </w:r>
      <w:proofErr w:type="spellEnd"/>
      <w:r>
        <w:t xml:space="preserve"> (</w:t>
      </w:r>
      <w:r>
        <w:fldChar w:fldCharType="begin"/>
      </w:r>
      <w:r>
        <w:instrText xml:space="preserve"> REF _Ref133247206 \h </w:instrText>
      </w:r>
      <w:r>
        <w:fldChar w:fldCharType="separate"/>
      </w:r>
      <w:r w:rsidR="00FC272B">
        <w:t xml:space="preserve">Tableau </w:t>
      </w:r>
      <w:r w:rsidR="00FC272B">
        <w:rPr>
          <w:noProof/>
        </w:rPr>
        <w:t>3</w:t>
      </w:r>
      <w:r>
        <w:fldChar w:fldCharType="end"/>
      </w:r>
      <w:r>
        <w:t xml:space="preserve">). </w:t>
      </w:r>
    </w:p>
    <w:p w14:paraId="1FAF6CC0" w14:textId="77777777" w:rsidP="00E7013A" w:rsidR="00E7013A" w:rsidRDefault="00E7013A">
      <w:pPr>
        <w:pStyle w:val="Lgende"/>
        <w:spacing w:line="276" w:lineRule="auto"/>
        <w:jc w:val="center"/>
      </w:pPr>
      <w:bookmarkStart w:id="78" w:name="_Ref133247206"/>
      <w:r>
        <w:t xml:space="preserve">Tableau </w:t>
      </w:r>
      <w:r w:rsidR="00C70E1B">
        <w:fldChar w:fldCharType="begin"/>
      </w:r>
      <w:r w:rsidR="00C70E1B">
        <w:instrText xml:space="preserve"> SEQ Tableau \* ARABIC </w:instrText>
      </w:r>
      <w:r w:rsidR="00C70E1B">
        <w:fldChar w:fldCharType="separate"/>
      </w:r>
      <w:r>
        <w:rPr>
          <w:noProof/>
        </w:rPr>
        <w:t>3</w:t>
      </w:r>
      <w:r w:rsidR="00C70E1B">
        <w:rPr>
          <w:noProof/>
        </w:rPr>
        <w:fldChar w:fldCharType="end"/>
      </w:r>
      <w:bookmarkEnd w:id="78"/>
      <w:r>
        <w:t>. Site basco-landais - Engins concernés par les enquêtes</w:t>
      </w:r>
    </w:p>
    <w:tbl>
      <w:tblPr>
        <w:tblStyle w:val="TableauGrille4-Accentuation6"/>
        <w:tblW w:type="auto" w:w="0"/>
        <w:jc w:val="center"/>
        <w:tblLook w:firstColumn="1" w:firstRow="1" w:lastColumn="0" w:lastRow="0" w:noHBand="0" w:noVBand="1" w:val="04A0"/>
      </w:tblPr>
      <w:tblGrid>
        <w:gridCol w:w="716"/>
        <w:gridCol w:w="4274"/>
        <w:gridCol w:w="3129"/>
      </w:tblGrid>
      <w:tr w14:paraId="18A9D0ED" w14:textId="77777777" w:rsidR="00E7013A" w:rsidRPr="00BC48C8" w:rsidTr="004506FA">
        <w:trPr>
          <w:cnfStyle w:evenHBand="0" w:evenVBand="0" w:firstColumn="0" w:firstRow="1" w:firstRowFirstColumn="0" w:firstRowLastColumn="0" w:lastColumn="0" w:lastRow="0" w:lastRowFirstColumn="0" w:lastRowLastColumn="0" w:oddHBand="0" w:oddVBand="0" w:val="100000000000"/>
          <w:trHeight w:val="20"/>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27EBC530" w14:textId="77777777" w:rsidP="004506FA" w:rsidR="00E7013A" w:rsidRDefault="00E7013A" w:rsidRPr="00901637">
            <w:pPr>
              <w:spacing w:after="0" w:before="0" w:line="276" w:lineRule="auto"/>
              <w:jc w:val="left"/>
              <w:rPr>
                <w:rFonts w:cs="Arial" w:eastAsia="Times New Roman"/>
                <w:color w:val="000000"/>
                <w:szCs w:val="18"/>
              </w:rPr>
            </w:pPr>
            <w:r w:rsidRPr="00901637">
              <w:rPr>
                <w:rFonts w:cs="Arial" w:eastAsia="Times New Roman"/>
                <w:color w:val="000000"/>
                <w:szCs w:val="18"/>
              </w:rPr>
              <w:t>Code</w:t>
            </w:r>
          </w:p>
        </w:tc>
        <w:tc>
          <w:tcPr>
            <w:tcW w:type="auto" w:w="0"/>
            <w:noWrap/>
            <w:hideMark/>
          </w:tcPr>
          <w:p w14:paraId="1AF88833" w14:textId="77777777" w:rsidP="004506FA" w:rsidR="00E7013A" w:rsidRDefault="00E7013A" w:rsidRPr="00901637">
            <w:pPr>
              <w:spacing w:after="0" w:before="0" w:line="276" w:lineRule="auto"/>
              <w:jc w:val="left"/>
              <w:cnfStyle w:evenHBand="0" w:evenVBand="0" w:firstColumn="0" w:firstRow="1" w:firstRowFirstColumn="0" w:firstRowLastColumn="0" w:lastColumn="0" w:lastRow="0" w:lastRowFirstColumn="0" w:lastRowLastColumn="0" w:oddHBand="0" w:oddVBand="0" w:val="100000000000"/>
              <w:rPr>
                <w:rFonts w:cs="Arial" w:eastAsia="Times New Roman"/>
                <w:color w:val="000000"/>
                <w:szCs w:val="18"/>
              </w:rPr>
            </w:pPr>
            <w:r w:rsidRPr="00901637">
              <w:rPr>
                <w:rFonts w:cs="Arial" w:eastAsia="Times New Roman"/>
                <w:color w:val="000000"/>
                <w:szCs w:val="18"/>
              </w:rPr>
              <w:t>Nom</w:t>
            </w:r>
          </w:p>
        </w:tc>
        <w:tc>
          <w:tcPr>
            <w:tcW w:type="auto" w:w="0"/>
            <w:noWrap/>
            <w:hideMark/>
          </w:tcPr>
          <w:p w14:paraId="4B8DC420" w14:textId="77777777" w:rsidP="004506FA" w:rsidR="00E7013A" w:rsidRDefault="00E7013A" w:rsidRPr="00901637">
            <w:pPr>
              <w:spacing w:after="0" w:before="0" w:line="276" w:lineRule="auto"/>
              <w:jc w:val="left"/>
              <w:cnfStyle w:evenHBand="0" w:evenVBand="0" w:firstColumn="0" w:firstRow="1" w:firstRowFirstColumn="0" w:firstRowLastColumn="0" w:lastColumn="0" w:lastRow="0" w:lastRowFirstColumn="0" w:lastRowLastColumn="0" w:oddHBand="0" w:oddVBand="0" w:val="100000000000"/>
              <w:rPr>
                <w:rFonts w:cs="Arial" w:eastAsia="Times New Roman"/>
                <w:color w:val="000000"/>
                <w:szCs w:val="18"/>
              </w:rPr>
            </w:pPr>
            <w:r w:rsidRPr="00901637">
              <w:rPr>
                <w:rFonts w:cs="Arial" w:eastAsia="Times New Roman"/>
                <w:color w:val="000000"/>
                <w:szCs w:val="18"/>
              </w:rPr>
              <w:t>Libellé</w:t>
            </w:r>
          </w:p>
        </w:tc>
      </w:tr>
      <w:tr w14:paraId="383DD1C9" w14:textId="77777777" w:rsidR="00E7013A" w:rsidRPr="00BC48C8" w:rsidTr="004506FA">
        <w:trPr>
          <w:cnfStyle w:evenHBand="0" w:evenVBand="0" w:firstColumn="0" w:firstRow="0" w:firstRowFirstColumn="0" w:firstRowLastColumn="0" w:lastColumn="0" w:lastRow="0" w:lastRowFirstColumn="0" w:lastRowLastColumn="0" w:oddHBand="1" w:oddVBand="0" w:val="000000100000"/>
          <w:trHeight w:val="20"/>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45C0CAA5" w14:textId="77777777" w:rsidP="004506FA" w:rsidR="00E7013A" w:rsidRDefault="00E7013A" w:rsidRPr="00901637">
            <w:pPr>
              <w:spacing w:after="0" w:before="0" w:line="276" w:lineRule="auto"/>
              <w:jc w:val="left"/>
              <w:rPr>
                <w:rFonts w:cs="Arial" w:eastAsia="Times New Roman"/>
                <w:color w:val="000000"/>
                <w:szCs w:val="18"/>
              </w:rPr>
            </w:pPr>
            <w:r w:rsidRPr="00901637">
              <w:rPr>
                <w:rFonts w:cs="Arial" w:eastAsia="Times New Roman"/>
                <w:color w:val="000000"/>
                <w:szCs w:val="18"/>
              </w:rPr>
              <w:t>GNS</w:t>
            </w:r>
          </w:p>
        </w:tc>
        <w:tc>
          <w:tcPr>
            <w:tcW w:type="auto" w:w="0"/>
            <w:noWrap/>
            <w:hideMark/>
          </w:tcPr>
          <w:p w14:paraId="102AFEC6"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18"/>
              </w:rPr>
            </w:pPr>
            <w:r w:rsidRPr="00901637">
              <w:rPr>
                <w:rFonts w:cs="Arial" w:eastAsia="Times New Roman"/>
                <w:color w:val="000000"/>
                <w:szCs w:val="18"/>
              </w:rPr>
              <w:t>Filets maillants calés (ancrés)</w:t>
            </w:r>
          </w:p>
        </w:tc>
        <w:tc>
          <w:tcPr>
            <w:tcW w:type="auto" w:w="0"/>
            <w:noWrap/>
            <w:hideMark/>
          </w:tcPr>
          <w:p w14:paraId="5C7CBBCF"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18"/>
              </w:rPr>
            </w:pPr>
            <w:r w:rsidRPr="00901637">
              <w:rPr>
                <w:rFonts w:cs="Arial" w:eastAsia="Times New Roman"/>
                <w:color w:val="000000"/>
                <w:szCs w:val="18"/>
              </w:rPr>
              <w:t>Filets droits</w:t>
            </w:r>
          </w:p>
        </w:tc>
      </w:tr>
      <w:tr w14:paraId="6A599B4F" w14:textId="77777777" w:rsidR="00E7013A" w:rsidRPr="00BC48C8" w:rsidTr="004506FA">
        <w:trPr>
          <w:trHeight w:val="20"/>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36A5E0D7" w14:textId="77777777" w:rsidP="004506FA" w:rsidR="00E7013A" w:rsidRDefault="00E7013A" w:rsidRPr="00901637">
            <w:pPr>
              <w:spacing w:after="0" w:before="0" w:line="276" w:lineRule="auto"/>
              <w:jc w:val="left"/>
              <w:rPr>
                <w:rFonts w:cs="Arial" w:eastAsia="Times New Roman"/>
                <w:color w:val="000000"/>
                <w:szCs w:val="18"/>
              </w:rPr>
            </w:pPr>
            <w:r w:rsidRPr="00901637">
              <w:rPr>
                <w:rFonts w:cs="Arial" w:eastAsia="Times New Roman"/>
                <w:color w:val="000000"/>
                <w:szCs w:val="18"/>
              </w:rPr>
              <w:t>GTN</w:t>
            </w:r>
          </w:p>
        </w:tc>
        <w:tc>
          <w:tcPr>
            <w:tcW w:type="auto" w:w="0"/>
            <w:noWrap/>
            <w:hideMark/>
          </w:tcPr>
          <w:p w14:paraId="14AF6343"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18"/>
              </w:rPr>
            </w:pPr>
            <w:r w:rsidRPr="00901637">
              <w:rPr>
                <w:rFonts w:cs="Arial" w:eastAsia="Times New Roman"/>
                <w:color w:val="000000"/>
                <w:szCs w:val="18"/>
              </w:rPr>
              <w:t>Trémails et filets maillants combinés</w:t>
            </w:r>
          </w:p>
        </w:tc>
        <w:tc>
          <w:tcPr>
            <w:tcW w:type="auto" w:w="0"/>
            <w:noWrap/>
            <w:hideMark/>
          </w:tcPr>
          <w:p w14:paraId="277FBBF0"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18"/>
              </w:rPr>
            </w:pPr>
            <w:r w:rsidRPr="00901637">
              <w:rPr>
                <w:rFonts w:cs="Arial" w:eastAsia="Times New Roman"/>
                <w:color w:val="000000"/>
                <w:szCs w:val="18"/>
              </w:rPr>
              <w:t>Trémails et filets droits combinés</w:t>
            </w:r>
          </w:p>
        </w:tc>
      </w:tr>
      <w:tr w14:paraId="0C60AAC2" w14:textId="77777777" w:rsidR="00E7013A" w:rsidRPr="00BC48C8" w:rsidTr="004506FA">
        <w:trPr>
          <w:cnfStyle w:evenHBand="0" w:evenVBand="0" w:firstColumn="0" w:firstRow="0" w:firstRowFirstColumn="0" w:firstRowLastColumn="0" w:lastColumn="0" w:lastRow="0" w:lastRowFirstColumn="0" w:lastRowLastColumn="0" w:oddHBand="1" w:oddVBand="0" w:val="000000100000"/>
          <w:trHeight w:val="20"/>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0AA81D97" w14:textId="77777777" w:rsidP="004506FA" w:rsidR="00E7013A" w:rsidRDefault="00E7013A" w:rsidRPr="00901637">
            <w:pPr>
              <w:spacing w:after="0" w:before="0" w:line="276" w:lineRule="auto"/>
              <w:jc w:val="left"/>
              <w:rPr>
                <w:rFonts w:cs="Arial" w:eastAsia="Times New Roman"/>
                <w:color w:val="000000"/>
                <w:szCs w:val="18"/>
              </w:rPr>
            </w:pPr>
            <w:r w:rsidRPr="00901637">
              <w:rPr>
                <w:rFonts w:cs="Arial" w:eastAsia="Times New Roman"/>
                <w:color w:val="000000"/>
                <w:szCs w:val="18"/>
              </w:rPr>
              <w:t>GTR</w:t>
            </w:r>
          </w:p>
        </w:tc>
        <w:tc>
          <w:tcPr>
            <w:tcW w:type="auto" w:w="0"/>
            <w:noWrap/>
            <w:hideMark/>
          </w:tcPr>
          <w:p w14:paraId="6E83CEF1"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18"/>
              </w:rPr>
            </w:pPr>
            <w:r w:rsidRPr="00901637">
              <w:rPr>
                <w:rFonts w:cs="Arial" w:eastAsia="Times New Roman"/>
                <w:color w:val="000000"/>
                <w:szCs w:val="18"/>
              </w:rPr>
              <w:t>Trémails</w:t>
            </w:r>
          </w:p>
        </w:tc>
        <w:tc>
          <w:tcPr>
            <w:tcW w:type="auto" w:w="0"/>
            <w:noWrap/>
            <w:hideMark/>
          </w:tcPr>
          <w:p w14:paraId="51A6F061"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18"/>
              </w:rPr>
            </w:pPr>
            <w:r w:rsidRPr="00901637">
              <w:rPr>
                <w:rFonts w:cs="Arial" w:eastAsia="Times New Roman"/>
                <w:color w:val="000000"/>
                <w:szCs w:val="18"/>
              </w:rPr>
              <w:t>Trémails</w:t>
            </w:r>
          </w:p>
        </w:tc>
      </w:tr>
      <w:tr w14:paraId="11662681" w14:textId="77777777" w:rsidR="00E7013A" w:rsidRPr="00BC48C8" w:rsidTr="004506FA">
        <w:trPr>
          <w:trHeight w:val="20"/>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73838F11" w14:textId="77777777" w:rsidP="004506FA" w:rsidR="00E7013A" w:rsidRDefault="00E7013A" w:rsidRPr="00901637">
            <w:pPr>
              <w:spacing w:after="0" w:before="0" w:line="276" w:lineRule="auto"/>
              <w:jc w:val="left"/>
              <w:rPr>
                <w:rFonts w:cs="Arial" w:eastAsia="Times New Roman"/>
                <w:color w:val="000000"/>
                <w:szCs w:val="18"/>
              </w:rPr>
            </w:pPr>
            <w:r w:rsidRPr="00901637">
              <w:rPr>
                <w:rFonts w:cs="Arial" w:eastAsia="Times New Roman"/>
                <w:color w:val="000000"/>
                <w:szCs w:val="18"/>
              </w:rPr>
              <w:t>LLS</w:t>
            </w:r>
          </w:p>
        </w:tc>
        <w:tc>
          <w:tcPr>
            <w:tcW w:type="auto" w:w="0"/>
            <w:noWrap/>
            <w:hideMark/>
          </w:tcPr>
          <w:p w14:paraId="19148107"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18"/>
              </w:rPr>
            </w:pPr>
            <w:r w:rsidRPr="00901637">
              <w:rPr>
                <w:rFonts w:cs="Arial" w:eastAsia="Times New Roman"/>
                <w:color w:val="000000"/>
                <w:szCs w:val="18"/>
              </w:rPr>
              <w:t>Palangres calées</w:t>
            </w:r>
            <w:r>
              <w:rPr>
                <w:rFonts w:cs="Arial" w:eastAsia="Times New Roman"/>
                <w:color w:val="000000"/>
                <w:szCs w:val="18"/>
              </w:rPr>
              <w:t xml:space="preserve"> (démersales ou pélagiques)</w:t>
            </w:r>
          </w:p>
        </w:tc>
        <w:tc>
          <w:tcPr>
            <w:tcW w:type="auto" w:w="0"/>
            <w:noWrap/>
            <w:hideMark/>
          </w:tcPr>
          <w:p w14:paraId="42A6BB24"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18"/>
              </w:rPr>
            </w:pPr>
            <w:r w:rsidRPr="00901637">
              <w:rPr>
                <w:rFonts w:cs="Arial" w:eastAsia="Times New Roman"/>
                <w:color w:val="000000"/>
                <w:szCs w:val="18"/>
              </w:rPr>
              <w:t>Palangres fixes</w:t>
            </w:r>
          </w:p>
        </w:tc>
      </w:tr>
      <w:tr w14:paraId="1BE60F06" w14:textId="77777777" w:rsidR="00E7013A" w:rsidRPr="00BC48C8" w:rsidTr="004506FA">
        <w:trPr>
          <w:cnfStyle w:evenHBand="0" w:evenVBand="0" w:firstColumn="0" w:firstRow="0" w:firstRowFirstColumn="0" w:firstRowLastColumn="0" w:lastColumn="0" w:lastRow="0" w:lastRowFirstColumn="0" w:lastRowLastColumn="0" w:oddHBand="1" w:oddVBand="0" w:val="000000100000"/>
          <w:trHeight w:val="20"/>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16DFCED9" w14:textId="77777777" w:rsidP="004506FA" w:rsidR="00E7013A" w:rsidRDefault="00E7013A" w:rsidRPr="00901637">
            <w:pPr>
              <w:spacing w:after="0" w:before="0" w:line="276" w:lineRule="auto"/>
              <w:jc w:val="left"/>
              <w:rPr>
                <w:rFonts w:cs="Arial" w:eastAsia="Times New Roman"/>
                <w:color w:val="000000"/>
                <w:szCs w:val="18"/>
              </w:rPr>
            </w:pPr>
            <w:r w:rsidRPr="00901637">
              <w:rPr>
                <w:rFonts w:cs="Arial" w:eastAsia="Times New Roman"/>
                <w:color w:val="000000"/>
                <w:szCs w:val="18"/>
              </w:rPr>
              <w:t>PS</w:t>
            </w:r>
          </w:p>
        </w:tc>
        <w:tc>
          <w:tcPr>
            <w:tcW w:type="auto" w:w="0"/>
            <w:noWrap/>
            <w:hideMark/>
          </w:tcPr>
          <w:p w14:paraId="230F2636"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18"/>
              </w:rPr>
            </w:pPr>
            <w:r w:rsidRPr="00901637">
              <w:rPr>
                <w:rFonts w:cs="Arial" w:eastAsia="Times New Roman"/>
                <w:color w:val="000000"/>
                <w:szCs w:val="18"/>
              </w:rPr>
              <w:t>Sennes coulissantes</w:t>
            </w:r>
          </w:p>
        </w:tc>
        <w:tc>
          <w:tcPr>
            <w:tcW w:type="auto" w:w="0"/>
            <w:noWrap/>
            <w:hideMark/>
          </w:tcPr>
          <w:p w14:paraId="1739B51E" w14:textId="77777777" w:rsidP="004506FA" w:rsidR="00E7013A" w:rsidRDefault="00E7013A" w:rsidRPr="00901637">
            <w:pPr>
              <w:spacing w:after="0" w:before="0" w:line="276" w:lineRule="auto"/>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18"/>
              </w:rPr>
            </w:pPr>
            <w:proofErr w:type="spellStart"/>
            <w:r w:rsidRPr="00901637">
              <w:rPr>
                <w:rFonts w:cs="Arial" w:eastAsia="Times New Roman"/>
                <w:color w:val="000000"/>
                <w:szCs w:val="18"/>
              </w:rPr>
              <w:t>Bolinches</w:t>
            </w:r>
            <w:proofErr w:type="spellEnd"/>
          </w:p>
        </w:tc>
      </w:tr>
    </w:tbl>
    <w:p w14:paraId="1C0FEF26" w14:textId="577DB4BA" w:rsidP="00E85F68" w:rsidR="00E7013A" w:rsidRDefault="00E7013A"/>
    <w:p w14:paraId="2B283F59" w14:textId="01940716" w:rsidP="00E7013A" w:rsidR="00E7013A" w:rsidRDefault="00E7013A">
      <w:r>
        <w:t xml:space="preserve">Au vu de la taille de la population, </w:t>
      </w:r>
      <w:r w:rsidR="00895080">
        <w:t>u</w:t>
      </w:r>
      <w:r w:rsidRPr="00A42541">
        <w:t xml:space="preserve">n </w:t>
      </w:r>
      <w:r w:rsidRPr="00CA44EE">
        <w:rPr>
          <w:b/>
        </w:rPr>
        <w:t>tirage aléatoire</w:t>
      </w:r>
      <w:r w:rsidRPr="00A42541">
        <w:t xml:space="preserve"> a </w:t>
      </w:r>
      <w:r w:rsidR="00895080">
        <w:t xml:space="preserve">été fait pour </w:t>
      </w:r>
      <w:r>
        <w:t xml:space="preserve">sélectionner 30% des navires pour chaque </w:t>
      </w:r>
      <w:r w:rsidR="005238F2">
        <w:t xml:space="preserve">métier (palangrier, fileyeur, </w:t>
      </w:r>
      <w:proofErr w:type="spellStart"/>
      <w:r w:rsidR="005238F2">
        <w:t>bolincheur</w:t>
      </w:r>
      <w:proofErr w:type="spellEnd"/>
      <w:r w:rsidR="005238F2">
        <w:t xml:space="preserve">). </w:t>
      </w:r>
      <w:r>
        <w:t xml:space="preserve">Le </w:t>
      </w:r>
      <w:r w:rsidR="005238F2">
        <w:t>plan d’échantillonnage</w:t>
      </w:r>
      <w:r>
        <w:t xml:space="preserve"> est visible dans le </w:t>
      </w:r>
      <w:r>
        <w:fldChar w:fldCharType="begin"/>
      </w:r>
      <w:r>
        <w:instrText xml:space="preserve"> REF _Ref172551113 \h </w:instrText>
      </w:r>
      <w:r>
        <w:fldChar w:fldCharType="separate"/>
      </w:r>
      <w:r>
        <w:t xml:space="preserve">Tableau </w:t>
      </w:r>
      <w:r>
        <w:rPr>
          <w:noProof/>
        </w:rPr>
        <w:t>4</w:t>
      </w:r>
      <w:r>
        <w:fldChar w:fldCharType="end"/>
      </w:r>
      <w:r>
        <w:t>.</w:t>
      </w:r>
    </w:p>
    <w:p w14:paraId="4212FCFE" w14:textId="77777777" w:rsidP="00E7013A" w:rsidR="00E7013A" w:rsidRDefault="00E7013A">
      <w:pPr>
        <w:pStyle w:val="Lgende"/>
        <w:jc w:val="center"/>
      </w:pPr>
      <w:bookmarkStart w:id="79" w:name="_Ref172551113"/>
      <w:r>
        <w:t xml:space="preserve">Tableau </w:t>
      </w:r>
      <w:r w:rsidR="00C70E1B">
        <w:fldChar w:fldCharType="begin"/>
      </w:r>
      <w:r w:rsidR="00C70E1B">
        <w:instrText xml:space="preserve"> SEQ Tableau \* ARABIC </w:instrText>
      </w:r>
      <w:r w:rsidR="00C70E1B">
        <w:fldChar w:fldCharType="separate"/>
      </w:r>
      <w:r>
        <w:rPr>
          <w:noProof/>
        </w:rPr>
        <w:t>4</w:t>
      </w:r>
      <w:r w:rsidR="00C70E1B">
        <w:rPr>
          <w:noProof/>
        </w:rPr>
        <w:fldChar w:fldCharType="end"/>
      </w:r>
      <w:bookmarkEnd w:id="79"/>
      <w:r>
        <w:t>. Enquêtes 64-40 - Objectifs d'échantillonnage</w:t>
      </w:r>
    </w:p>
    <w:tbl>
      <w:tblPr>
        <w:tblStyle w:val="TableauGrille4-Accentuation6"/>
        <w:tblW w:type="auto" w:w="0"/>
        <w:jc w:val="center"/>
        <w:tblLook w:firstColumn="1" w:firstRow="1" w:lastColumn="0" w:lastRow="0" w:noHBand="0" w:noVBand="1" w:val="04A0"/>
      </w:tblPr>
      <w:tblGrid>
        <w:gridCol w:w="1289"/>
        <w:gridCol w:w="1955"/>
        <w:gridCol w:w="2582"/>
      </w:tblGrid>
      <w:tr w14:paraId="30278458" w14:textId="77777777" w:rsidR="00E7013A" w:rsidRPr="00376306" w:rsidTr="004506FA">
        <w:trPr>
          <w:cnfStyle w:evenHBand="0" w:evenVBand="0" w:firstColumn="0" w:firstRow="1" w:firstRowFirstColumn="0" w:firstRowLastColumn="0" w:lastColumn="0" w:lastRow="0" w:lastRowFirstColumn="0" w:lastRowLastColumn="0" w:oddHBand="0" w:oddVBand="0" w:val="100000000000"/>
          <w:trHeight w:val="63"/>
          <w:jc w:val="center"/>
        </w:trPr>
        <w:tc>
          <w:tcPr>
            <w:cnfStyle w:evenHBand="0" w:evenVBand="0" w:firstColumn="1" w:firstRow="0" w:firstRowFirstColumn="0" w:firstRowLastColumn="0" w:lastColumn="0" w:lastRow="0" w:lastRowFirstColumn="0" w:lastRowLastColumn="0" w:oddHBand="0" w:oddVBand="0" w:val="001000000000"/>
            <w:tcW w:type="auto" w:w="0"/>
            <w:hideMark/>
          </w:tcPr>
          <w:p w14:paraId="6D8076EF" w14:textId="77777777" w:rsidP="004506FA" w:rsidR="00E7013A" w:rsidRDefault="00E7013A" w:rsidRPr="00376306">
            <w:pPr>
              <w:spacing w:after="0" w:before="0"/>
              <w:jc w:val="center"/>
              <w:rPr>
                <w:rFonts w:ascii="Calibri" w:cs="Calibri" w:eastAsia="Times New Roman" w:hAnsi="Calibri"/>
                <w:color w:val="000000"/>
                <w:sz w:val="22"/>
              </w:rPr>
            </w:pPr>
            <w:r w:rsidRPr="00376306">
              <w:rPr>
                <w:rFonts w:ascii="Calibri" w:cs="Calibri" w:eastAsia="Times New Roman" w:hAnsi="Calibri"/>
                <w:color w:val="000000"/>
                <w:sz w:val="22"/>
              </w:rPr>
              <w:t>Métiers</w:t>
            </w:r>
          </w:p>
        </w:tc>
        <w:tc>
          <w:tcPr>
            <w:tcW w:type="auto" w:w="0"/>
            <w:hideMark/>
          </w:tcPr>
          <w:p w14:paraId="745FA6C8" w14:textId="77777777" w:rsidP="004506FA" w:rsidR="00E7013A" w:rsidRDefault="00E7013A" w:rsidRPr="00376306">
            <w:pPr>
              <w:spacing w:after="0" w:before="0"/>
              <w:jc w:val="center"/>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376306">
              <w:rPr>
                <w:rFonts w:ascii="Calibri" w:cs="Calibri" w:eastAsia="Times New Roman" w:hAnsi="Calibri"/>
                <w:color w:val="000000"/>
                <w:sz w:val="22"/>
              </w:rPr>
              <w:t>Nombre de navires</w:t>
            </w:r>
          </w:p>
        </w:tc>
        <w:tc>
          <w:tcPr>
            <w:tcW w:type="auto" w:w="0"/>
            <w:hideMark/>
          </w:tcPr>
          <w:p w14:paraId="148E3F85" w14:textId="77777777" w:rsidP="004506FA" w:rsidR="00E7013A" w:rsidRDefault="00E7013A" w:rsidRPr="00376306">
            <w:pPr>
              <w:spacing w:after="0" w:before="0"/>
              <w:jc w:val="center"/>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376306">
              <w:rPr>
                <w:rFonts w:ascii="Calibri" w:cs="Calibri" w:eastAsia="Times New Roman" w:hAnsi="Calibri"/>
                <w:color w:val="000000"/>
                <w:sz w:val="22"/>
              </w:rPr>
              <w:t>Objectif d'enquêtes (30%)</w:t>
            </w:r>
          </w:p>
        </w:tc>
      </w:tr>
      <w:tr w14:paraId="36233916" w14:textId="77777777" w:rsidR="00E7013A" w:rsidRPr="00376306" w:rsidTr="004506FA">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auto" w:w="0"/>
            <w:hideMark/>
          </w:tcPr>
          <w:p w14:paraId="770CF231" w14:textId="77777777" w:rsidP="004506FA" w:rsidR="00E7013A" w:rsidRDefault="00E7013A" w:rsidRPr="00376306">
            <w:pPr>
              <w:spacing w:after="0" w:before="0"/>
              <w:jc w:val="center"/>
              <w:rPr>
                <w:rFonts w:ascii="Calibri" w:cs="Calibri" w:eastAsia="Times New Roman" w:hAnsi="Calibri"/>
                <w:color w:val="000000"/>
                <w:sz w:val="22"/>
              </w:rPr>
            </w:pPr>
            <w:r w:rsidRPr="00376306">
              <w:rPr>
                <w:rFonts w:ascii="Calibri" w:cs="Calibri" w:eastAsia="Times New Roman" w:hAnsi="Calibri"/>
                <w:color w:val="000000"/>
                <w:sz w:val="22"/>
              </w:rPr>
              <w:t>Palangriers</w:t>
            </w:r>
          </w:p>
        </w:tc>
        <w:tc>
          <w:tcPr>
            <w:tcW w:type="auto" w:w="0"/>
            <w:hideMark/>
          </w:tcPr>
          <w:p w14:paraId="46B433EB"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376306">
              <w:rPr>
                <w:rFonts w:ascii="Calibri" w:cs="Calibri" w:eastAsia="Times New Roman" w:hAnsi="Calibri"/>
                <w:color w:val="000000"/>
                <w:sz w:val="22"/>
              </w:rPr>
              <w:t>10</w:t>
            </w:r>
          </w:p>
        </w:tc>
        <w:tc>
          <w:tcPr>
            <w:tcW w:type="auto" w:w="0"/>
            <w:noWrap/>
            <w:hideMark/>
          </w:tcPr>
          <w:p w14:paraId="0A388A6D"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376306">
              <w:rPr>
                <w:rFonts w:ascii="Calibri" w:cs="Calibri" w:eastAsia="Times New Roman" w:hAnsi="Calibri"/>
                <w:color w:val="000000"/>
                <w:sz w:val="22"/>
              </w:rPr>
              <w:t>3</w:t>
            </w:r>
          </w:p>
        </w:tc>
      </w:tr>
      <w:tr w14:paraId="04BC7E9A" w14:textId="77777777" w:rsidR="00E7013A" w:rsidRPr="00376306" w:rsidTr="004506FA">
        <w:trPr>
          <w:trHeight w:val="288"/>
          <w:jc w:val="center"/>
        </w:trPr>
        <w:tc>
          <w:tcPr>
            <w:cnfStyle w:evenHBand="0" w:evenVBand="0" w:firstColumn="1" w:firstRow="0" w:firstRowFirstColumn="0" w:firstRowLastColumn="0" w:lastColumn="0" w:lastRow="0" w:lastRowFirstColumn="0" w:lastRowLastColumn="0" w:oddHBand="0" w:oddVBand="0" w:val="001000000000"/>
            <w:tcW w:type="auto" w:w="0"/>
            <w:hideMark/>
          </w:tcPr>
          <w:p w14:paraId="0051D165" w14:textId="77777777" w:rsidP="004506FA" w:rsidR="00E7013A" w:rsidRDefault="00E7013A" w:rsidRPr="00376306">
            <w:pPr>
              <w:spacing w:after="0" w:before="0"/>
              <w:jc w:val="center"/>
              <w:rPr>
                <w:rFonts w:ascii="Calibri" w:cs="Calibri" w:eastAsia="Times New Roman" w:hAnsi="Calibri"/>
                <w:color w:val="000000"/>
                <w:sz w:val="22"/>
              </w:rPr>
            </w:pPr>
            <w:r w:rsidRPr="00376306">
              <w:rPr>
                <w:rFonts w:ascii="Calibri" w:cs="Calibri" w:eastAsia="Times New Roman" w:hAnsi="Calibri"/>
                <w:color w:val="000000"/>
                <w:sz w:val="22"/>
              </w:rPr>
              <w:t>Fileyeurs</w:t>
            </w:r>
          </w:p>
        </w:tc>
        <w:tc>
          <w:tcPr>
            <w:tcW w:type="auto" w:w="0"/>
            <w:hideMark/>
          </w:tcPr>
          <w:p w14:paraId="5DDABF58"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376306">
              <w:rPr>
                <w:rFonts w:ascii="Calibri" w:cs="Calibri" w:eastAsia="Times New Roman" w:hAnsi="Calibri"/>
                <w:color w:val="000000"/>
                <w:sz w:val="22"/>
              </w:rPr>
              <w:t>20</w:t>
            </w:r>
          </w:p>
        </w:tc>
        <w:tc>
          <w:tcPr>
            <w:tcW w:type="auto" w:w="0"/>
            <w:noWrap/>
            <w:hideMark/>
          </w:tcPr>
          <w:p w14:paraId="2BEB80E4"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376306">
              <w:rPr>
                <w:rFonts w:ascii="Calibri" w:cs="Calibri" w:eastAsia="Times New Roman" w:hAnsi="Calibri"/>
                <w:color w:val="000000"/>
                <w:sz w:val="22"/>
              </w:rPr>
              <w:t>6</w:t>
            </w:r>
          </w:p>
        </w:tc>
      </w:tr>
      <w:tr w14:paraId="3199466A" w14:textId="77777777" w:rsidR="00E7013A" w:rsidRPr="00376306" w:rsidTr="004506FA">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auto" w:w="0"/>
            <w:hideMark/>
          </w:tcPr>
          <w:p w14:paraId="4E519045" w14:textId="77777777" w:rsidP="004506FA" w:rsidR="00E7013A" w:rsidRDefault="00E7013A" w:rsidRPr="00376306">
            <w:pPr>
              <w:spacing w:after="0" w:before="0"/>
              <w:jc w:val="center"/>
              <w:rPr>
                <w:rFonts w:ascii="Calibri" w:cs="Calibri" w:eastAsia="Times New Roman" w:hAnsi="Calibri"/>
                <w:color w:val="000000"/>
                <w:sz w:val="22"/>
              </w:rPr>
            </w:pPr>
            <w:proofErr w:type="spellStart"/>
            <w:r w:rsidRPr="00376306">
              <w:rPr>
                <w:rFonts w:ascii="Calibri" w:cs="Calibri" w:eastAsia="Times New Roman" w:hAnsi="Calibri"/>
                <w:color w:val="000000"/>
                <w:sz w:val="22"/>
              </w:rPr>
              <w:t>Bolincheurs</w:t>
            </w:r>
            <w:proofErr w:type="spellEnd"/>
          </w:p>
        </w:tc>
        <w:tc>
          <w:tcPr>
            <w:tcW w:type="auto" w:w="0"/>
            <w:hideMark/>
          </w:tcPr>
          <w:p w14:paraId="2A1874FE"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376306">
              <w:rPr>
                <w:rFonts w:ascii="Calibri" w:cs="Calibri" w:eastAsia="Times New Roman" w:hAnsi="Calibri"/>
                <w:color w:val="000000"/>
                <w:sz w:val="22"/>
              </w:rPr>
              <w:t>7</w:t>
            </w:r>
          </w:p>
        </w:tc>
        <w:tc>
          <w:tcPr>
            <w:tcW w:type="auto" w:w="0"/>
            <w:noWrap/>
            <w:hideMark/>
          </w:tcPr>
          <w:p w14:paraId="074D0A85"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376306">
              <w:rPr>
                <w:rFonts w:ascii="Calibri" w:cs="Calibri" w:eastAsia="Times New Roman" w:hAnsi="Calibri"/>
                <w:color w:val="000000"/>
                <w:sz w:val="22"/>
              </w:rPr>
              <w:t>2</w:t>
            </w:r>
          </w:p>
        </w:tc>
      </w:tr>
      <w:tr w14:paraId="1798C659" w14:textId="77777777" w:rsidR="00E7013A" w:rsidRPr="00376306" w:rsidTr="004506FA">
        <w:trPr>
          <w:trHeight w:val="288"/>
          <w:jc w:val="center"/>
        </w:trPr>
        <w:tc>
          <w:tcPr>
            <w:cnfStyle w:evenHBand="0" w:evenVBand="0" w:firstColumn="1" w:firstRow="0" w:firstRowFirstColumn="0" w:firstRowLastColumn="0" w:lastColumn="0" w:lastRow="0" w:lastRowFirstColumn="0" w:lastRowLastColumn="0" w:oddHBand="0" w:oddVBand="0" w:val="001000000000"/>
            <w:tcW w:type="auto" w:w="0"/>
            <w:hideMark/>
          </w:tcPr>
          <w:p w14:paraId="602F2FE4" w14:textId="77777777" w:rsidP="004506FA" w:rsidR="00E7013A" w:rsidRDefault="00E7013A" w:rsidRPr="00376306">
            <w:pPr>
              <w:spacing w:after="0" w:before="0"/>
              <w:jc w:val="center"/>
              <w:rPr>
                <w:rFonts w:ascii="Calibri" w:cs="Calibri" w:eastAsia="Times New Roman" w:hAnsi="Calibri"/>
                <w:color w:val="000000"/>
                <w:sz w:val="22"/>
              </w:rPr>
            </w:pPr>
            <w:r w:rsidRPr="00376306">
              <w:rPr>
                <w:rFonts w:ascii="Calibri" w:cs="Calibri" w:eastAsia="Times New Roman" w:hAnsi="Calibri"/>
                <w:color w:val="000000"/>
                <w:sz w:val="22"/>
              </w:rPr>
              <w:t>TOTAL</w:t>
            </w:r>
          </w:p>
        </w:tc>
        <w:tc>
          <w:tcPr>
            <w:tcW w:type="auto" w:w="0"/>
            <w:noWrap/>
            <w:hideMark/>
          </w:tcPr>
          <w:p w14:paraId="0D4D2070"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b/>
                <w:bCs/>
                <w:color w:val="000000"/>
                <w:sz w:val="22"/>
              </w:rPr>
            </w:pPr>
            <w:r w:rsidRPr="00376306">
              <w:rPr>
                <w:rFonts w:ascii="Calibri" w:cs="Calibri" w:eastAsia="Times New Roman" w:hAnsi="Calibri"/>
                <w:b/>
                <w:bCs/>
                <w:color w:val="000000"/>
                <w:sz w:val="22"/>
              </w:rPr>
              <w:t>37</w:t>
            </w:r>
          </w:p>
        </w:tc>
        <w:tc>
          <w:tcPr>
            <w:tcW w:type="auto" w:w="0"/>
            <w:noWrap/>
            <w:hideMark/>
          </w:tcPr>
          <w:p w14:paraId="62E21DA9" w14:textId="77777777" w:rsidP="004506FA" w:rsidR="00E7013A" w:rsidRDefault="00E7013A" w:rsidRPr="00376306">
            <w:pPr>
              <w:spacing w:after="0" w:before="0"/>
              <w:jc w:val="center"/>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b/>
                <w:bCs/>
                <w:color w:val="000000"/>
                <w:sz w:val="22"/>
              </w:rPr>
            </w:pPr>
            <w:r w:rsidRPr="00376306">
              <w:rPr>
                <w:rFonts w:ascii="Calibri" w:cs="Calibri" w:eastAsia="Times New Roman" w:hAnsi="Calibri"/>
                <w:b/>
                <w:bCs/>
                <w:color w:val="000000"/>
                <w:sz w:val="22"/>
              </w:rPr>
              <w:t>11</w:t>
            </w:r>
          </w:p>
        </w:tc>
      </w:tr>
    </w:tbl>
    <w:p w14:paraId="0C8B35FD" w14:textId="77777777" w:rsidP="00E85F68" w:rsidR="00E7013A" w:rsidRDefault="00E7013A"/>
    <w:p w14:paraId="676D8B71" w14:textId="77777777" w:rsidP="00E85F68" w:rsidR="00E85F68" w:rsidRDefault="00E85F68">
      <w:pPr>
        <w:sectPr w:rsidR="00E85F68" w:rsidSect="00AC3914">
          <w:type w:val="continuous"/>
          <w:pgSz w:h="16838" w:w="11906"/>
          <w:pgMar w:bottom="709" w:footer="227" w:gutter="0" w:header="227" w:left="1083" w:right="1083" w:top="709"/>
          <w:cols w:space="708"/>
          <w:titlePg/>
          <w:docGrid w:linePitch="360"/>
        </w:sectPr>
      </w:pPr>
    </w:p>
    <w:p w14:paraId="708B4F01" w14:textId="77777777" w:rsidP="00E85F68" w:rsidR="00E85F68" w:rsidRDefault="00E85F68" w:rsidRPr="007D030E">
      <w:pPr>
        <w:pStyle w:val="Titre6"/>
      </w:pPr>
      <w:r>
        <w:lastRenderedPageBreak/>
        <w:t>Périmètre spatial</w:t>
      </w:r>
    </w:p>
    <w:p w14:paraId="2B62DB37" w14:textId="77777777" w:rsidP="00E85F68" w:rsidR="00E85F68" w:rsidRDefault="00E85F68" w:rsidRPr="0077363C">
      <w:r>
        <w:t xml:space="preserve">Les </w:t>
      </w:r>
      <w:commentRangeStart w:id="80"/>
      <w:r>
        <w:t xml:space="preserve">ports principalement concernés </w:t>
      </w:r>
      <w:commentRangeEnd w:id="80"/>
      <w:r>
        <w:rPr>
          <w:rStyle w:val="Marquedecommentaire"/>
          <w:rFonts w:ascii="Calibri" w:eastAsia="Calibri" w:hAnsi="Calibri"/>
        </w:rPr>
        <w:commentReference w:id="80"/>
      </w:r>
      <w:r>
        <w:t xml:space="preserve">sont ceux d’Hendaye, de Saint-Jean-de-Luz / Ciboure, de Bayonne, d’Anglet et de Capbreton. </w:t>
      </w:r>
    </w:p>
    <w:p w14:paraId="0A809E95" w14:textId="77777777" w:rsidP="00E85F68" w:rsidR="00E85F68" w:rsidRDefault="00E85F68">
      <w:pPr>
        <w:jc w:val="center"/>
        <w:rPr>
          <w:lang w:eastAsia="en-US"/>
        </w:rPr>
      </w:pPr>
      <w:r w:rsidRPr="0077363C">
        <w:rPr>
          <w:noProof/>
        </w:rPr>
        <w:drawing>
          <wp:inline distB="0" distL="0" distR="0" distT="0" wp14:anchorId="765F0256" wp14:editId="35E98F5C">
            <wp:extent cx="7560000" cy="5345423"/>
            <wp:effectExtent b="8255" l="0" r="3175" t="0"/>
            <wp:docPr descr="D:\Elodie Etchegaray\SIG\CARI3P SIG\# Exports Qgis\SITES Ports\Site Basco-landais 2.png"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SIG\CARI3P SIG\# Exports Qgis\SITES Ports\Site Basco-landais 2.png" id="0" name="Picture 1"/>
                    <pic:cNvPicPr>
                      <a:picLocks noChangeArrowheads="1" noChangeAspect="1"/>
                    </pic:cNvPicPr>
                  </pic:nvPicPr>
                  <pic:blipFill>
                    <a:blip cstate="print" r:embed="rId31">
                      <a:extLst>
                        <a:ext uri="{28A0092B-C50C-407E-A947-70E740481C1C}">
                          <a14:useLocalDpi xmlns:a14="http://schemas.microsoft.com/office/drawing/2010/main" val="0"/>
                        </a:ext>
                      </a:extLst>
                    </a:blip>
                    <a:srcRect/>
                    <a:stretch>
                      <a:fillRect/>
                    </a:stretch>
                  </pic:blipFill>
                  <pic:spPr bwMode="auto">
                    <a:xfrm>
                      <a:off x="0" y="0"/>
                      <a:ext cx="7560000" cy="5345423"/>
                    </a:xfrm>
                    <a:prstGeom prst="rect">
                      <a:avLst/>
                    </a:prstGeom>
                    <a:noFill/>
                    <a:ln>
                      <a:noFill/>
                    </a:ln>
                  </pic:spPr>
                </pic:pic>
              </a:graphicData>
            </a:graphic>
          </wp:inline>
        </w:drawing>
      </w:r>
    </w:p>
    <w:p w14:paraId="03506631" w14:textId="762DABF4" w:rsidP="00E85F68" w:rsidR="00E85F68" w:rsidRDefault="00E85F68">
      <w:pPr>
        <w:pStyle w:val="Lgende"/>
        <w:jc w:val="center"/>
        <w:sectPr w:rsidR="00E85F68" w:rsidSect="00100FAA">
          <w:pgSz w:h="11906" w:orient="landscape" w:w="16838"/>
          <w:pgMar w:bottom="1083" w:footer="227" w:gutter="0" w:header="227" w:left="709" w:right="709" w:top="1083"/>
          <w:cols w:space="708"/>
          <w:titlePg/>
          <w:docGrid w:linePitch="360"/>
        </w:sectPr>
      </w:pPr>
      <w:r>
        <w:t xml:space="preserve">Carte </w:t>
      </w:r>
      <w:r w:rsidR="00C70E1B">
        <w:fldChar w:fldCharType="begin"/>
      </w:r>
      <w:r w:rsidR="00C70E1B">
        <w:instrText xml:space="preserve"> SEQ Carte \* ARABIC </w:instrText>
      </w:r>
      <w:r w:rsidR="00C70E1B">
        <w:fldChar w:fldCharType="separate"/>
      </w:r>
      <w:r w:rsidR="00FC272B">
        <w:rPr>
          <w:noProof/>
        </w:rPr>
        <w:t>3</w:t>
      </w:r>
      <w:r w:rsidR="00C70E1B">
        <w:rPr>
          <w:noProof/>
        </w:rPr>
        <w:fldChar w:fldCharType="end"/>
      </w:r>
      <w:r>
        <w:t>. Enquêtes 64-40 - Ports concernés par les enquêtes.</w:t>
      </w:r>
    </w:p>
    <w:p w14:paraId="55ADD697" w14:textId="77777777" w:rsidP="00E85F68" w:rsidR="00E85F68" w:rsidRDefault="00E85F68"/>
    <w:p w14:paraId="090E4489" w14:textId="77777777" w:rsidP="00E7013A" w:rsidR="00E85F68" w:rsidRDefault="00E85F68">
      <w:pPr>
        <w:pStyle w:val="Titre5"/>
        <w:numPr>
          <w:ilvl w:val="0"/>
          <w:numId w:val="98"/>
        </w:numPr>
      </w:pPr>
      <w:r>
        <w:t>La réalisation des enquêtes</w:t>
      </w:r>
    </w:p>
    <w:p w14:paraId="036801E8" w14:textId="77777777" w:rsidP="00E85F68" w:rsidR="00E85F68" w:rsidRDefault="00E85F68">
      <w:pPr>
        <w:pStyle w:val="Titre6"/>
      </w:pPr>
      <w:r>
        <w:t>Moyens humains</w:t>
      </w:r>
    </w:p>
    <w:p w14:paraId="481DD55B" w14:textId="1D6490D8" w:rsidP="00E85F68" w:rsidR="00E85F68" w:rsidRDefault="00E85F68">
      <w:r>
        <w:t>Les enquêtes ont été réalisé</w:t>
      </w:r>
      <w:r w:rsidR="005238F2">
        <w:t xml:space="preserve">es par </w:t>
      </w:r>
      <w:r w:rsidR="005238F2" w:rsidRPr="005238F2">
        <w:rPr>
          <w:b/>
        </w:rPr>
        <w:t>4 observateurs de SINAY</w:t>
      </w:r>
      <w:r>
        <w:t xml:space="preserve">. Leur </w:t>
      </w:r>
      <w:r w:rsidRPr="005238F2">
        <w:rPr>
          <w:b/>
        </w:rPr>
        <w:t>présence continue</w:t>
      </w:r>
      <w:r>
        <w:t xml:space="preserve"> sur le terrain en-dehors de CARI3P a été un </w:t>
      </w:r>
      <w:r w:rsidRPr="005238F2">
        <w:rPr>
          <w:b/>
        </w:rPr>
        <w:t>atout</w:t>
      </w:r>
      <w:r>
        <w:t xml:space="preserve"> pour trouver des pêcheurs volontaires pour les enquêtes. </w:t>
      </w:r>
    </w:p>
    <w:p w14:paraId="3B8EE71D" w14:textId="77777777" w:rsidP="00E85F68" w:rsidR="00E85F68" w:rsidRDefault="00E85F68"/>
    <w:p w14:paraId="74452251" w14:textId="77777777" w:rsidP="00E85F68" w:rsidR="00E85F68" w:rsidRDefault="00E85F68">
      <w:pPr>
        <w:pStyle w:val="Titre6"/>
      </w:pPr>
      <w:r>
        <w:t>Données collectées</w:t>
      </w:r>
    </w:p>
    <w:p w14:paraId="1B427504" w14:textId="5B2492D5" w:rsidP="00E85F68" w:rsidR="00E85F68" w:rsidRDefault="00E85F68">
      <w:r>
        <w:t xml:space="preserve">Le </w:t>
      </w:r>
      <w:r w:rsidRPr="00253E9B">
        <w:rPr>
          <w:b/>
        </w:rPr>
        <w:t>questionnaire</w:t>
      </w:r>
      <w:r>
        <w:t xml:space="preserve"> a été rédigé par l’</w:t>
      </w:r>
      <w:proofErr w:type="spellStart"/>
      <w:r>
        <w:t>Aglia</w:t>
      </w:r>
      <w:proofErr w:type="spellEnd"/>
      <w:r>
        <w:t xml:space="preserve"> </w:t>
      </w:r>
      <w:r w:rsidR="005238F2">
        <w:t xml:space="preserve">et validé par le comité des pêches et l’OFB. Il permet </w:t>
      </w:r>
      <w:r>
        <w:t>de :</w:t>
      </w:r>
    </w:p>
    <w:p w14:paraId="5F8FCA08" w14:textId="77777777" w:rsidP="00E85F68" w:rsidR="00E85F68" w:rsidRDefault="00E85F68">
      <w:pPr>
        <w:pStyle w:val="Paragraphedeliste"/>
        <w:numPr>
          <w:ilvl w:val="0"/>
          <w:numId w:val="62"/>
        </w:numPr>
      </w:pPr>
      <w:r>
        <w:t xml:space="preserve">Caractériser l’activité de pêche au sein du site, </w:t>
      </w:r>
    </w:p>
    <w:p w14:paraId="2A467BDC" w14:textId="64F88388" w:rsidP="00E85F68" w:rsidR="00E85F68" w:rsidRDefault="00E85F68">
      <w:pPr>
        <w:pStyle w:val="Paragraphedeliste"/>
        <w:numPr>
          <w:ilvl w:val="0"/>
          <w:numId w:val="62"/>
        </w:numPr>
      </w:pPr>
      <w:r>
        <w:t xml:space="preserve">Déterminer si les pêcheurs savent identifier le </w:t>
      </w:r>
      <w:r w:rsidR="004506FA">
        <w:t>puffin des Baléares,</w:t>
      </w:r>
    </w:p>
    <w:p w14:paraId="6D0A706D" w14:textId="77777777" w:rsidP="00E85F68" w:rsidR="00E85F68" w:rsidRDefault="00E85F68">
      <w:pPr>
        <w:pStyle w:val="Paragraphedeliste"/>
        <w:numPr>
          <w:ilvl w:val="0"/>
          <w:numId w:val="62"/>
        </w:numPr>
      </w:pPr>
      <w:r>
        <w:t>Evaluer les interactions avec les oiseaux marins voire les captures accidentelles.</w:t>
      </w:r>
    </w:p>
    <w:p w14:paraId="491EB7D5" w14:textId="77777777" w:rsidP="004506FA" w:rsidR="004506FA" w:rsidRDefault="004506FA">
      <w:r>
        <w:t xml:space="preserve">Le détail des questions est disponible en Annexe page </w:t>
      </w:r>
      <w:r>
        <w:fldChar w:fldCharType="begin"/>
      </w:r>
      <w:r>
        <w:instrText xml:space="preserve"> PAGEREF _Ref172551352 \h </w:instrText>
      </w:r>
      <w:r>
        <w:fldChar w:fldCharType="separate"/>
      </w:r>
      <w:r>
        <w:rPr>
          <w:noProof/>
        </w:rPr>
        <w:t>82</w:t>
      </w:r>
      <w:r>
        <w:fldChar w:fldCharType="end"/>
      </w:r>
      <w:r>
        <w:t xml:space="preserve">. </w:t>
      </w:r>
    </w:p>
    <w:p w14:paraId="3BCA6F99" w14:textId="77777777" w:rsidP="00E85F68" w:rsidR="004506FA" w:rsidRDefault="004506FA">
      <w:r>
        <w:t xml:space="preserve">Les enquêteurs mobilisaient aussi durant l’entretien des </w:t>
      </w:r>
      <w:r w:rsidRPr="00253E9B">
        <w:rPr>
          <w:b/>
        </w:rPr>
        <w:t>supports</w:t>
      </w:r>
      <w:r>
        <w:t xml:space="preserve"> adaptés à l’utilisation en mer (grand format, support plastifié) pour sensibiliser les </w:t>
      </w:r>
      <w:r w:rsidR="00E85F68">
        <w:t xml:space="preserve">pêcheurs aux </w:t>
      </w:r>
      <w:r w:rsidR="00E85F68" w:rsidRPr="004506FA">
        <w:rPr>
          <w:b/>
        </w:rPr>
        <w:t>enjeux de préservation de l’espèce</w:t>
      </w:r>
      <w:r w:rsidR="00E85F68">
        <w:t xml:space="preserve"> </w:t>
      </w:r>
      <w:r>
        <w:t xml:space="preserve">et pour leurs permettre </w:t>
      </w:r>
      <w:r w:rsidRPr="00253E9B">
        <w:rPr>
          <w:b/>
        </w:rPr>
        <w:t>d’identifier l’espèce</w:t>
      </w:r>
      <w:r>
        <w:t xml:space="preserve"> sur le terrain. </w:t>
      </w:r>
    </w:p>
    <w:p w14:paraId="21B6CB35" w14:textId="77777777" w:rsidP="00E85F68" w:rsidR="00E85F68" w:rsidRDefault="00E85F68"/>
    <w:p w14:paraId="7C9E7C74" w14:textId="77777777" w:rsidP="00E85F68" w:rsidR="00E85F68" w:rsidRDefault="00E85F68">
      <w:pPr>
        <w:pStyle w:val="Titre4"/>
      </w:pPr>
      <w:r>
        <w:t xml:space="preserve">La bancarisation des données (commune à tous les sites) </w:t>
      </w:r>
    </w:p>
    <w:p w14:paraId="671963ED" w14:textId="38F8A22E" w:rsidP="00E85F68" w:rsidR="00E85F68" w:rsidRDefault="00E85F68">
      <w:r>
        <w:t>Les données ont été bancarisées dans un tableur Excel, développé par l’</w:t>
      </w:r>
      <w:proofErr w:type="spellStart"/>
      <w:r>
        <w:t>Aglia</w:t>
      </w:r>
      <w:proofErr w:type="spellEnd"/>
      <w:r>
        <w:t xml:space="preserve">, dont la structure est disponible en annexe page </w:t>
      </w:r>
      <w:r>
        <w:fldChar w:fldCharType="begin"/>
      </w:r>
      <w:r>
        <w:instrText xml:space="preserve"> PAGEREF _Ref172551364 \h </w:instrText>
      </w:r>
      <w:r>
        <w:fldChar w:fldCharType="separate"/>
      </w:r>
      <w:r w:rsidR="00FC272B">
        <w:rPr>
          <w:noProof/>
        </w:rPr>
        <w:t>105</w:t>
      </w:r>
      <w:r>
        <w:fldChar w:fldCharType="end"/>
      </w:r>
      <w:r>
        <w:t>.</w:t>
      </w:r>
    </w:p>
    <w:p w14:paraId="541B699E" w14:textId="2262E714" w:rsidP="00E85F68" w:rsidR="00E85F68" w:rsidRDefault="00E85F68">
      <w:r>
        <w:t xml:space="preserve">L’utilisation des données recueillies est encadrée par la convention de partenariat du projet CARI3P, </w:t>
      </w:r>
      <w:r w:rsidR="0036035D">
        <w:t>en accord avec le</w:t>
      </w:r>
      <w:r>
        <w:t xml:space="preserve"> Règlement Général sur la Protection des Données.</w:t>
      </w:r>
    </w:p>
    <w:p w14:paraId="3AAFA92B" w14:textId="77777777" w:rsidP="00E85F68" w:rsidR="00E85F68" w:rsidRDefault="00E85F68">
      <w:r>
        <w:t xml:space="preserve"> </w:t>
      </w:r>
    </w:p>
    <w:p w14:paraId="7FF99721" w14:textId="77777777" w:rsidP="00E85F68" w:rsidR="00E85F68" w:rsidRDefault="00E85F68"/>
    <w:p w14:paraId="2527DC41" w14:textId="77777777" w:rsidP="00E85F68" w:rsidR="00E85F68" w:rsidRDefault="00E85F68">
      <w:pPr>
        <w:sectPr w:rsidR="00E85F68" w:rsidSect="00100FAA">
          <w:pgSz w:h="16838" w:w="11906"/>
          <w:pgMar w:bottom="709" w:footer="227" w:gutter="0" w:header="227" w:left="1083" w:right="1083" w:top="709"/>
          <w:cols w:space="708"/>
          <w:titlePg/>
          <w:docGrid w:linePitch="360"/>
        </w:sectPr>
      </w:pPr>
    </w:p>
    <w:p w14:paraId="0539687B" w14:textId="77777777" w:rsidP="00E85F68" w:rsidR="00E85F68" w:rsidRDefault="00E85F68">
      <w:pPr>
        <w:pStyle w:val="Titre3"/>
      </w:pPr>
      <w:bookmarkStart w:id="81" w:name="_Toc178152122"/>
      <w:r>
        <w:lastRenderedPageBreak/>
        <w:t>Résultats</w:t>
      </w:r>
      <w:bookmarkEnd w:id="81"/>
    </w:p>
    <w:p w14:paraId="0669F960" w14:textId="77777777" w:rsidP="00E85F68" w:rsidR="00E85F68" w:rsidRDefault="00E85F68">
      <w:pPr>
        <w:pStyle w:val="Titre4"/>
        <w:numPr>
          <w:ilvl w:val="0"/>
          <w:numId w:val="99"/>
        </w:numPr>
      </w:pPr>
      <w:r>
        <w:t>Effort d’échantillonnage réalisé et représentativité</w:t>
      </w:r>
    </w:p>
    <w:p w14:paraId="2A907E51" w14:textId="77777777" w:rsidP="00E85F68" w:rsidR="00E85F68" w:rsidRDefault="00E85F68">
      <w:r>
        <w:t xml:space="preserve">La population-mère était composée de </w:t>
      </w:r>
      <w:commentRangeStart w:id="82"/>
      <w:r w:rsidRPr="00C053B9">
        <w:rPr>
          <w:b/>
        </w:rPr>
        <w:t>37 navires</w:t>
      </w:r>
      <w:commentRangeEnd w:id="82"/>
      <w:r>
        <w:rPr>
          <w:rStyle w:val="Marquedecommentaire"/>
          <w:rFonts w:ascii="Calibri" w:eastAsia="Calibri" w:hAnsi="Calibri"/>
        </w:rPr>
        <w:commentReference w:id="82"/>
      </w:r>
      <w:r>
        <w:t xml:space="preserve">. </w:t>
      </w:r>
    </w:p>
    <w:p w14:paraId="044AA3E0" w14:textId="77777777" w:rsidP="00E85F68" w:rsidR="00E85F68" w:rsidRDefault="00E85F68">
      <w:pPr>
        <w:pStyle w:val="Titre5"/>
        <w:numPr>
          <w:ilvl w:val="0"/>
          <w:numId w:val="101"/>
        </w:numPr>
      </w:pPr>
      <w:r>
        <w:t>Taux d’échantillonnage</w:t>
      </w:r>
    </w:p>
    <w:p w14:paraId="3E7D6F90" w14:textId="0BD7B3F5" w:rsidP="00E85F68" w:rsidR="00E85F68" w:rsidRDefault="00E85F68">
      <w:r>
        <w:t>Les objectifs d’échantillonnage ont été dépassés (</w:t>
      </w:r>
      <w:r>
        <w:fldChar w:fldCharType="begin"/>
      </w:r>
      <w:r>
        <w:instrText xml:space="preserve"> REF _Ref172552017 \h </w:instrText>
      </w:r>
      <w:r>
        <w:fldChar w:fldCharType="separate"/>
      </w:r>
      <w:r w:rsidR="00FC272B">
        <w:t xml:space="preserve">Figure </w:t>
      </w:r>
      <w:r w:rsidR="00FC272B">
        <w:rPr>
          <w:noProof/>
        </w:rPr>
        <w:t>6</w:t>
      </w:r>
      <w:r>
        <w:fldChar w:fldCharType="end"/>
      </w:r>
      <w:r>
        <w:t xml:space="preserve">): </w:t>
      </w:r>
      <w:r w:rsidRPr="000F3D61">
        <w:rPr>
          <w:b/>
        </w:rPr>
        <w:t>5 palangriers</w:t>
      </w:r>
      <w:r>
        <w:t xml:space="preserve"> ont été enquêtés au lieu de 3, </w:t>
      </w:r>
      <w:r w:rsidRPr="000F3D61">
        <w:rPr>
          <w:b/>
        </w:rPr>
        <w:t>13 fileyeurs</w:t>
      </w:r>
      <w:r>
        <w:t xml:space="preserve"> (objectif : 6), et </w:t>
      </w:r>
      <w:r w:rsidRPr="000F3D61">
        <w:rPr>
          <w:b/>
        </w:rPr>
        <w:t xml:space="preserve">3 </w:t>
      </w:r>
      <w:proofErr w:type="spellStart"/>
      <w:r w:rsidRPr="000F3D61">
        <w:rPr>
          <w:b/>
        </w:rPr>
        <w:t>bolincheurs</w:t>
      </w:r>
      <w:proofErr w:type="spellEnd"/>
      <w:r>
        <w:t xml:space="preserve"> (objectif : 2). Au total, </w:t>
      </w:r>
      <w:r w:rsidRPr="00332225">
        <w:rPr>
          <w:b/>
        </w:rPr>
        <w:t xml:space="preserve">20 </w:t>
      </w:r>
      <w:r>
        <w:rPr>
          <w:b/>
        </w:rPr>
        <w:t>navires</w:t>
      </w:r>
      <w:r>
        <w:t xml:space="preserve"> pratiquant durant la période de présence du </w:t>
      </w:r>
      <w:r w:rsidR="004506FA">
        <w:t>puffin des Baléares</w:t>
      </w:r>
      <w:r>
        <w:t xml:space="preserve"> (juillet-novembre) ont été enquêtés.</w:t>
      </w:r>
    </w:p>
    <w:p w14:paraId="6D2DC113" w14:textId="77777777" w:rsidP="00E85F68" w:rsidR="00E85F68" w:rsidRDefault="00E85F68">
      <w:pPr>
        <w:jc w:val="center"/>
      </w:pPr>
      <w:r>
        <w:rPr>
          <w:noProof/>
        </w:rPr>
        <w:drawing>
          <wp:inline distB="0" distL="0" distR="0" distT="0" wp14:anchorId="5C2D8879" wp14:editId="59D971CE">
            <wp:extent cx="4810125" cy="2145738"/>
            <wp:effectExtent b="6985" l="0" r="0" t="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10125" cy="2145738"/>
                    </a:xfrm>
                    <a:prstGeom prst="rect">
                      <a:avLst/>
                    </a:prstGeom>
                    <a:noFill/>
                  </pic:spPr>
                </pic:pic>
              </a:graphicData>
            </a:graphic>
          </wp:inline>
        </w:drawing>
      </w:r>
    </w:p>
    <w:p w14:paraId="0F54E6F9" w14:textId="063D2B48" w:rsidP="00E85F68" w:rsidR="00E85F68" w:rsidRDefault="00E85F68">
      <w:pPr>
        <w:pStyle w:val="Lgende"/>
        <w:jc w:val="center"/>
      </w:pPr>
      <w:bookmarkStart w:id="83" w:name="_Ref172552017"/>
      <w:bookmarkStart w:id="84" w:name="_Toc178152150"/>
      <w:r>
        <w:t xml:space="preserve">Figure </w:t>
      </w:r>
      <w:r w:rsidR="00C70E1B">
        <w:fldChar w:fldCharType="begin"/>
      </w:r>
      <w:r w:rsidR="00C70E1B">
        <w:instrText xml:space="preserve"> SEQ Figure \* ARABIC </w:instrText>
      </w:r>
      <w:r w:rsidR="00C70E1B">
        <w:fldChar w:fldCharType="separate"/>
      </w:r>
      <w:r w:rsidR="00FC272B">
        <w:rPr>
          <w:noProof/>
        </w:rPr>
        <w:t>6</w:t>
      </w:r>
      <w:r w:rsidR="00C70E1B">
        <w:rPr>
          <w:noProof/>
        </w:rPr>
        <w:fldChar w:fldCharType="end"/>
      </w:r>
      <w:bookmarkEnd w:id="83"/>
      <w:r>
        <w:t>. Site basco-landais – Enquêtes : taux d’échantillonnage</w:t>
      </w:r>
      <w:bookmarkEnd w:id="84"/>
    </w:p>
    <w:p w14:paraId="472D95AE" w14:textId="77777777" w:rsidP="00E85F68" w:rsidR="00E85F68" w:rsidRDefault="00E85F68"/>
    <w:p w14:paraId="3AD40908" w14:textId="77777777" w:rsidP="00E85F68" w:rsidR="00E85F68" w:rsidRDefault="00E85F68" w:rsidRPr="009A4221">
      <w:pPr>
        <w:pStyle w:val="Titre5"/>
      </w:pPr>
      <w:r w:rsidRPr="009A4221">
        <w:t>Structure de l’échantillon et de la population</w:t>
      </w:r>
    </w:p>
    <w:p w14:paraId="736B430E" w14:textId="05B9A238" w:rsidP="00E85F68" w:rsidR="00E85F68" w:rsidRDefault="00E85F68">
      <w:r>
        <w:t xml:space="preserve">Dans l’échantillon les </w:t>
      </w:r>
      <w:proofErr w:type="spellStart"/>
      <w:r w:rsidRPr="00C84C0D">
        <w:rPr>
          <w:b/>
        </w:rPr>
        <w:t>bolincheurs</w:t>
      </w:r>
      <w:proofErr w:type="spellEnd"/>
      <w:r>
        <w:t xml:space="preserve"> et les </w:t>
      </w:r>
      <w:r w:rsidRPr="00C84C0D">
        <w:rPr>
          <w:b/>
        </w:rPr>
        <w:t>palangriers</w:t>
      </w:r>
      <w:r>
        <w:t xml:space="preserve"> sont légèrement </w:t>
      </w:r>
      <w:r w:rsidRPr="00C84C0D">
        <w:rPr>
          <w:b/>
        </w:rPr>
        <w:t>sous-représentés</w:t>
      </w:r>
      <w:r>
        <w:t xml:space="preserve">, au contraire des </w:t>
      </w:r>
      <w:r w:rsidRPr="00C84C0D">
        <w:rPr>
          <w:b/>
        </w:rPr>
        <w:t>fileyeurs</w:t>
      </w:r>
      <w:r>
        <w:t xml:space="preserve"> qui sont </w:t>
      </w:r>
      <w:r w:rsidRPr="00C84C0D">
        <w:rPr>
          <w:b/>
        </w:rPr>
        <w:t>surreprésentés</w:t>
      </w:r>
      <w:r>
        <w:t xml:space="preserve"> par rapport à la composition de la population-mère (</w:t>
      </w:r>
      <w:r>
        <w:fldChar w:fldCharType="begin"/>
      </w:r>
      <w:r>
        <w:instrText xml:space="preserve"> REF _Ref133503641 \h </w:instrText>
      </w:r>
      <w:r>
        <w:fldChar w:fldCharType="separate"/>
      </w:r>
      <w:r w:rsidR="00FC272B">
        <w:t xml:space="preserve">Figure </w:t>
      </w:r>
      <w:r w:rsidR="00FC272B">
        <w:rPr>
          <w:noProof/>
        </w:rPr>
        <w:t>7</w:t>
      </w:r>
      <w:r>
        <w:fldChar w:fldCharType="end"/>
      </w:r>
      <w:r>
        <w:t xml:space="preserve">). </w:t>
      </w:r>
    </w:p>
    <w:p w14:paraId="74F87767" w14:textId="77777777" w:rsidP="00E85F68" w:rsidR="00E85F68" w:rsidRDefault="00E85F68">
      <w:pPr>
        <w:jc w:val="center"/>
      </w:pPr>
      <w:r>
        <w:rPr>
          <w:noProof/>
        </w:rPr>
        <w:drawing>
          <wp:inline distB="0" distL="0" distR="0" distT="0" wp14:anchorId="05EFE29A" wp14:editId="5ED4DD99">
            <wp:extent cx="6188400" cy="2524125"/>
            <wp:effectExtent b="9525" l="0" r="3175" t="0"/>
            <wp:docPr id="126" name="Graphique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B09AC6A" w14:textId="67267270" w:rsidP="00E85F68" w:rsidR="00E85F68" w:rsidRDefault="00E85F68">
      <w:pPr>
        <w:pStyle w:val="Lgende"/>
        <w:spacing w:line="276" w:lineRule="auto"/>
        <w:jc w:val="center"/>
      </w:pPr>
      <w:bookmarkStart w:id="85" w:name="_Ref133503641"/>
      <w:bookmarkStart w:id="86" w:name="_Toc178152151"/>
      <w:r>
        <w:t xml:space="preserve">Figure </w:t>
      </w:r>
      <w:r w:rsidR="00C70E1B">
        <w:fldChar w:fldCharType="begin"/>
      </w:r>
      <w:r w:rsidR="00C70E1B">
        <w:instrText xml:space="preserve"> SEQ Figure \* ARABIC </w:instrText>
      </w:r>
      <w:r w:rsidR="00C70E1B">
        <w:fldChar w:fldCharType="separate"/>
      </w:r>
      <w:r w:rsidR="00FC272B">
        <w:rPr>
          <w:noProof/>
        </w:rPr>
        <w:t>7</w:t>
      </w:r>
      <w:r w:rsidR="00C70E1B">
        <w:rPr>
          <w:noProof/>
        </w:rPr>
        <w:fldChar w:fldCharType="end"/>
      </w:r>
      <w:bookmarkEnd w:id="85"/>
      <w:r>
        <w:t xml:space="preserve">. </w:t>
      </w:r>
      <w:r w:rsidRPr="00577D6D">
        <w:t xml:space="preserve">Enquêtes </w:t>
      </w:r>
      <w:r>
        <w:t xml:space="preserve">64-40 : </w:t>
      </w:r>
      <w:r w:rsidRPr="00577D6D">
        <w:t>Comparaison de la structure de l'échantil</w:t>
      </w:r>
      <w:r>
        <w:t>lon par rapport à la population-mère (CRPMEM, 2022)</w:t>
      </w:r>
      <w:bookmarkEnd w:id="86"/>
    </w:p>
    <w:p w14:paraId="3D286468" w14:textId="77777777" w:rsidP="00E85F68" w:rsidR="00E85F68" w:rsidRDefault="00E85F68" w:rsidRPr="00C84C0D">
      <w:pPr>
        <w:rPr>
          <w:lang w:eastAsia="en-US"/>
        </w:rPr>
      </w:pPr>
    </w:p>
    <w:p w14:paraId="51A0B409" w14:textId="77777777" w:rsidP="00E85F68" w:rsidR="00E85F68" w:rsidRDefault="00E85F68">
      <w:pPr>
        <w:shd w:color="auto" w:fill="FDE9D9" w:themeFill="accent6" w:themeFillTint="33" w:val="clear"/>
        <w:rPr>
          <w:lang w:eastAsia="en-US"/>
        </w:rPr>
      </w:pPr>
      <w:r>
        <w:rPr>
          <w:lang w:eastAsia="en-US"/>
        </w:rPr>
        <w:t>Il serait donc nécessaire de redresser statistiquement l’échantillon si des analyses quantitatives sont souhaitées. Ceci n’est pas nécessaire pour les analyses engin par engin ou les analyses qualitatives.</w:t>
      </w:r>
    </w:p>
    <w:p w14:paraId="1D279756" w14:textId="77777777" w:rsidP="00E85F68" w:rsidR="00E85F68" w:rsidRDefault="00E85F68">
      <w:pPr>
        <w:spacing w:after="200" w:before="0"/>
        <w:jc w:val="left"/>
      </w:pPr>
      <w:r>
        <w:br w:type="page"/>
      </w:r>
    </w:p>
    <w:p w14:paraId="12E57E75" w14:textId="77777777" w:rsidP="00E85F68" w:rsidR="00E85F68" w:rsidRDefault="00E85F68">
      <w:pPr>
        <w:pStyle w:val="Titre4"/>
      </w:pPr>
      <w:r>
        <w:lastRenderedPageBreak/>
        <w:t>Données collectées</w:t>
      </w:r>
    </w:p>
    <w:p w14:paraId="09311B89" w14:textId="6D426B78" w:rsidP="00E85F68" w:rsidR="00E85F68" w:rsidRDefault="00E85F68">
      <w:pPr>
        <w:rPr>
          <w:rFonts w:cs="Arial"/>
        </w:rPr>
      </w:pPr>
      <w:r w:rsidRPr="006E3FC6">
        <w:rPr>
          <w:rFonts w:cs="Arial"/>
        </w:rPr>
        <w:t xml:space="preserve">Les </w:t>
      </w:r>
      <w:r>
        <w:rPr>
          <w:rFonts w:cs="Arial"/>
        </w:rPr>
        <w:t>enquêtes ont permis</w:t>
      </w:r>
      <w:r w:rsidRPr="006E3FC6">
        <w:rPr>
          <w:rFonts w:cs="Arial"/>
        </w:rPr>
        <w:t xml:space="preserve"> de qualifier la </w:t>
      </w:r>
      <w:r w:rsidRPr="006E3FC6">
        <w:rPr>
          <w:rFonts w:cs="Arial"/>
          <w:b/>
        </w:rPr>
        <w:t>nature des interactions</w:t>
      </w:r>
      <w:r w:rsidRPr="006E3FC6">
        <w:rPr>
          <w:rFonts w:cs="Arial"/>
        </w:rPr>
        <w:t xml:space="preserve"> observées avec le </w:t>
      </w:r>
      <w:r w:rsidR="004506FA">
        <w:rPr>
          <w:rFonts w:cs="Arial"/>
        </w:rPr>
        <w:t>puffin des Baléares</w:t>
      </w:r>
      <w:r w:rsidRPr="006E3FC6">
        <w:rPr>
          <w:rFonts w:cs="Arial"/>
        </w:rPr>
        <w:t xml:space="preserve"> (et plus largement avec les oiseaux marins) (attraction, attaque, déprédation, </w:t>
      </w:r>
      <w:proofErr w:type="spellStart"/>
      <w:r w:rsidRPr="006E3FC6">
        <w:rPr>
          <w:rFonts w:cs="Arial"/>
        </w:rPr>
        <w:t>etc</w:t>
      </w:r>
      <w:proofErr w:type="spellEnd"/>
      <w:r w:rsidRPr="006E3FC6">
        <w:rPr>
          <w:rFonts w:cs="Arial"/>
        </w:rPr>
        <w:t xml:space="preserve">), et </w:t>
      </w:r>
      <w:r>
        <w:rPr>
          <w:rFonts w:cs="Arial"/>
        </w:rPr>
        <w:t>de recenser</w:t>
      </w:r>
      <w:r w:rsidRPr="006E3FC6">
        <w:rPr>
          <w:rFonts w:cs="Arial"/>
        </w:rPr>
        <w:t xml:space="preserve"> les </w:t>
      </w:r>
      <w:r w:rsidRPr="003457A2">
        <w:rPr>
          <w:rFonts w:cs="Arial"/>
          <w:b/>
        </w:rPr>
        <w:t>effets</w:t>
      </w:r>
      <w:r w:rsidRPr="006E3FC6">
        <w:rPr>
          <w:rFonts w:cs="Arial"/>
        </w:rPr>
        <w:t xml:space="preserve"> (captures accidentelles, mortalité). Les </w:t>
      </w:r>
      <w:r w:rsidRPr="003457A2">
        <w:rPr>
          <w:rFonts w:cs="Arial"/>
          <w:b/>
        </w:rPr>
        <w:t>paramètres influant sur la nature et le niveau d’interaction</w:t>
      </w:r>
      <w:r w:rsidRPr="006E3FC6">
        <w:rPr>
          <w:rFonts w:cs="Arial"/>
        </w:rPr>
        <w:t xml:space="preserve"> </w:t>
      </w:r>
      <w:r>
        <w:rPr>
          <w:rFonts w:cs="Arial"/>
        </w:rPr>
        <w:t>ont</w:t>
      </w:r>
      <w:r w:rsidRPr="006E3FC6">
        <w:rPr>
          <w:rFonts w:cs="Arial"/>
        </w:rPr>
        <w:t xml:space="preserve"> également </w:t>
      </w:r>
      <w:r>
        <w:rPr>
          <w:rFonts w:cs="Arial"/>
        </w:rPr>
        <w:t xml:space="preserve">été </w:t>
      </w:r>
      <w:r w:rsidRPr="006E3FC6">
        <w:rPr>
          <w:rFonts w:cs="Arial"/>
        </w:rPr>
        <w:t xml:space="preserve">relevés : période de l’année, période de la journée, conditions météo et conditions de mer, type d’appât utilisé, etc. Ces enquêtes </w:t>
      </w:r>
      <w:r>
        <w:rPr>
          <w:rFonts w:cs="Arial"/>
        </w:rPr>
        <w:t>ont été</w:t>
      </w:r>
      <w:r w:rsidRPr="006E3FC6">
        <w:rPr>
          <w:rFonts w:cs="Arial"/>
        </w:rPr>
        <w:t xml:space="preserve"> aussi l’occasion de </w:t>
      </w:r>
      <w:r w:rsidRPr="003457A2">
        <w:rPr>
          <w:rFonts w:cs="Arial"/>
          <w:b/>
        </w:rPr>
        <w:t>recueillir les adaptations</w:t>
      </w:r>
      <w:r w:rsidRPr="006E3FC6">
        <w:rPr>
          <w:rFonts w:cs="Arial"/>
        </w:rPr>
        <w:t xml:space="preserve"> déjà mises en œuvre par les pêcheurs pour limiter les </w:t>
      </w:r>
      <w:r>
        <w:rPr>
          <w:rFonts w:cs="Arial"/>
        </w:rPr>
        <w:t xml:space="preserve">interactions et les risques de </w:t>
      </w:r>
      <w:r w:rsidRPr="006E3FC6">
        <w:rPr>
          <w:rFonts w:cs="Arial"/>
        </w:rPr>
        <w:t>capture</w:t>
      </w:r>
      <w:r>
        <w:rPr>
          <w:rFonts w:cs="Arial"/>
        </w:rPr>
        <w:t xml:space="preserve"> accidentelle</w:t>
      </w:r>
      <w:r w:rsidRPr="006E3FC6">
        <w:rPr>
          <w:rFonts w:cs="Arial"/>
        </w:rPr>
        <w:t>.</w:t>
      </w:r>
      <w:r>
        <w:rPr>
          <w:rFonts w:cs="Arial"/>
        </w:rPr>
        <w:t xml:space="preserve"> </w:t>
      </w:r>
    </w:p>
    <w:p w14:paraId="3BF9FFC2" w14:textId="77777777" w:rsidP="00E85F68" w:rsidR="00E85F68" w:rsidRDefault="00E85F68" w:rsidRPr="00F05489"/>
    <w:p w14:paraId="00D576AB" w14:textId="77777777" w:rsidP="00E85F68" w:rsidR="00E85F68" w:rsidRDefault="00E85F68">
      <w:pPr>
        <w:shd w:color="auto" w:fill="FDE9D9" w:themeFill="accent6" w:themeFillTint="33" w:val="clear"/>
        <w:rPr>
          <w:lang w:eastAsia="en-US"/>
        </w:rPr>
      </w:pPr>
      <w:r>
        <w:rPr>
          <w:lang w:eastAsia="en-US"/>
        </w:rPr>
        <w:t>Ce paragraphe propose</w:t>
      </w:r>
      <w:r w:rsidRPr="00B659F6">
        <w:rPr>
          <w:lang w:eastAsia="en-US"/>
        </w:rPr>
        <w:t xml:space="preserve"> une </w:t>
      </w:r>
      <w:r>
        <w:rPr>
          <w:lang w:eastAsia="en-US"/>
        </w:rPr>
        <w:t>première exploration</w:t>
      </w:r>
      <w:r w:rsidRPr="00B659F6">
        <w:rPr>
          <w:lang w:eastAsia="en-US"/>
        </w:rPr>
        <w:t xml:space="preserve"> des données récoltées. Pour identifier </w:t>
      </w:r>
      <w:r>
        <w:rPr>
          <w:lang w:eastAsia="en-US"/>
        </w:rPr>
        <w:t xml:space="preserve">plus finement </w:t>
      </w:r>
      <w:r w:rsidRPr="00B659F6">
        <w:rPr>
          <w:lang w:eastAsia="en-US"/>
        </w:rPr>
        <w:t xml:space="preserve">les facteurs d’influence, il sera intéressant de croiser </w:t>
      </w:r>
      <w:r>
        <w:rPr>
          <w:lang w:eastAsia="en-US"/>
        </w:rPr>
        <w:t>dans le cadre du projet ARP Espèces</w:t>
      </w:r>
      <w:r w:rsidRPr="00B659F6">
        <w:rPr>
          <w:lang w:eastAsia="en-US"/>
        </w:rPr>
        <w:t xml:space="preserve"> les réponses avec le type d’engin de pêche, </w:t>
      </w:r>
      <w:r>
        <w:rPr>
          <w:lang w:eastAsia="en-US"/>
        </w:rPr>
        <w:t xml:space="preserve">les </w:t>
      </w:r>
      <w:r w:rsidRPr="00B659F6">
        <w:rPr>
          <w:lang w:eastAsia="en-US"/>
        </w:rPr>
        <w:t xml:space="preserve">espèces ciblées et les pratiques de pêche (temps de la journée, appâts etc.). </w:t>
      </w:r>
    </w:p>
    <w:p w14:paraId="183632A6" w14:textId="77777777" w:rsidP="00E85F68" w:rsidR="00E85F68" w:rsidRDefault="00E85F68" w:rsidRPr="00B659F6">
      <w:pPr>
        <w:rPr>
          <w:lang w:eastAsia="en-US"/>
        </w:rPr>
      </w:pPr>
    </w:p>
    <w:p w14:paraId="7241CA71" w14:textId="77777777" w:rsidP="00E85F68" w:rsidR="00E85F68" w:rsidRDefault="00E85F68">
      <w:pPr>
        <w:pStyle w:val="Titre5"/>
        <w:numPr>
          <w:ilvl w:val="0"/>
          <w:numId w:val="100"/>
        </w:numPr>
      </w:pPr>
      <w:r>
        <w:t xml:space="preserve">L’activité de pêche </w:t>
      </w:r>
    </w:p>
    <w:p w14:paraId="610048F9" w14:textId="77777777" w:rsidP="00E85F68" w:rsidR="00E85F68" w:rsidRDefault="00E85F68">
      <w:r>
        <w:t xml:space="preserve">Les enquêtes ont permis de </w:t>
      </w:r>
      <w:r w:rsidRPr="005A0FCA">
        <w:rPr>
          <w:b/>
        </w:rPr>
        <w:t>caractériser l’activité de pêche</w:t>
      </w:r>
      <w:r>
        <w:t xml:space="preserve"> en déterminant quels engins de pêche étaient </w:t>
      </w:r>
      <w:r w:rsidRPr="002A5F10">
        <w:t xml:space="preserve">utilisés et dans quelle mesure les navires étaient </w:t>
      </w:r>
      <w:r w:rsidRPr="002A5F10">
        <w:rPr>
          <w:b/>
        </w:rPr>
        <w:t>polyvalents</w:t>
      </w:r>
      <w:r w:rsidRPr="002A5F10">
        <w:t xml:space="preserve">. </w:t>
      </w:r>
    </w:p>
    <w:p w14:paraId="62FC5AB0" w14:textId="4762CC10" w:rsidP="00E85F68" w:rsidR="00E85F68" w:rsidRDefault="00E85F68">
      <w:pPr>
        <w:rPr>
          <w:lang w:eastAsia="en-US"/>
        </w:rPr>
      </w:pPr>
      <w:r>
        <w:rPr>
          <w:lang w:eastAsia="en-US"/>
        </w:rPr>
        <w:t xml:space="preserve">L’échantillon est composé à 62% de navires utilisant des </w:t>
      </w:r>
      <w:r w:rsidRPr="007818F6">
        <w:rPr>
          <w:b/>
          <w:lang w:eastAsia="en-US"/>
        </w:rPr>
        <w:t>filets</w:t>
      </w:r>
      <w:r>
        <w:rPr>
          <w:lang w:eastAsia="en-US"/>
        </w:rPr>
        <w:t xml:space="preserve">, 24% de navires utilisant des </w:t>
      </w:r>
      <w:r w:rsidRPr="00AB25B7">
        <w:rPr>
          <w:b/>
          <w:lang w:eastAsia="en-US"/>
        </w:rPr>
        <w:t>palangres</w:t>
      </w:r>
      <w:r>
        <w:rPr>
          <w:lang w:eastAsia="en-US"/>
        </w:rPr>
        <w:t xml:space="preserve">, et 14% des navires utilisant des </w:t>
      </w:r>
      <w:proofErr w:type="spellStart"/>
      <w:r w:rsidRPr="007818F6">
        <w:rPr>
          <w:b/>
          <w:lang w:eastAsia="en-US"/>
        </w:rPr>
        <w:t>bolinches</w:t>
      </w:r>
      <w:proofErr w:type="spellEnd"/>
      <w:r>
        <w:rPr>
          <w:lang w:eastAsia="en-US"/>
        </w:rPr>
        <w:t xml:space="preserve"> (</w:t>
      </w:r>
      <w:r>
        <w:rPr>
          <w:lang w:eastAsia="en-US"/>
        </w:rPr>
        <w:fldChar w:fldCharType="begin"/>
      </w:r>
      <w:r>
        <w:rPr>
          <w:lang w:eastAsia="en-US"/>
        </w:rPr>
        <w:instrText xml:space="preserve"> REF _Ref172562281 \h </w:instrText>
      </w:r>
      <w:r>
        <w:rPr>
          <w:lang w:eastAsia="en-US"/>
        </w:rPr>
      </w:r>
      <w:r>
        <w:rPr>
          <w:lang w:eastAsia="en-US"/>
        </w:rPr>
        <w:fldChar w:fldCharType="separate"/>
      </w:r>
      <w:r w:rsidR="00FC272B">
        <w:t xml:space="preserve">Figure </w:t>
      </w:r>
      <w:r w:rsidR="00FC272B">
        <w:rPr>
          <w:noProof/>
        </w:rPr>
        <w:t>8</w:t>
      </w:r>
      <w:r>
        <w:rPr>
          <w:lang w:eastAsia="en-US"/>
        </w:rPr>
        <w:fldChar w:fldCharType="end"/>
      </w:r>
      <w:r>
        <w:rPr>
          <w:lang w:eastAsia="en-US"/>
        </w:rPr>
        <w:t xml:space="preserve">). Les navires enquêtés pouvaient utiliser plusieurs engins de pêche sur zone durant la période de présence du </w:t>
      </w:r>
      <w:r w:rsidR="00F4422C">
        <w:rPr>
          <w:lang w:eastAsia="en-US"/>
        </w:rPr>
        <w:t>puffin des Baléares</w:t>
      </w:r>
      <w:r>
        <w:rPr>
          <w:lang w:eastAsia="en-US"/>
        </w:rPr>
        <w:t xml:space="preserve"> (</w:t>
      </w:r>
      <w:r>
        <w:rPr>
          <w:lang w:eastAsia="en-US"/>
        </w:rPr>
        <w:fldChar w:fldCharType="begin"/>
      </w:r>
      <w:r>
        <w:rPr>
          <w:lang w:eastAsia="en-US"/>
        </w:rPr>
        <w:instrText xml:space="preserve"> REF _Ref172562396 \h </w:instrText>
      </w:r>
      <w:r>
        <w:rPr>
          <w:lang w:eastAsia="en-US"/>
        </w:rPr>
      </w:r>
      <w:r>
        <w:rPr>
          <w:lang w:eastAsia="en-US"/>
        </w:rPr>
        <w:fldChar w:fldCharType="separate"/>
      </w:r>
      <w:r w:rsidR="00FC272B">
        <w:t xml:space="preserve">Figure </w:t>
      </w:r>
      <w:r w:rsidR="00FC272B">
        <w:rPr>
          <w:noProof/>
        </w:rPr>
        <w:t>9</w:t>
      </w:r>
      <w:r>
        <w:rPr>
          <w:lang w:eastAsia="en-US"/>
        </w:rPr>
        <w:fldChar w:fldCharType="end"/>
      </w:r>
      <w:r>
        <w:rPr>
          <w:lang w:eastAsia="en-US"/>
        </w:rPr>
        <w:t xml:space="preserve">). 38% des engins de pêche recensés sont des </w:t>
      </w:r>
      <w:r w:rsidRPr="00235D7B">
        <w:rPr>
          <w:b/>
          <w:lang w:eastAsia="en-US"/>
        </w:rPr>
        <w:t>filet</w:t>
      </w:r>
      <w:r>
        <w:rPr>
          <w:b/>
          <w:lang w:eastAsia="en-US"/>
        </w:rPr>
        <w:t>s</w:t>
      </w:r>
      <w:r w:rsidRPr="00235D7B">
        <w:rPr>
          <w:b/>
          <w:lang w:eastAsia="en-US"/>
        </w:rPr>
        <w:t xml:space="preserve"> droit</w:t>
      </w:r>
      <w:r>
        <w:rPr>
          <w:b/>
          <w:lang w:eastAsia="en-US"/>
        </w:rPr>
        <w:t>s</w:t>
      </w:r>
      <w:r>
        <w:rPr>
          <w:lang w:eastAsia="en-US"/>
        </w:rPr>
        <w:t xml:space="preserve"> (GNS), 36% des </w:t>
      </w:r>
      <w:r w:rsidRPr="00F96F73">
        <w:rPr>
          <w:b/>
          <w:lang w:eastAsia="en-US"/>
        </w:rPr>
        <w:t>filets trémails</w:t>
      </w:r>
      <w:r>
        <w:rPr>
          <w:lang w:eastAsia="en-US"/>
        </w:rPr>
        <w:t xml:space="preserve"> (GTR), 11% des </w:t>
      </w:r>
      <w:r w:rsidRPr="00381404">
        <w:rPr>
          <w:b/>
          <w:lang w:eastAsia="en-US"/>
        </w:rPr>
        <w:t>palangres</w:t>
      </w:r>
      <w:r>
        <w:rPr>
          <w:lang w:eastAsia="en-US"/>
        </w:rPr>
        <w:t xml:space="preserve">, 11% des </w:t>
      </w:r>
      <w:proofErr w:type="spellStart"/>
      <w:r w:rsidRPr="00381404">
        <w:rPr>
          <w:b/>
          <w:lang w:eastAsia="en-US"/>
        </w:rPr>
        <w:t>bolinches</w:t>
      </w:r>
      <w:proofErr w:type="spellEnd"/>
      <w:r>
        <w:rPr>
          <w:lang w:eastAsia="en-US"/>
        </w:rPr>
        <w:t xml:space="preserve"> et 4% des </w:t>
      </w:r>
      <w:r w:rsidRPr="00381404">
        <w:rPr>
          <w:b/>
          <w:lang w:eastAsia="en-US"/>
        </w:rPr>
        <w:t>filets trémail et droit combinés</w:t>
      </w:r>
      <w:r>
        <w:rPr>
          <w:lang w:eastAsia="en-US"/>
        </w:rPr>
        <w:t xml:space="preserve">. </w:t>
      </w:r>
    </w:p>
    <w:tbl>
      <w:tblPr>
        <w:tblStyle w:val="Grilledutableau"/>
        <w:tblW w:type="auto" w:w="0"/>
        <w:tblCellMar>
          <w:left w:type="dxa" w:w="70"/>
          <w:right w:type="dxa" w:w="70"/>
        </w:tblCellMar>
        <w:tblLook w:firstColumn="1" w:firstRow="1" w:lastColumn="0" w:lastRow="0" w:noHBand="0" w:noVBand="1" w:val="04A0"/>
      </w:tblPr>
      <w:tblGrid>
        <w:gridCol w:w="4762"/>
        <w:gridCol w:w="146"/>
        <w:gridCol w:w="4822"/>
      </w:tblGrid>
      <w:tr w14:paraId="03E4E31F" w14:textId="77777777" w:rsidR="00E85F68" w:rsidTr="000E0CEF">
        <w:tc>
          <w:tcPr>
            <w:tcW w:type="dxa" w:w="4768"/>
          </w:tcPr>
          <w:p w14:paraId="062FF0CD" w14:textId="77777777" w:rsidP="000E0CEF" w:rsidR="00E85F68" w:rsidRDefault="00E85F68">
            <w:pPr>
              <w:pStyle w:val="Lgende"/>
              <w:spacing w:line="276" w:lineRule="auto"/>
              <w:jc w:val="center"/>
            </w:pPr>
            <w:r>
              <w:rPr>
                <w:noProof/>
                <w:lang w:eastAsia="fr-FR"/>
              </w:rPr>
              <w:drawing>
                <wp:inline distB="0" distL="0" distR="0" distT="0" wp14:anchorId="27462481" wp14:editId="48F32E3F">
                  <wp:extent cx="2939143" cy="3259455"/>
                  <wp:effectExtent b="17145" l="0" r="13970" t="0"/>
                  <wp:docPr id="1073741824" name="Graphique 10737418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8359A4C" w14:textId="6B6D7BDA" w:rsidP="000E0CEF" w:rsidR="00E85F68" w:rsidRDefault="00E85F68" w:rsidRPr="007818F6">
            <w:pPr>
              <w:pStyle w:val="Lgende"/>
              <w:spacing w:line="276" w:lineRule="auto"/>
              <w:jc w:val="center"/>
            </w:pPr>
            <w:bookmarkStart w:id="87" w:name="_Ref172562281"/>
            <w:bookmarkStart w:id="88" w:name="_Toc178152152"/>
            <w:r>
              <w:t xml:space="preserve">Figure </w:t>
            </w:r>
            <w:r w:rsidR="00C70E1B">
              <w:fldChar w:fldCharType="begin"/>
            </w:r>
            <w:r w:rsidR="00C70E1B">
              <w:instrText xml:space="preserve"> SEQ Figure \* ARABIC </w:instrText>
            </w:r>
            <w:r w:rsidR="00C70E1B">
              <w:fldChar w:fldCharType="separate"/>
            </w:r>
            <w:r w:rsidR="00FC272B">
              <w:rPr>
                <w:noProof/>
              </w:rPr>
              <w:t>8</w:t>
            </w:r>
            <w:r w:rsidR="00C70E1B">
              <w:rPr>
                <w:noProof/>
              </w:rPr>
              <w:fldChar w:fldCharType="end"/>
            </w:r>
            <w:bookmarkEnd w:id="87"/>
            <w:r>
              <w:t>. Enquêtes 64-40 – Répartition de l’échantillon par métier</w:t>
            </w:r>
            <w:bookmarkEnd w:id="88"/>
          </w:p>
        </w:tc>
        <w:tc>
          <w:tcPr>
            <w:tcW w:type="dxa" w:w="146"/>
          </w:tcPr>
          <w:p w14:paraId="3B6D4DCC" w14:textId="77777777" w:rsidP="000E0CEF" w:rsidR="00E85F68" w:rsidRDefault="00E85F68">
            <w:pPr>
              <w:pStyle w:val="Lgende"/>
              <w:spacing w:line="276" w:lineRule="auto"/>
              <w:jc w:val="center"/>
              <w:rPr>
                <w:noProof/>
                <w:lang w:eastAsia="fr-FR"/>
              </w:rPr>
            </w:pPr>
          </w:p>
        </w:tc>
        <w:tc>
          <w:tcPr>
            <w:tcW w:type="dxa" w:w="4828"/>
          </w:tcPr>
          <w:p w14:paraId="6B4E4C12" w14:textId="77777777" w:rsidP="000E0CEF" w:rsidR="00E85F68" w:rsidRDefault="00E85F68">
            <w:pPr>
              <w:pStyle w:val="Lgende"/>
              <w:spacing w:line="276" w:lineRule="auto"/>
              <w:jc w:val="center"/>
            </w:pPr>
            <w:r>
              <w:rPr>
                <w:noProof/>
                <w:lang w:eastAsia="fr-FR"/>
              </w:rPr>
              <w:drawing>
                <wp:inline distB="0" distL="0" distR="0" distT="0" wp14:anchorId="3442085F" wp14:editId="6447E40D">
                  <wp:extent cx="2982686" cy="3259455"/>
                  <wp:effectExtent b="17145" l="0" r="8255" t="0"/>
                  <wp:docPr id="1073741826" name="Graphique 10737418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5C93AE3" w14:textId="45A7E383" w:rsidP="000E0CEF" w:rsidR="00E85F68" w:rsidRDefault="00E85F68" w:rsidRPr="007818F6">
            <w:pPr>
              <w:pStyle w:val="Lgende"/>
              <w:jc w:val="center"/>
            </w:pPr>
            <w:bookmarkStart w:id="89" w:name="_Ref172562396"/>
            <w:bookmarkStart w:id="90" w:name="_Toc178152153"/>
            <w:r>
              <w:t xml:space="preserve">Figure </w:t>
            </w:r>
            <w:r w:rsidR="00C70E1B">
              <w:fldChar w:fldCharType="begin"/>
            </w:r>
            <w:r w:rsidR="00C70E1B">
              <w:instrText xml:space="preserve"> SEQ Figure \* ARABIC </w:instrText>
            </w:r>
            <w:r w:rsidR="00C70E1B">
              <w:fldChar w:fldCharType="separate"/>
            </w:r>
            <w:r w:rsidR="00FC272B">
              <w:rPr>
                <w:noProof/>
              </w:rPr>
              <w:t>9</w:t>
            </w:r>
            <w:r w:rsidR="00C70E1B">
              <w:rPr>
                <w:noProof/>
              </w:rPr>
              <w:fldChar w:fldCharType="end"/>
            </w:r>
            <w:bookmarkEnd w:id="89"/>
            <w:r>
              <w:t>. Enquêtes 64-40 : Typologie des engins de pêche recensés</w:t>
            </w:r>
            <w:bookmarkEnd w:id="90"/>
          </w:p>
        </w:tc>
      </w:tr>
    </w:tbl>
    <w:p w14:paraId="7EE9C8C4" w14:textId="77777777" w:rsidP="00E85F68" w:rsidR="00E85F68" w:rsidRDefault="00E85F68">
      <w:r>
        <w:t>Parmi les 20</w:t>
      </w:r>
      <w:r w:rsidRPr="00394C14">
        <w:t xml:space="preserve"> navires enquêtés, 1 seul utilisait des filets (droit et trémail) et des palangres. </w:t>
      </w:r>
      <w:r w:rsidRPr="00E61E43">
        <w:rPr>
          <w:b/>
        </w:rPr>
        <w:t>Les navires étaient donc majoritairement spécialistes d’un engin de pêche.</w:t>
      </w:r>
      <w:r>
        <w:t xml:space="preserve"> </w:t>
      </w:r>
    </w:p>
    <w:p w14:paraId="69C8035B" w14:textId="77777777" w:rsidP="00E85F68" w:rsidR="00E85F68" w:rsidRDefault="00E85F68"/>
    <w:p w14:paraId="3935B983" w14:textId="77777777" w:rsidP="00E85F68" w:rsidR="00E85F68" w:rsidRDefault="00E85F68">
      <w:pPr>
        <w:pStyle w:val="Titre5"/>
      </w:pPr>
      <w:r>
        <w:t xml:space="preserve">La connaissance des espèces d’oiseaux des pêcheurs </w:t>
      </w:r>
      <w:r>
        <w:rPr>
          <w:rStyle w:val="Appelnotedebasdep"/>
        </w:rPr>
        <w:footnoteReference w:id="8"/>
      </w:r>
    </w:p>
    <w:p w14:paraId="5D1AAF4E" w14:textId="50A1B76B" w:rsidP="00E85F68" w:rsidR="00E85F68" w:rsidRDefault="00E85F68">
      <w:r>
        <w:t>Les enquêteurs demandaient spontanément aux pêcheurs les espèces qu’ils connaissaient. Puis, une plaquette avec les photos de ces espèces était montrée et remise aux pêcheurs (</w:t>
      </w:r>
      <w:r>
        <w:fldChar w:fldCharType="begin"/>
      </w:r>
      <w:r>
        <w:instrText xml:space="preserve"> REF _Ref172709943 \h </w:instrText>
      </w:r>
      <w:r>
        <w:fldChar w:fldCharType="separate"/>
      </w:r>
      <w:r w:rsidR="00FC272B">
        <w:t xml:space="preserve">Photographie </w:t>
      </w:r>
      <w:r w:rsidR="00FC272B">
        <w:rPr>
          <w:noProof/>
        </w:rPr>
        <w:t>2</w:t>
      </w:r>
      <w:r>
        <w:fldChar w:fldCharType="end"/>
      </w:r>
      <w:r>
        <w:t xml:space="preserve">). Cela a permis d’éliminer les biais d’identification et de faire de la sensibilisation. </w:t>
      </w:r>
    </w:p>
    <w:p w14:paraId="63C41F92" w14:textId="77777777" w:rsidP="00E85F68" w:rsidR="00E85F68" w:rsidRDefault="00E85F68">
      <w:pPr>
        <w:jc w:val="center"/>
      </w:pPr>
      <w:r>
        <w:rPr>
          <w:noProof/>
        </w:rPr>
        <w:lastRenderedPageBreak/>
        <w:drawing>
          <wp:inline distB="0" distL="0" distR="0" distT="0" wp14:anchorId="3504A1C3" wp14:editId="0DBE83EB">
            <wp:extent cx="6188400" cy="3228692"/>
            <wp:effectExtent b="0" l="0" r="3175" t="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print" r:embed="rId36">
                      <a:extLst>
                        <a:ext uri="{28A0092B-C50C-407E-A947-70E740481C1C}">
                          <a14:useLocalDpi xmlns:a14="http://schemas.microsoft.com/office/drawing/2010/main" val="0"/>
                        </a:ext>
                      </a:extLst>
                    </a:blip>
                    <a:srcRect/>
                    <a:stretch>
                      <a:fillRect/>
                    </a:stretch>
                  </pic:blipFill>
                  <pic:spPr bwMode="auto">
                    <a:xfrm>
                      <a:off x="0" y="0"/>
                      <a:ext cx="6188400" cy="3228692"/>
                    </a:xfrm>
                    <a:prstGeom prst="rect">
                      <a:avLst/>
                    </a:prstGeom>
                    <a:noFill/>
                  </pic:spPr>
                </pic:pic>
              </a:graphicData>
            </a:graphic>
          </wp:inline>
        </w:drawing>
      </w:r>
    </w:p>
    <w:p w14:paraId="75FC14E1" w14:textId="77777777" w:rsidP="00E85F68" w:rsidR="00E85F68" w:rsidRDefault="00E85F68">
      <w:pPr>
        <w:jc w:val="center"/>
      </w:pPr>
      <w:r>
        <w:rPr>
          <w:noProof/>
        </w:rPr>
        <w:drawing>
          <wp:inline distB="0" distL="0" distR="0" distT="0" wp14:anchorId="60D78C2F" wp14:editId="4829E1A8">
            <wp:extent cx="6188400" cy="3145127"/>
            <wp:effectExtent b="0" l="0" r="0" t="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cstate="print" r:embed="rId37">
                      <a:extLst>
                        <a:ext uri="{28A0092B-C50C-407E-A947-70E740481C1C}">
                          <a14:useLocalDpi xmlns:a14="http://schemas.microsoft.com/office/drawing/2010/main" val="0"/>
                        </a:ext>
                      </a:extLst>
                    </a:blip>
                    <a:srcRect/>
                    <a:stretch>
                      <a:fillRect/>
                    </a:stretch>
                  </pic:blipFill>
                  <pic:spPr bwMode="auto">
                    <a:xfrm>
                      <a:off x="0" y="0"/>
                      <a:ext cx="6188400" cy="3145127"/>
                    </a:xfrm>
                    <a:prstGeom prst="rect">
                      <a:avLst/>
                    </a:prstGeom>
                    <a:noFill/>
                  </pic:spPr>
                </pic:pic>
              </a:graphicData>
            </a:graphic>
          </wp:inline>
        </w:drawing>
      </w:r>
    </w:p>
    <w:p w14:paraId="62B9EAB5" w14:textId="77777777" w:rsidP="00E85F68" w:rsidR="00E85F68" w:rsidRDefault="00E85F68">
      <w:pPr>
        <w:jc w:val="center"/>
      </w:pPr>
      <w:r>
        <w:rPr>
          <w:noProof/>
        </w:rPr>
        <w:drawing>
          <wp:inline distB="0" distL="0" distR="0" distT="0" wp14:anchorId="09C2CA2B" wp14:editId="10D288D3">
            <wp:extent cx="6188400" cy="1739836"/>
            <wp:effectExtent b="0" l="0" r="0" t="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cstate="print" r:embed="rId38">
                      <a:extLst>
                        <a:ext uri="{28A0092B-C50C-407E-A947-70E740481C1C}">
                          <a14:useLocalDpi xmlns:a14="http://schemas.microsoft.com/office/drawing/2010/main" val="0"/>
                        </a:ext>
                      </a:extLst>
                    </a:blip>
                    <a:srcRect/>
                    <a:stretch>
                      <a:fillRect/>
                    </a:stretch>
                  </pic:blipFill>
                  <pic:spPr bwMode="auto">
                    <a:xfrm>
                      <a:off x="0" y="0"/>
                      <a:ext cx="6188400" cy="1739836"/>
                    </a:xfrm>
                    <a:prstGeom prst="rect">
                      <a:avLst/>
                    </a:prstGeom>
                    <a:noFill/>
                  </pic:spPr>
                </pic:pic>
              </a:graphicData>
            </a:graphic>
          </wp:inline>
        </w:drawing>
      </w:r>
    </w:p>
    <w:p w14:paraId="116DFC0C" w14:textId="72696E88" w:rsidP="00E85F68" w:rsidR="00E85F68" w:rsidRDefault="00E85F68">
      <w:pPr>
        <w:pStyle w:val="Lgende"/>
        <w:jc w:val="center"/>
      </w:pPr>
      <w:bookmarkStart w:id="91" w:name="_Ref172709943"/>
      <w:r>
        <w:t xml:space="preserve">Photographie </w:t>
      </w:r>
      <w:r w:rsidR="00C70E1B">
        <w:fldChar w:fldCharType="begin"/>
      </w:r>
      <w:r w:rsidR="00C70E1B">
        <w:instrText xml:space="preserve"> SEQ Photographie \* ARABIC </w:instrText>
      </w:r>
      <w:r w:rsidR="00C70E1B">
        <w:fldChar w:fldCharType="separate"/>
      </w:r>
      <w:r w:rsidR="00FC272B">
        <w:rPr>
          <w:noProof/>
        </w:rPr>
        <w:t>2</w:t>
      </w:r>
      <w:r w:rsidR="00C70E1B">
        <w:rPr>
          <w:noProof/>
        </w:rPr>
        <w:fldChar w:fldCharType="end"/>
      </w:r>
      <w:bookmarkEnd w:id="91"/>
      <w:r>
        <w:t>. Plaquette présentant les espèces d'oiseaux marins</w:t>
      </w:r>
    </w:p>
    <w:p w14:paraId="436B071D" w14:textId="77777777" w:rsidP="00E85F68" w:rsidR="00E85F68" w:rsidRDefault="00E85F68" w:rsidRPr="004E2D7F">
      <w:pPr>
        <w:rPr>
          <w:lang w:eastAsia="en-US"/>
        </w:rPr>
      </w:pPr>
    </w:p>
    <w:p w14:paraId="7BFCCA8F" w14:textId="66658E40" w:rsidP="00E85F68" w:rsidR="00E85F68" w:rsidRDefault="00E85F68">
      <w:pPr>
        <w:rPr>
          <w:lang w:eastAsia="en-US"/>
        </w:rPr>
      </w:pPr>
      <w:r w:rsidRPr="00845881">
        <w:rPr>
          <w:b/>
          <w:lang w:eastAsia="en-US"/>
        </w:rPr>
        <w:t xml:space="preserve">100% </w:t>
      </w:r>
      <w:r>
        <w:rPr>
          <w:lang w:eastAsia="en-US"/>
        </w:rPr>
        <w:t xml:space="preserve">des pêcheurs connaissent plusieurs espèces </w:t>
      </w:r>
      <w:r w:rsidRPr="00845881">
        <w:rPr>
          <w:lang w:eastAsia="en-US"/>
        </w:rPr>
        <w:t>d’</w:t>
      </w:r>
      <w:r w:rsidRPr="004E2D7F">
        <w:rPr>
          <w:b/>
          <w:lang w:eastAsia="en-US"/>
        </w:rPr>
        <w:t>oiseaux marins</w:t>
      </w:r>
      <w:r>
        <w:rPr>
          <w:lang w:eastAsia="en-US"/>
        </w:rPr>
        <w:t>. Dans un premier temps</w:t>
      </w:r>
      <w:r w:rsidRPr="001E59FB">
        <w:rPr>
          <w:b/>
          <w:lang w:eastAsia="en-US"/>
        </w:rPr>
        <w:t>, 75% des pêcheurs</w:t>
      </w:r>
      <w:r>
        <w:rPr>
          <w:lang w:eastAsia="en-US"/>
        </w:rPr>
        <w:t xml:space="preserve"> enquêtés (15 individus) indiquent connaitre le </w:t>
      </w:r>
      <w:r w:rsidRPr="001E59FB">
        <w:rPr>
          <w:b/>
          <w:lang w:eastAsia="en-US"/>
        </w:rPr>
        <w:t>groupe des puffins</w:t>
      </w:r>
      <w:r>
        <w:rPr>
          <w:lang w:eastAsia="en-US"/>
        </w:rPr>
        <w:t xml:space="preserve"> et </w:t>
      </w:r>
      <w:r w:rsidRPr="001E59FB">
        <w:rPr>
          <w:b/>
          <w:lang w:eastAsia="en-US"/>
        </w:rPr>
        <w:t>25%</w:t>
      </w:r>
      <w:r>
        <w:rPr>
          <w:lang w:eastAsia="en-US"/>
        </w:rPr>
        <w:t xml:space="preserve"> des pêcheurs (5 individus) indiquent connaitre le </w:t>
      </w:r>
      <w:r w:rsidR="00F4422C">
        <w:rPr>
          <w:b/>
          <w:lang w:eastAsia="en-US"/>
        </w:rPr>
        <w:t>puffin des Baléares</w:t>
      </w:r>
      <w:r>
        <w:rPr>
          <w:lang w:eastAsia="en-US"/>
        </w:rPr>
        <w:t xml:space="preserve"> (</w:t>
      </w:r>
      <w:r>
        <w:fldChar w:fldCharType="begin"/>
      </w:r>
      <w:r>
        <w:instrText xml:space="preserve"> REF _Ref133511625 \h </w:instrText>
      </w:r>
      <w:r>
        <w:fldChar w:fldCharType="separate"/>
      </w:r>
      <w:r w:rsidR="00FC272B">
        <w:t xml:space="preserve">Figure </w:t>
      </w:r>
      <w:r w:rsidR="00FC272B">
        <w:rPr>
          <w:noProof/>
        </w:rPr>
        <w:t>10</w:t>
      </w:r>
      <w:r>
        <w:fldChar w:fldCharType="end"/>
      </w:r>
      <w:r>
        <w:t>)</w:t>
      </w:r>
      <w:r>
        <w:rPr>
          <w:lang w:eastAsia="en-US"/>
        </w:rPr>
        <w:t xml:space="preserve">. </w:t>
      </w:r>
    </w:p>
    <w:p w14:paraId="2BF3C6C9" w14:textId="77777777" w:rsidP="00E85F68" w:rsidR="00E85F68" w:rsidRDefault="00E85F68" w:rsidRPr="002A2420">
      <w:pPr>
        <w:rPr>
          <w:lang w:eastAsia="en-US"/>
        </w:rPr>
      </w:pPr>
      <w:r>
        <w:rPr>
          <w:noProof/>
        </w:rPr>
        <w:lastRenderedPageBreak/>
        <w:drawing>
          <wp:inline distB="0" distL="0" distR="0" distT="0" wp14:anchorId="77D7B8C7" wp14:editId="29D897FD">
            <wp:extent cx="6188075" cy="1611086"/>
            <wp:effectExtent b="8255" l="0" r="3175" t="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1DEA28" w14:textId="0B6AE632" w:rsidP="00E85F68" w:rsidR="00E85F68" w:rsidRDefault="00E85F68">
      <w:pPr>
        <w:pStyle w:val="Lgende"/>
        <w:spacing w:line="276" w:lineRule="auto"/>
        <w:jc w:val="center"/>
      </w:pPr>
      <w:bookmarkStart w:id="92" w:name="_Ref133511625"/>
      <w:bookmarkStart w:id="93" w:name="_Toc178152154"/>
      <w:r>
        <w:t xml:space="preserve">Figure </w:t>
      </w:r>
      <w:r w:rsidR="00C70E1B">
        <w:fldChar w:fldCharType="begin"/>
      </w:r>
      <w:r w:rsidR="00C70E1B">
        <w:instrText xml:space="preserve"> SEQ Figure \* ARABIC </w:instrText>
      </w:r>
      <w:r w:rsidR="00C70E1B">
        <w:fldChar w:fldCharType="separate"/>
      </w:r>
      <w:r w:rsidR="00FC272B">
        <w:rPr>
          <w:noProof/>
        </w:rPr>
        <w:t>10</w:t>
      </w:r>
      <w:r w:rsidR="00C70E1B">
        <w:rPr>
          <w:noProof/>
        </w:rPr>
        <w:fldChar w:fldCharType="end"/>
      </w:r>
      <w:bookmarkEnd w:id="92"/>
      <w:r>
        <w:t>. Enquêtes 64-40 : Variation de la connaissance des espèce d’oiseaux.</w:t>
      </w:r>
      <w:bookmarkEnd w:id="93"/>
    </w:p>
    <w:p w14:paraId="10ACD1E8" w14:textId="77777777" w:rsidP="00E85F68" w:rsidR="00E85F68" w:rsidRDefault="00E85F68">
      <w:pPr>
        <w:rPr>
          <w:lang w:eastAsia="en-US"/>
        </w:rPr>
      </w:pPr>
    </w:p>
    <w:p w14:paraId="50FD6ECC" w14:textId="5F9F2675" w:rsidP="00E85F68" w:rsidR="00E85F68" w:rsidRDefault="00E85F68" w:rsidRPr="001E59FB">
      <w:pPr>
        <w:rPr>
          <w:lang w:eastAsia="en-US"/>
        </w:rPr>
      </w:pPr>
      <w:r>
        <w:rPr>
          <w:b/>
          <w:lang w:eastAsia="en-US"/>
        </w:rPr>
        <w:t xml:space="preserve">Cependant, après avoir montré les plaquettes d’identification, les pêcheurs ont réajusté leur réponse. </w:t>
      </w:r>
      <w:r w:rsidRPr="00676784">
        <w:rPr>
          <w:b/>
          <w:lang w:eastAsia="en-US"/>
        </w:rPr>
        <w:t>Le groupe des puffins est difficilement identifiable</w:t>
      </w:r>
      <w:r>
        <w:rPr>
          <w:lang w:eastAsia="en-US"/>
        </w:rPr>
        <w:t xml:space="preserve"> : 75% des pêcheurs enquêtés (15 personnes) ne savent pas discriminer le groupe des puffins des autres espèces en mer, et 90% des pêcheurs enquêtés ne savent pas identifier le </w:t>
      </w:r>
      <w:r w:rsidR="00F4422C">
        <w:rPr>
          <w:lang w:eastAsia="en-US"/>
        </w:rPr>
        <w:t>puffin des Baléares</w:t>
      </w:r>
      <w:r>
        <w:rPr>
          <w:lang w:eastAsia="en-US"/>
        </w:rPr>
        <w:t xml:space="preserve">. Seules 5 pêcheurs peuvent identifier le groupe des puffins, et 2 le </w:t>
      </w:r>
      <w:r w:rsidR="00F4422C">
        <w:rPr>
          <w:lang w:eastAsia="en-US"/>
        </w:rPr>
        <w:t>puffin des Baléares</w:t>
      </w:r>
      <w:r>
        <w:rPr>
          <w:lang w:eastAsia="en-US"/>
        </w:rPr>
        <w:t xml:space="preserve"> </w:t>
      </w:r>
      <w:r>
        <w:t>(</w:t>
      </w:r>
      <w:r>
        <w:fldChar w:fldCharType="begin"/>
      </w:r>
      <w:r>
        <w:instrText xml:space="preserve"> REF _Ref172710282 \h </w:instrText>
      </w:r>
      <w:r>
        <w:fldChar w:fldCharType="separate"/>
      </w:r>
      <w:r w:rsidR="00FC272B">
        <w:t xml:space="preserve">Figure </w:t>
      </w:r>
      <w:r w:rsidR="00FC272B">
        <w:rPr>
          <w:noProof/>
        </w:rPr>
        <w:t>11</w:t>
      </w:r>
      <w:r>
        <w:fldChar w:fldCharType="end"/>
      </w:r>
      <w:r>
        <w:t>)</w:t>
      </w:r>
      <w:r>
        <w:rPr>
          <w:lang w:eastAsia="en-US"/>
        </w:rPr>
        <w:t>.</w:t>
      </w:r>
    </w:p>
    <w:p w14:paraId="259066D2" w14:textId="77777777" w:rsidP="00E85F68" w:rsidR="00E85F68" w:rsidRDefault="00E85F68">
      <w:r>
        <w:rPr>
          <w:noProof/>
        </w:rPr>
        <w:drawing>
          <wp:inline distB="0" distL="0" distR="0" distT="0" wp14:anchorId="754B9BC0" wp14:editId="70A30298">
            <wp:extent cx="6188075" cy="2013857"/>
            <wp:effectExtent b="5715" l="0" r="3175" t="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FC5508B" w14:textId="6878462F" w:rsidP="00E85F68" w:rsidR="00E85F68" w:rsidRDefault="00E85F68">
      <w:pPr>
        <w:pStyle w:val="Lgende"/>
        <w:spacing w:line="276" w:lineRule="auto"/>
        <w:jc w:val="center"/>
      </w:pPr>
      <w:bookmarkStart w:id="94" w:name="_Ref172710282"/>
      <w:bookmarkStart w:id="95" w:name="_Toc178152155"/>
      <w:r>
        <w:t xml:space="preserve">Figure </w:t>
      </w:r>
      <w:r w:rsidR="00C70E1B">
        <w:fldChar w:fldCharType="begin"/>
      </w:r>
      <w:r w:rsidR="00C70E1B">
        <w:instrText xml:space="preserve"> SEQ Figure \* ARABIC </w:instrText>
      </w:r>
      <w:r w:rsidR="00C70E1B">
        <w:fldChar w:fldCharType="separate"/>
      </w:r>
      <w:r w:rsidR="00FC272B">
        <w:rPr>
          <w:noProof/>
        </w:rPr>
        <w:t>11</w:t>
      </w:r>
      <w:r w:rsidR="00C70E1B">
        <w:rPr>
          <w:noProof/>
        </w:rPr>
        <w:fldChar w:fldCharType="end"/>
      </w:r>
      <w:bookmarkEnd w:id="94"/>
      <w:r>
        <w:t xml:space="preserve">. Enquêtes 64-40 : Connaissance réelle des puffins ou du </w:t>
      </w:r>
      <w:r w:rsidR="00F4422C">
        <w:t>puffin des Baléares</w:t>
      </w:r>
      <w:r>
        <w:t>.</w:t>
      </w:r>
      <w:bookmarkEnd w:id="95"/>
    </w:p>
    <w:p w14:paraId="3FAFBE8F" w14:textId="77777777" w:rsidP="00E85F68" w:rsidR="00E85F68" w:rsidRDefault="00E85F68" w:rsidRPr="00180B8D">
      <w:pPr>
        <w:rPr>
          <w:lang w:eastAsia="en-US"/>
        </w:rPr>
      </w:pPr>
    </w:p>
    <w:p w14:paraId="542E5A86" w14:textId="4833CE5F" w:rsidP="00E85F68" w:rsidR="00E85F68" w:rsidRDefault="00E85F68">
      <w:r>
        <w:t xml:space="preserve">Les pêcheurs ont également indiqué </w:t>
      </w:r>
      <w:proofErr w:type="spellStart"/>
      <w:r>
        <w:t>quelles</w:t>
      </w:r>
      <w:proofErr w:type="spellEnd"/>
      <w:r>
        <w:t xml:space="preserve"> espèces ils étaient capables d’identifier. Parmi les choix de réponses, les espèces citées étaient les suivantes : cormoran, goéland, fulmar, mouette, fou de </w:t>
      </w:r>
      <w:proofErr w:type="spellStart"/>
      <w:r>
        <w:t>Bassan</w:t>
      </w:r>
      <w:proofErr w:type="spellEnd"/>
      <w:r>
        <w:t xml:space="preserve">, puffins (espèces non différenciées), </w:t>
      </w:r>
      <w:r w:rsidR="00F4422C">
        <w:t>puffin des Baléares</w:t>
      </w:r>
      <w:r>
        <w:t xml:space="preserve">, </w:t>
      </w:r>
      <w:proofErr w:type="spellStart"/>
      <w:r>
        <w:t>océanites</w:t>
      </w:r>
      <w:proofErr w:type="spellEnd"/>
      <w:r>
        <w:t xml:space="preserve">, sternes, alcidés (pingouin et guillemot de </w:t>
      </w:r>
      <w:proofErr w:type="spellStart"/>
      <w:r>
        <w:t>Troïl</w:t>
      </w:r>
      <w:proofErr w:type="spellEnd"/>
      <w:r>
        <w:t>).</w:t>
      </w:r>
    </w:p>
    <w:p w14:paraId="1153BA13" w14:textId="4B2E324D" w:rsidP="00E85F68" w:rsidR="00E85F68" w:rsidRDefault="00E85F68">
      <w:r>
        <w:t xml:space="preserve">En moyenne, sur les 20 navires enquêtés, les pêcheurs travaillant sur le site basco-landais connaissent </w:t>
      </w:r>
      <w:r w:rsidRPr="00090FC1">
        <w:rPr>
          <w:b/>
        </w:rPr>
        <w:t xml:space="preserve">6 espèces d’oiseaux sur les 10 choix présentés </w:t>
      </w:r>
      <w:r>
        <w:t>(</w:t>
      </w:r>
      <w:r>
        <w:fldChar w:fldCharType="begin"/>
      </w:r>
      <w:r>
        <w:instrText xml:space="preserve"> REF _Ref172649677 \h </w:instrText>
      </w:r>
      <w:r>
        <w:fldChar w:fldCharType="separate"/>
      </w:r>
      <w:r w:rsidR="00FC272B">
        <w:t xml:space="preserve">Figure </w:t>
      </w:r>
      <w:r w:rsidR="00FC272B">
        <w:rPr>
          <w:noProof/>
        </w:rPr>
        <w:t>12</w:t>
      </w:r>
      <w:r>
        <w:fldChar w:fldCharType="end"/>
      </w:r>
      <w:r>
        <w:t xml:space="preserve">). </w:t>
      </w:r>
    </w:p>
    <w:p w14:paraId="541613E3" w14:textId="77777777" w:rsidP="00E85F68" w:rsidR="00E85F68" w:rsidRDefault="00E85F68">
      <w:r>
        <w:rPr>
          <w:noProof/>
        </w:rPr>
        <w:drawing>
          <wp:inline distB="0" distL="0" distR="0" distT="0" wp14:anchorId="38A76626" wp14:editId="09068D0F">
            <wp:extent cx="6192520" cy="2541181"/>
            <wp:effectExtent b="12065" l="0" r="17780" t="0"/>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E05D303" w14:textId="585A39C5" w:rsidP="00E85F68" w:rsidR="00E85F68" w:rsidRDefault="00E85F68">
      <w:pPr>
        <w:pStyle w:val="Lgende"/>
        <w:spacing w:line="276" w:lineRule="auto"/>
        <w:jc w:val="center"/>
      </w:pPr>
      <w:bookmarkStart w:id="96" w:name="_Ref172649677"/>
      <w:bookmarkStart w:id="97" w:name="_Toc178152156"/>
      <w:r>
        <w:t xml:space="preserve">Figure </w:t>
      </w:r>
      <w:r w:rsidR="00C70E1B">
        <w:fldChar w:fldCharType="begin"/>
      </w:r>
      <w:r w:rsidR="00C70E1B">
        <w:instrText xml:space="preserve"> SEQ Figure \* ARABIC </w:instrText>
      </w:r>
      <w:r w:rsidR="00C70E1B">
        <w:fldChar w:fldCharType="separate"/>
      </w:r>
      <w:r w:rsidR="00FC272B">
        <w:rPr>
          <w:noProof/>
        </w:rPr>
        <w:t>12</w:t>
      </w:r>
      <w:r w:rsidR="00C70E1B">
        <w:rPr>
          <w:noProof/>
        </w:rPr>
        <w:fldChar w:fldCharType="end"/>
      </w:r>
      <w:bookmarkEnd w:id="96"/>
      <w:r>
        <w:t>. Enquêtes 64-40 : Proportion des pêcheurs connaissant ou non une espèces ou groupe d'oiseaux marins</w:t>
      </w:r>
      <w:bookmarkEnd w:id="97"/>
    </w:p>
    <w:p w14:paraId="707D1B57" w14:textId="77777777" w:rsidP="00E85F68" w:rsidR="00E85F68" w:rsidRDefault="00E85F68" w:rsidRPr="005E6DBE">
      <w:pPr>
        <w:rPr>
          <w:lang w:eastAsia="en-US"/>
        </w:rPr>
      </w:pPr>
    </w:p>
    <w:p w14:paraId="0A8EBF30" w14:textId="77777777" w:rsidP="00E85F68" w:rsidR="00E85F68" w:rsidRDefault="00E85F68">
      <w:pPr>
        <w:pStyle w:val="Titre5"/>
      </w:pPr>
      <w:r>
        <w:lastRenderedPageBreak/>
        <w:t xml:space="preserve">L’observations d’oiseaux par les pêcheurs </w:t>
      </w:r>
    </w:p>
    <w:p w14:paraId="21493B2D" w14:textId="77777777" w:rsidP="00E85F68" w:rsidR="00E85F68" w:rsidRDefault="00E85F68" w:rsidRPr="00CD1AE4">
      <w:pPr>
        <w:pStyle w:val="Titre6"/>
      </w:pPr>
      <w:r>
        <w:t>Les espèces observées</w:t>
      </w:r>
    </w:p>
    <w:p w14:paraId="117003AB" w14:textId="346CBC7C" w:rsidP="00E85F68" w:rsidR="00E85F68" w:rsidRDefault="00E85F68" w:rsidRPr="00E03F06">
      <w:pPr>
        <w:rPr>
          <w:b/>
        </w:rPr>
      </w:pPr>
      <w:r>
        <w:t>Sur les 2</w:t>
      </w:r>
      <w:r w:rsidRPr="00E03F06">
        <w:t xml:space="preserve">0 navires enquêtés, </w:t>
      </w:r>
      <w:r w:rsidRPr="00930554">
        <w:rPr>
          <w:b/>
        </w:rPr>
        <w:t>100%</w:t>
      </w:r>
      <w:r w:rsidRPr="00E03F06">
        <w:t xml:space="preserve"> indiquent </w:t>
      </w:r>
      <w:r>
        <w:t>observer</w:t>
      </w:r>
      <w:r w:rsidRPr="00E03F06">
        <w:t xml:space="preserve"> des oiseaux. </w:t>
      </w:r>
      <w:r>
        <w:rPr>
          <w:b/>
        </w:rPr>
        <w:t>3</w:t>
      </w:r>
      <w:r w:rsidRPr="00930554">
        <w:rPr>
          <w:b/>
        </w:rPr>
        <w:t>0%</w:t>
      </w:r>
      <w:r>
        <w:t xml:space="preserve"> indiquent avoir observés des puffins et 15% des puffins des Baléares (3 pêcheurs). La liste des espèces est détaillée dans la </w:t>
      </w:r>
      <w:r>
        <w:fldChar w:fldCharType="begin"/>
      </w:r>
      <w:r>
        <w:instrText xml:space="preserve"> REF _Ref133513193 \h </w:instrText>
      </w:r>
      <w:r>
        <w:fldChar w:fldCharType="separate"/>
      </w:r>
      <w:r w:rsidR="00FC272B">
        <w:t xml:space="preserve">Figure </w:t>
      </w:r>
      <w:r w:rsidR="00FC272B">
        <w:rPr>
          <w:noProof/>
        </w:rPr>
        <w:t>13</w:t>
      </w:r>
      <w:r>
        <w:fldChar w:fldCharType="end"/>
      </w:r>
      <w:r>
        <w:t xml:space="preserve">. </w:t>
      </w:r>
    </w:p>
    <w:p w14:paraId="11497431" w14:textId="77777777" w:rsidP="00E85F68" w:rsidR="00E85F68" w:rsidRDefault="00E85F68">
      <w:pPr>
        <w:jc w:val="center"/>
        <w:rPr>
          <w:highlight w:val="magenta"/>
        </w:rPr>
      </w:pPr>
      <w:r>
        <w:rPr>
          <w:noProof/>
        </w:rPr>
        <w:drawing>
          <wp:inline distB="0" distL="0" distR="0" distT="0" wp14:anchorId="5B5E3657" wp14:editId="485782CB">
            <wp:extent cx="4083050" cy="1743740"/>
            <wp:effectExtent b="8890" l="0" r="12700" t="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9FB30B3" w14:textId="21486AEF" w:rsidP="00E85F68" w:rsidR="00E85F68" w:rsidRDefault="00E85F68">
      <w:pPr>
        <w:pStyle w:val="Lgende"/>
        <w:spacing w:line="276" w:lineRule="auto"/>
        <w:jc w:val="center"/>
      </w:pPr>
      <w:bookmarkStart w:id="98" w:name="_Ref133513193"/>
      <w:bookmarkStart w:id="99" w:name="_Toc178152157"/>
      <w:r>
        <w:t xml:space="preserve">Figure </w:t>
      </w:r>
      <w:r w:rsidR="00C70E1B">
        <w:fldChar w:fldCharType="begin"/>
      </w:r>
      <w:r w:rsidR="00C70E1B">
        <w:instrText xml:space="preserve"> SEQ Figure \* ARABIC </w:instrText>
      </w:r>
      <w:r w:rsidR="00C70E1B">
        <w:fldChar w:fldCharType="separate"/>
      </w:r>
      <w:r w:rsidR="00FC272B">
        <w:rPr>
          <w:noProof/>
        </w:rPr>
        <w:t>13</w:t>
      </w:r>
      <w:r w:rsidR="00C70E1B">
        <w:rPr>
          <w:noProof/>
        </w:rPr>
        <w:fldChar w:fldCharType="end"/>
      </w:r>
      <w:bookmarkEnd w:id="98"/>
      <w:r>
        <w:t>. Enquêtes 64-40 :  Observations d’espèces</w:t>
      </w:r>
      <w:bookmarkEnd w:id="99"/>
    </w:p>
    <w:p w14:paraId="44882602" w14:textId="77777777" w:rsidP="00E85F68" w:rsidR="00E85F68" w:rsidRDefault="00E85F68" w:rsidRPr="00180B8D">
      <w:pPr>
        <w:rPr>
          <w:lang w:eastAsia="en-US"/>
        </w:rPr>
      </w:pPr>
    </w:p>
    <w:p w14:paraId="3626F28B" w14:textId="77777777" w:rsidP="00E85F68" w:rsidR="00E85F68" w:rsidRDefault="00E85F68">
      <w:pPr>
        <w:pStyle w:val="Titre6"/>
        <w:rPr>
          <w:lang w:eastAsia="en-US"/>
        </w:rPr>
      </w:pPr>
      <w:r>
        <w:rPr>
          <w:lang w:eastAsia="en-US"/>
        </w:rPr>
        <w:t xml:space="preserve">La fréquence des observations </w:t>
      </w:r>
    </w:p>
    <w:p w14:paraId="0F3393D8" w14:textId="13FD05F6" w:rsidP="00E85F68" w:rsidR="00E85F68" w:rsidRDefault="00E85F68">
      <w:pPr>
        <w:rPr>
          <w:lang w:eastAsia="en-US"/>
        </w:rPr>
      </w:pPr>
      <w:r>
        <w:rPr>
          <w:lang w:eastAsia="en-US"/>
        </w:rPr>
        <w:t xml:space="preserve">D’après la </w:t>
      </w:r>
      <w:r>
        <w:rPr>
          <w:lang w:eastAsia="en-US"/>
        </w:rPr>
        <w:fldChar w:fldCharType="begin"/>
      </w:r>
      <w:r>
        <w:rPr>
          <w:lang w:eastAsia="en-US"/>
        </w:rPr>
        <w:instrText xml:space="preserve"> REF _Ref141782416 \h </w:instrText>
      </w:r>
      <w:r>
        <w:rPr>
          <w:lang w:eastAsia="en-US"/>
        </w:rPr>
      </w:r>
      <w:r>
        <w:rPr>
          <w:lang w:eastAsia="en-US"/>
        </w:rPr>
        <w:fldChar w:fldCharType="separate"/>
      </w:r>
      <w:r w:rsidR="00FC272B">
        <w:t xml:space="preserve">Figure </w:t>
      </w:r>
      <w:r w:rsidR="00FC272B">
        <w:rPr>
          <w:noProof/>
        </w:rPr>
        <w:t>14</w:t>
      </w:r>
      <w:r>
        <w:rPr>
          <w:lang w:eastAsia="en-US"/>
        </w:rPr>
        <w:fldChar w:fldCharType="end"/>
      </w:r>
      <w:r>
        <w:rPr>
          <w:lang w:eastAsia="en-US"/>
        </w:rPr>
        <w:t xml:space="preserve">, les </w:t>
      </w:r>
      <w:r w:rsidRPr="003F7536">
        <w:rPr>
          <w:b/>
          <w:lang w:eastAsia="en-US"/>
        </w:rPr>
        <w:t>oiseaux marins</w:t>
      </w:r>
      <w:r>
        <w:rPr>
          <w:lang w:eastAsia="en-US"/>
        </w:rPr>
        <w:t xml:space="preserve">, sans identification d’espèce en particulier sont ceux observés les plus régulièrement : 82% des répondants de cette catégorie (9 individus) indiquent les observer à </w:t>
      </w:r>
      <w:r w:rsidRPr="003F7536">
        <w:rPr>
          <w:b/>
          <w:lang w:eastAsia="en-US"/>
        </w:rPr>
        <w:t>chaque marée</w:t>
      </w:r>
      <w:r>
        <w:rPr>
          <w:lang w:eastAsia="en-US"/>
        </w:rPr>
        <w:t>. 2 pêcheurs indiquent les observer 1 fois par semaine et quelque fois dans l’année.</w:t>
      </w:r>
    </w:p>
    <w:p w14:paraId="48BB74AC" w14:textId="1B3D0744" w:rsidP="00E85F68" w:rsidR="00E85F68" w:rsidRDefault="00E85F68">
      <w:pPr>
        <w:rPr>
          <w:lang w:eastAsia="en-US"/>
        </w:rPr>
      </w:pPr>
      <w:r>
        <w:rPr>
          <w:lang w:eastAsia="en-US"/>
        </w:rPr>
        <w:t xml:space="preserve">Le faible nombre de réponses pour les puffins et le </w:t>
      </w:r>
      <w:r w:rsidR="00F4422C">
        <w:rPr>
          <w:lang w:eastAsia="en-US"/>
        </w:rPr>
        <w:t>puffin des Baléares</w:t>
      </w:r>
      <w:r>
        <w:rPr>
          <w:lang w:eastAsia="en-US"/>
        </w:rPr>
        <w:t xml:space="preserve"> en particulier est dû au fait que </w:t>
      </w:r>
    </w:p>
    <w:p w14:paraId="5A77D4F5" w14:textId="77777777" w:rsidP="00E85F68" w:rsidR="00E85F68" w:rsidRDefault="00E85F68">
      <w:pPr>
        <w:pStyle w:val="Paragraphedeliste"/>
        <w:numPr>
          <w:ilvl w:val="0"/>
          <w:numId w:val="102"/>
        </w:numPr>
        <w:rPr>
          <w:lang w:eastAsia="en-US"/>
        </w:rPr>
      </w:pPr>
      <w:r>
        <w:rPr>
          <w:lang w:eastAsia="en-US"/>
        </w:rPr>
        <w:t xml:space="preserve">Les puffins sont </w:t>
      </w:r>
      <w:r>
        <w:rPr>
          <w:b/>
          <w:lang w:eastAsia="en-US"/>
        </w:rPr>
        <w:t xml:space="preserve">difficilement identifiables </w:t>
      </w:r>
      <w:r w:rsidRPr="00524445">
        <w:rPr>
          <w:lang w:eastAsia="en-US"/>
        </w:rPr>
        <w:t>par les</w:t>
      </w:r>
      <w:r w:rsidRPr="000E2B39">
        <w:rPr>
          <w:lang w:eastAsia="en-US"/>
        </w:rPr>
        <w:t xml:space="preserve"> pêcheurs</w:t>
      </w:r>
      <w:r>
        <w:rPr>
          <w:lang w:eastAsia="en-US"/>
        </w:rPr>
        <w:t xml:space="preserve">, </w:t>
      </w:r>
    </w:p>
    <w:p w14:paraId="4231991D" w14:textId="77777777" w:rsidP="00E85F68" w:rsidR="00E85F68" w:rsidRDefault="00E85F68">
      <w:pPr>
        <w:pStyle w:val="Paragraphedeliste"/>
        <w:numPr>
          <w:ilvl w:val="0"/>
          <w:numId w:val="102"/>
        </w:numPr>
        <w:rPr>
          <w:lang w:eastAsia="en-US"/>
        </w:rPr>
      </w:pPr>
      <w:r>
        <w:rPr>
          <w:lang w:eastAsia="en-US"/>
        </w:rPr>
        <w:t xml:space="preserve">Ils ont un comportement plus farouche que les autres espèces, </w:t>
      </w:r>
    </w:p>
    <w:p w14:paraId="03CBCCC6" w14:textId="77777777" w:rsidP="00E85F68" w:rsidR="00E85F68" w:rsidRDefault="00E85F68" w:rsidRPr="000E2B39">
      <w:pPr>
        <w:pStyle w:val="Paragraphedeliste"/>
        <w:numPr>
          <w:ilvl w:val="0"/>
          <w:numId w:val="102"/>
        </w:numPr>
        <w:rPr>
          <w:lang w:eastAsia="en-US"/>
        </w:rPr>
      </w:pPr>
      <w:r>
        <w:rPr>
          <w:lang w:eastAsia="en-US"/>
        </w:rPr>
        <w:t>Ils sont</w:t>
      </w:r>
      <w:r w:rsidRPr="000E2B39">
        <w:rPr>
          <w:lang w:eastAsia="en-US"/>
        </w:rPr>
        <w:t xml:space="preserve"> </w:t>
      </w:r>
      <w:r w:rsidRPr="005A58B9">
        <w:rPr>
          <w:b/>
          <w:lang w:eastAsia="en-US"/>
        </w:rPr>
        <w:t>difficilement différenciable</w:t>
      </w:r>
      <w:r>
        <w:rPr>
          <w:b/>
          <w:lang w:eastAsia="en-US"/>
        </w:rPr>
        <w:t xml:space="preserve">s </w:t>
      </w:r>
      <w:r w:rsidRPr="00F17A73">
        <w:rPr>
          <w:lang w:eastAsia="en-US"/>
        </w:rPr>
        <w:t>les</w:t>
      </w:r>
      <w:r>
        <w:rPr>
          <w:b/>
          <w:lang w:eastAsia="en-US"/>
        </w:rPr>
        <w:t xml:space="preserve"> uns des autres </w:t>
      </w:r>
      <w:r w:rsidRPr="00F17A73">
        <w:rPr>
          <w:lang w:eastAsia="en-US"/>
        </w:rPr>
        <w:t>ou</w:t>
      </w:r>
      <w:r>
        <w:rPr>
          <w:b/>
          <w:lang w:eastAsia="en-US"/>
        </w:rPr>
        <w:t xml:space="preserve"> </w:t>
      </w:r>
      <w:r w:rsidRPr="005A58B9">
        <w:rPr>
          <w:lang w:eastAsia="en-US"/>
        </w:rPr>
        <w:t xml:space="preserve">d’autres espèces </w:t>
      </w:r>
      <w:r>
        <w:rPr>
          <w:lang w:eastAsia="en-US"/>
        </w:rPr>
        <w:t xml:space="preserve">comme les </w:t>
      </w:r>
      <w:r w:rsidRPr="005A58B9">
        <w:rPr>
          <w:b/>
          <w:lang w:eastAsia="en-US"/>
        </w:rPr>
        <w:t>alcidés</w:t>
      </w:r>
      <w:r>
        <w:rPr>
          <w:lang w:eastAsia="en-US"/>
        </w:rPr>
        <w:t>,</w:t>
      </w:r>
      <w:r w:rsidRPr="005A58B9">
        <w:rPr>
          <w:b/>
          <w:lang w:eastAsia="en-US"/>
        </w:rPr>
        <w:t xml:space="preserve"> </w:t>
      </w:r>
    </w:p>
    <w:p w14:paraId="3C7B763C" w14:textId="04ADAE3A" w:rsidP="00E85F68" w:rsidR="00E85F68" w:rsidRDefault="00E85F68" w:rsidRPr="005A58B9">
      <w:pPr>
        <w:pStyle w:val="Paragraphedeliste"/>
        <w:numPr>
          <w:ilvl w:val="0"/>
          <w:numId w:val="102"/>
        </w:numPr>
        <w:rPr>
          <w:b/>
          <w:lang w:eastAsia="en-US"/>
        </w:rPr>
      </w:pPr>
      <w:r>
        <w:rPr>
          <w:lang w:eastAsia="en-US"/>
        </w:rPr>
        <w:t xml:space="preserve">Le </w:t>
      </w:r>
      <w:r w:rsidR="00F4422C">
        <w:rPr>
          <w:lang w:eastAsia="en-US"/>
        </w:rPr>
        <w:t>puffin des Baléares</w:t>
      </w:r>
      <w:r>
        <w:rPr>
          <w:lang w:eastAsia="en-US"/>
        </w:rPr>
        <w:t xml:space="preserve"> n’est </w:t>
      </w:r>
      <w:r w:rsidRPr="000E2B39">
        <w:rPr>
          <w:lang w:eastAsia="en-US"/>
        </w:rPr>
        <w:t xml:space="preserve">présent </w:t>
      </w:r>
      <w:r>
        <w:rPr>
          <w:lang w:eastAsia="en-US"/>
        </w:rPr>
        <w:t xml:space="preserve">significativement </w:t>
      </w:r>
      <w:r w:rsidRPr="000E2B39">
        <w:rPr>
          <w:lang w:eastAsia="en-US"/>
        </w:rPr>
        <w:t xml:space="preserve">que de </w:t>
      </w:r>
      <w:r w:rsidRPr="005A58B9">
        <w:rPr>
          <w:b/>
          <w:lang w:eastAsia="en-US"/>
        </w:rPr>
        <w:t>jui</w:t>
      </w:r>
      <w:r>
        <w:rPr>
          <w:b/>
          <w:lang w:eastAsia="en-US"/>
        </w:rPr>
        <w:t>llet</w:t>
      </w:r>
      <w:r w:rsidRPr="005A58B9">
        <w:rPr>
          <w:b/>
          <w:lang w:eastAsia="en-US"/>
        </w:rPr>
        <w:t xml:space="preserve"> à </w:t>
      </w:r>
      <w:r>
        <w:rPr>
          <w:b/>
          <w:lang w:eastAsia="en-US"/>
        </w:rPr>
        <w:t>novembre</w:t>
      </w:r>
      <w:r w:rsidRPr="005A58B9">
        <w:rPr>
          <w:b/>
          <w:lang w:eastAsia="en-US"/>
        </w:rPr>
        <w:t xml:space="preserve">, </w:t>
      </w:r>
      <w:r>
        <w:rPr>
          <w:b/>
          <w:lang w:eastAsia="en-US"/>
        </w:rPr>
        <w:t>avec quelques cas d’hivernage.</w:t>
      </w:r>
    </w:p>
    <w:p w14:paraId="6773BF60" w14:textId="77777777" w:rsidP="00E85F68" w:rsidR="00E85F68" w:rsidRDefault="00E85F68">
      <w:pPr>
        <w:jc w:val="center"/>
        <w:rPr>
          <w:lang w:eastAsia="en-US"/>
        </w:rPr>
      </w:pPr>
      <w:r>
        <w:rPr>
          <w:noProof/>
        </w:rPr>
        <w:drawing>
          <wp:inline distB="0" distL="0" distR="0" distT="0" wp14:anchorId="604181C2" wp14:editId="4C1BCB6A">
            <wp:extent cx="6188075" cy="2275368"/>
            <wp:effectExtent b="10795" l="0" r="3175" t="0"/>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E81AF13" w14:textId="147A7DE3" w:rsidP="00E85F68" w:rsidR="00E85F68" w:rsidRDefault="00E85F68">
      <w:pPr>
        <w:pStyle w:val="Lgende"/>
        <w:spacing w:line="276" w:lineRule="auto"/>
        <w:jc w:val="center"/>
      </w:pPr>
      <w:bookmarkStart w:id="100" w:name="_Ref141782416"/>
      <w:bookmarkStart w:id="101" w:name="_Toc178152158"/>
      <w:r>
        <w:t xml:space="preserve">Figure </w:t>
      </w:r>
      <w:r w:rsidR="00C70E1B">
        <w:fldChar w:fldCharType="begin"/>
      </w:r>
      <w:r w:rsidR="00C70E1B">
        <w:instrText xml:space="preserve"> SEQ Figure \* ARABIC </w:instrText>
      </w:r>
      <w:r w:rsidR="00C70E1B">
        <w:fldChar w:fldCharType="separate"/>
      </w:r>
      <w:r w:rsidR="00FC272B">
        <w:rPr>
          <w:noProof/>
        </w:rPr>
        <w:t>14</w:t>
      </w:r>
      <w:r w:rsidR="00C70E1B">
        <w:rPr>
          <w:noProof/>
        </w:rPr>
        <w:fldChar w:fldCharType="end"/>
      </w:r>
      <w:bookmarkEnd w:id="100"/>
      <w:r>
        <w:t>. Enquêtes 64+-40 :  Fréquence des observations d’oiseaux</w:t>
      </w:r>
      <w:bookmarkEnd w:id="101"/>
    </w:p>
    <w:p w14:paraId="302646A4" w14:textId="77777777" w:rsidP="00E85F68" w:rsidR="00E85F68" w:rsidRDefault="00E85F68">
      <w:pPr>
        <w:rPr>
          <w:lang w:eastAsia="en-US"/>
        </w:rPr>
      </w:pPr>
      <w:r>
        <w:rPr>
          <w:lang w:eastAsia="en-US"/>
        </w:rPr>
        <w:t xml:space="preserve">Le détail des réponses est intéressant à analyser. </w:t>
      </w:r>
    </w:p>
    <w:p w14:paraId="4770DA25" w14:textId="77777777" w:rsidP="00E85F68" w:rsidR="00E85F68" w:rsidRDefault="00E85F68">
      <w:pPr>
        <w:rPr>
          <w:lang w:eastAsia="en-US"/>
        </w:rPr>
      </w:pPr>
      <w:r w:rsidRPr="00B04CB5">
        <w:rPr>
          <w:lang w:eastAsia="en-US"/>
        </w:rPr>
        <w:t>Pour les</w:t>
      </w:r>
      <w:r w:rsidRPr="00B04CB5">
        <w:rPr>
          <w:b/>
          <w:lang w:eastAsia="en-US"/>
        </w:rPr>
        <w:t xml:space="preserve"> </w:t>
      </w:r>
      <w:r w:rsidRPr="00B04CB5">
        <w:rPr>
          <w:b/>
          <w:u w:val="single"/>
          <w:lang w:eastAsia="en-US"/>
        </w:rPr>
        <w:t>oiseaux marins</w:t>
      </w:r>
      <w:r>
        <w:rPr>
          <w:lang w:eastAsia="en-US"/>
        </w:rPr>
        <w:t xml:space="preserve">, </w:t>
      </w:r>
      <w:r w:rsidRPr="00B04CB5">
        <w:rPr>
          <w:b/>
          <w:lang w:eastAsia="en-US"/>
        </w:rPr>
        <w:t>9 pêcheurs</w:t>
      </w:r>
      <w:r>
        <w:rPr>
          <w:lang w:eastAsia="en-US"/>
        </w:rPr>
        <w:t xml:space="preserve"> ont indiqué voir des oiseaux </w:t>
      </w:r>
      <w:r w:rsidRPr="00B04CB5">
        <w:rPr>
          <w:b/>
          <w:lang w:eastAsia="en-US"/>
        </w:rPr>
        <w:t>à chaque marée</w:t>
      </w:r>
      <w:r>
        <w:rPr>
          <w:lang w:eastAsia="en-US"/>
        </w:rPr>
        <w:t xml:space="preserve">. 79% des engins de pêche utilisés sont des filets, 14% des palangres de (semi-)fond horizontale, 7% (1 réponse) une </w:t>
      </w:r>
      <w:proofErr w:type="spellStart"/>
      <w:r>
        <w:rPr>
          <w:lang w:eastAsia="en-US"/>
        </w:rPr>
        <w:t>bolinche</w:t>
      </w:r>
      <w:proofErr w:type="spellEnd"/>
      <w:r>
        <w:rPr>
          <w:lang w:eastAsia="en-US"/>
        </w:rPr>
        <w:t xml:space="preserve">. Les 2 pêcheurs utilisant des palangres ciblaient le merlu et utilisent de la sardine congelée en guise d’appât. Le filage de 79% des engins de pêche est fait de jour, 21% (3 engins) de nuit. Leur virage est réalisé à 36% au lever du jour, 29% de nuit, 21% de jour et 14% durant le jour puis le lever du jour au fil des mois. </w:t>
      </w:r>
    </w:p>
    <w:p w14:paraId="4F6D8BBE" w14:textId="77777777" w:rsidP="00E85F68" w:rsidR="00E85F68" w:rsidRDefault="00E85F68">
      <w:pPr>
        <w:rPr>
          <w:lang w:eastAsia="en-US"/>
        </w:rPr>
      </w:pPr>
      <w:r w:rsidRPr="00B04CB5">
        <w:rPr>
          <w:b/>
          <w:lang w:eastAsia="en-US"/>
        </w:rPr>
        <w:t>2 pêcheurs</w:t>
      </w:r>
      <w:r>
        <w:rPr>
          <w:lang w:eastAsia="en-US"/>
        </w:rPr>
        <w:t xml:space="preserve"> ont répondu respectivement qu’ils les observaient </w:t>
      </w:r>
      <w:r w:rsidRPr="00B04CB5">
        <w:rPr>
          <w:b/>
          <w:lang w:eastAsia="en-US"/>
        </w:rPr>
        <w:t>1 fois par semaine</w:t>
      </w:r>
      <w:r>
        <w:rPr>
          <w:lang w:eastAsia="en-US"/>
        </w:rPr>
        <w:t xml:space="preserve"> et </w:t>
      </w:r>
      <w:r w:rsidRPr="00B04CB5">
        <w:rPr>
          <w:b/>
          <w:lang w:eastAsia="en-US"/>
        </w:rPr>
        <w:t>quelques fois dans l’année</w:t>
      </w:r>
      <w:r>
        <w:rPr>
          <w:lang w:eastAsia="en-US"/>
        </w:rPr>
        <w:t xml:space="preserve">. Aucun facteur limitant le risque d’interaction et qui pourrait donc expliquer ce résultat n’a été identifié à première vue. Le </w:t>
      </w:r>
      <w:r w:rsidRPr="000F4C95">
        <w:rPr>
          <w:b/>
          <w:lang w:eastAsia="en-US"/>
        </w:rPr>
        <w:t>premier</w:t>
      </w:r>
      <w:r>
        <w:rPr>
          <w:lang w:eastAsia="en-US"/>
        </w:rPr>
        <w:t xml:space="preserve"> utilise une </w:t>
      </w:r>
      <w:r w:rsidRPr="000F4C95">
        <w:rPr>
          <w:b/>
          <w:lang w:eastAsia="en-US"/>
        </w:rPr>
        <w:t>palangre calée horizontale et flottante</w:t>
      </w:r>
      <w:r>
        <w:rPr>
          <w:lang w:eastAsia="en-US"/>
        </w:rPr>
        <w:t xml:space="preserve"> (LLS) ciblant le bar. L’appât utilisé est du crabe mou vivant. Son filage et virage se font de jour ou au lever du jour en novembre. Le second utilise</w:t>
      </w:r>
    </w:p>
    <w:p w14:paraId="3896CABF" w14:textId="77777777" w:rsidP="00E85F68" w:rsidR="00E85F68" w:rsidRDefault="00E85F68">
      <w:pPr>
        <w:rPr>
          <w:lang w:eastAsia="en-US"/>
        </w:rPr>
      </w:pPr>
      <w:r>
        <w:rPr>
          <w:lang w:eastAsia="en-US"/>
        </w:rPr>
        <w:t xml:space="preserve">Le </w:t>
      </w:r>
      <w:r w:rsidRPr="00BD4D31">
        <w:rPr>
          <w:b/>
          <w:lang w:eastAsia="en-US"/>
        </w:rPr>
        <w:t>second</w:t>
      </w:r>
      <w:r>
        <w:rPr>
          <w:lang w:eastAsia="en-US"/>
        </w:rPr>
        <w:t xml:space="preserve"> utilise des filets, un droit (GNS) et un trémail (GTR) pour cibler du brillant, bar, sole, merlu. Le filage et le virage ont lieu durant le jour ou au lever du jour. Les filets sont immergés entre 3 et 100 mètres. </w:t>
      </w:r>
    </w:p>
    <w:p w14:paraId="0BECC93F" w14:textId="77777777" w:rsidP="00E85F68" w:rsidR="00E85F68" w:rsidRDefault="00E85F68">
      <w:pPr>
        <w:rPr>
          <w:lang w:eastAsia="en-US"/>
        </w:rPr>
      </w:pPr>
      <w:r w:rsidRPr="00A018D2">
        <w:rPr>
          <w:b/>
          <w:lang w:eastAsia="en-US"/>
        </w:rPr>
        <w:lastRenderedPageBreak/>
        <w:t>3 hypothèses peuvent expliquer ces deux réponses atypiques</w:t>
      </w:r>
      <w:r>
        <w:rPr>
          <w:lang w:eastAsia="en-US"/>
        </w:rPr>
        <w:t xml:space="preserve"> : (1) concentrés sur leur activité de pêche, ces pêcheurs n’ont pas prêté attention aux oiseaux aux alentours, (2) farouches, les oiseaux présents se tiennent éloignés du navire, donc ils sont difficiles à observer sans jumelles, (3) les pêcheurs vont dans des zones où les oiseaux ne vont pas. </w:t>
      </w:r>
    </w:p>
    <w:p w14:paraId="15F130C9" w14:textId="77777777" w:rsidP="00E85F68" w:rsidR="00E85F68" w:rsidRDefault="00E85F68">
      <w:pPr>
        <w:rPr>
          <w:lang w:eastAsia="en-US"/>
        </w:rPr>
      </w:pPr>
      <w:r w:rsidRPr="008102C2">
        <w:rPr>
          <w:lang w:eastAsia="en-US"/>
        </w:rPr>
        <w:t>Pour le groupe</w:t>
      </w:r>
      <w:r w:rsidRPr="008102C2">
        <w:rPr>
          <w:b/>
          <w:lang w:eastAsia="en-US"/>
        </w:rPr>
        <w:t xml:space="preserve"> </w:t>
      </w:r>
      <w:r w:rsidRPr="008102C2">
        <w:rPr>
          <w:b/>
          <w:u w:val="single"/>
          <w:lang w:eastAsia="en-US"/>
        </w:rPr>
        <w:t>des puffins</w:t>
      </w:r>
      <w:r>
        <w:rPr>
          <w:b/>
          <w:lang w:eastAsia="en-US"/>
        </w:rPr>
        <w:t xml:space="preserve">, </w:t>
      </w:r>
      <w:r>
        <w:rPr>
          <w:lang w:eastAsia="en-US"/>
        </w:rPr>
        <w:t xml:space="preserve">le pêcheur qui les observent à chaque marée est un </w:t>
      </w:r>
      <w:proofErr w:type="spellStart"/>
      <w:r>
        <w:rPr>
          <w:lang w:eastAsia="en-US"/>
        </w:rPr>
        <w:t>bolincheur</w:t>
      </w:r>
      <w:proofErr w:type="spellEnd"/>
      <w:r>
        <w:rPr>
          <w:lang w:eastAsia="en-US"/>
        </w:rPr>
        <w:t xml:space="preserve"> ciblant le chinchard, la sardine et la dorade. Il travaille uniquement de nuit.</w:t>
      </w:r>
    </w:p>
    <w:p w14:paraId="60E939A7" w14:textId="77777777" w:rsidP="00E85F68" w:rsidR="00E85F68" w:rsidRDefault="00E85F68">
      <w:pPr>
        <w:rPr>
          <w:lang w:eastAsia="en-US"/>
        </w:rPr>
      </w:pPr>
      <w:r>
        <w:rPr>
          <w:lang w:eastAsia="en-US"/>
        </w:rPr>
        <w:t xml:space="preserve">5 pêcheurs ont indiqué les observer </w:t>
      </w:r>
      <w:r w:rsidRPr="005E2373">
        <w:rPr>
          <w:b/>
          <w:lang w:eastAsia="en-US"/>
        </w:rPr>
        <w:t>quelques fois par mois</w:t>
      </w:r>
      <w:r>
        <w:rPr>
          <w:lang w:eastAsia="en-US"/>
        </w:rPr>
        <w:t xml:space="preserve">. 71% des engins qu’ils utilisent sont des filets, et 1 utilise une palangre ciblant le merlu, avec de la sardine congelée en guise d’appât. Le filage de 50% des engins de pêche a lieu en journée, 29% le font de nuit (4 répondants). Le virage de 57% des engins de pêche a lieu en journée, 21% en journée puis au lever du jour du fait du raccourcissement des journées. </w:t>
      </w:r>
    </w:p>
    <w:p w14:paraId="6E55A311" w14:textId="39605808" w:rsidP="00E85F68" w:rsidR="00E85F68" w:rsidRDefault="00E85F68" w:rsidRPr="00171046">
      <w:pPr>
        <w:rPr>
          <w:lang w:eastAsia="en-US"/>
        </w:rPr>
      </w:pPr>
      <w:r>
        <w:rPr>
          <w:lang w:eastAsia="en-US"/>
        </w:rPr>
        <w:t xml:space="preserve">Pour le </w:t>
      </w:r>
      <w:r w:rsidR="00F4422C">
        <w:rPr>
          <w:b/>
          <w:u w:val="single"/>
          <w:lang w:eastAsia="en-US"/>
        </w:rPr>
        <w:t>puffin des Baléares</w:t>
      </w:r>
      <w:r>
        <w:rPr>
          <w:lang w:eastAsia="en-US"/>
        </w:rPr>
        <w:t xml:space="preserve">, 3 pêcheurs ont répondu l’observer. Celui qui indique l’observer </w:t>
      </w:r>
      <w:r w:rsidRPr="003830E6">
        <w:rPr>
          <w:b/>
          <w:lang w:eastAsia="en-US"/>
        </w:rPr>
        <w:t>quelque fois en plusieurs années</w:t>
      </w:r>
      <w:r>
        <w:rPr>
          <w:lang w:eastAsia="en-US"/>
        </w:rPr>
        <w:t xml:space="preserve"> utilise des filets droits (GNS) pour le bar, maigre, merlu et daurade et un trémail (GTR) pour la sole et la lotte. Il travaille de jour. Il observe le </w:t>
      </w:r>
      <w:r w:rsidR="00F4422C">
        <w:rPr>
          <w:lang w:eastAsia="en-US"/>
        </w:rPr>
        <w:t>puffin des Baléares</w:t>
      </w:r>
      <w:r>
        <w:rPr>
          <w:lang w:eastAsia="en-US"/>
        </w:rPr>
        <w:t xml:space="preserve"> au virage. Celui qui indique l’observer </w:t>
      </w:r>
      <w:r w:rsidRPr="00B156D8">
        <w:rPr>
          <w:b/>
          <w:lang w:eastAsia="en-US"/>
        </w:rPr>
        <w:t xml:space="preserve">quelques fois dans l’année (&lt;12) </w:t>
      </w:r>
      <w:r>
        <w:rPr>
          <w:lang w:eastAsia="en-US"/>
        </w:rPr>
        <w:t xml:space="preserve">pratique la </w:t>
      </w:r>
      <w:proofErr w:type="spellStart"/>
      <w:r>
        <w:rPr>
          <w:lang w:eastAsia="en-US"/>
        </w:rPr>
        <w:t>bolinche</w:t>
      </w:r>
      <w:proofErr w:type="spellEnd"/>
      <w:r>
        <w:rPr>
          <w:lang w:eastAsia="en-US"/>
        </w:rPr>
        <w:t xml:space="preserve"> ciblant la sardine. Son activité est de nuit mais il les observe sur la route, en vol. Celui qui indique l’observer que</w:t>
      </w:r>
      <w:r w:rsidRPr="00B156D8">
        <w:rPr>
          <w:b/>
          <w:lang w:eastAsia="en-US"/>
        </w:rPr>
        <w:t xml:space="preserve">lques fois par mois (&lt;4) </w:t>
      </w:r>
      <w:r>
        <w:rPr>
          <w:lang w:eastAsia="en-US"/>
        </w:rPr>
        <w:t xml:space="preserve">travaille au filet droit (GNS) ciblant la dorade, le sar et le maigre. Il observe le </w:t>
      </w:r>
      <w:r w:rsidR="00F4422C">
        <w:rPr>
          <w:lang w:eastAsia="en-US"/>
        </w:rPr>
        <w:t>puffin des Baléares</w:t>
      </w:r>
      <w:r>
        <w:rPr>
          <w:lang w:eastAsia="en-US"/>
        </w:rPr>
        <w:t xml:space="preserve"> sur la route et au virage. </w:t>
      </w:r>
    </w:p>
    <w:p w14:paraId="665DB67D" w14:textId="77777777" w:rsidP="00E85F68" w:rsidR="00E85F68" w:rsidRDefault="00E85F68" w:rsidRPr="00866642">
      <w:pPr>
        <w:rPr>
          <w:lang w:eastAsia="en-US"/>
        </w:rPr>
      </w:pPr>
      <w:r>
        <w:rPr>
          <w:lang w:eastAsia="en-US"/>
        </w:rPr>
        <w:t xml:space="preserve">  </w:t>
      </w:r>
    </w:p>
    <w:p w14:paraId="342EC83B" w14:textId="77777777" w:rsidP="00E85F68" w:rsidR="00E85F68" w:rsidRDefault="00E85F68">
      <w:pPr>
        <w:pStyle w:val="Titre6"/>
        <w:rPr>
          <w:lang w:eastAsia="en-US"/>
        </w:rPr>
      </w:pPr>
      <w:r>
        <w:rPr>
          <w:lang w:eastAsia="en-US"/>
        </w:rPr>
        <w:t>Les comportements observés</w:t>
      </w:r>
    </w:p>
    <w:p w14:paraId="01C44BB7" w14:textId="6A91A3A0" w:rsidP="00E85F68" w:rsidR="00E85F68" w:rsidRDefault="00E85F68">
      <w:pPr>
        <w:rPr>
          <w:lang w:eastAsia="en-US"/>
        </w:rPr>
      </w:pPr>
      <w:r>
        <w:rPr>
          <w:lang w:eastAsia="en-US"/>
        </w:rPr>
        <w:t xml:space="preserve">Les pêcheurs rapportent des </w:t>
      </w:r>
      <w:r w:rsidRPr="00BC5CA3">
        <w:rPr>
          <w:b/>
          <w:lang w:eastAsia="en-US"/>
        </w:rPr>
        <w:t>interactions plus directes</w:t>
      </w:r>
      <w:r>
        <w:rPr>
          <w:lang w:eastAsia="en-US"/>
        </w:rPr>
        <w:t xml:space="preserve"> avec les </w:t>
      </w:r>
      <w:r w:rsidRPr="005C6AB7">
        <w:rPr>
          <w:b/>
          <w:u w:val="single"/>
          <w:lang w:eastAsia="en-US"/>
        </w:rPr>
        <w:t>oiseaux marins</w:t>
      </w:r>
      <w:r>
        <w:rPr>
          <w:lang w:eastAsia="en-US"/>
        </w:rPr>
        <w:t xml:space="preserve">, sans que les espèces ne soient précisées. Les </w:t>
      </w:r>
      <w:r w:rsidRPr="006E4058">
        <w:rPr>
          <w:b/>
          <w:lang w:eastAsia="en-US"/>
        </w:rPr>
        <w:t>comportements</w:t>
      </w:r>
      <w:r>
        <w:rPr>
          <w:lang w:eastAsia="en-US"/>
        </w:rPr>
        <w:t xml:space="preserve"> sont majoritairement</w:t>
      </w:r>
      <w:r w:rsidRPr="006E4058">
        <w:rPr>
          <w:b/>
          <w:lang w:eastAsia="en-US"/>
        </w:rPr>
        <w:t xml:space="preserve"> de prédation</w:t>
      </w:r>
      <w:r>
        <w:rPr>
          <w:lang w:eastAsia="en-US"/>
        </w:rPr>
        <w:t>, sur les espèces cibles ou les rejets et les tripes. (</w:t>
      </w:r>
      <w:r>
        <w:rPr>
          <w:lang w:eastAsia="en-US"/>
        </w:rPr>
        <w:fldChar w:fldCharType="begin"/>
      </w:r>
      <w:r>
        <w:rPr>
          <w:lang w:eastAsia="en-US"/>
        </w:rPr>
        <w:instrText xml:space="preserve"> REF _Ref141781842 \h </w:instrText>
      </w:r>
      <w:r>
        <w:rPr>
          <w:lang w:eastAsia="en-US"/>
        </w:rPr>
      </w:r>
      <w:r>
        <w:rPr>
          <w:lang w:eastAsia="en-US"/>
        </w:rPr>
        <w:fldChar w:fldCharType="separate"/>
      </w:r>
      <w:r w:rsidR="00FC272B">
        <w:t xml:space="preserve">Figure </w:t>
      </w:r>
      <w:r w:rsidR="00FC272B">
        <w:rPr>
          <w:noProof/>
        </w:rPr>
        <w:t>15</w:t>
      </w:r>
      <w:r>
        <w:rPr>
          <w:lang w:eastAsia="en-US"/>
        </w:rPr>
        <w:fldChar w:fldCharType="end"/>
      </w:r>
      <w:r>
        <w:rPr>
          <w:lang w:eastAsia="en-US"/>
        </w:rPr>
        <w:t xml:space="preserve"> et </w:t>
      </w:r>
      <w:r>
        <w:rPr>
          <w:lang w:eastAsia="en-US"/>
        </w:rPr>
        <w:fldChar w:fldCharType="begin"/>
      </w:r>
      <w:r>
        <w:rPr>
          <w:lang w:eastAsia="en-US"/>
        </w:rPr>
        <w:instrText xml:space="preserve"> REF _Ref172746714 \h </w:instrText>
      </w:r>
      <w:r>
        <w:rPr>
          <w:lang w:eastAsia="en-US"/>
        </w:rPr>
      </w:r>
      <w:r>
        <w:rPr>
          <w:lang w:eastAsia="en-US"/>
        </w:rPr>
        <w:fldChar w:fldCharType="separate"/>
      </w:r>
      <w:r w:rsidR="00FC272B">
        <w:t xml:space="preserve">Figure </w:t>
      </w:r>
      <w:r w:rsidR="00FC272B">
        <w:rPr>
          <w:noProof/>
        </w:rPr>
        <w:t>16</w:t>
      </w:r>
      <w:r>
        <w:rPr>
          <w:lang w:eastAsia="en-US"/>
        </w:rPr>
        <w:fldChar w:fldCharType="end"/>
      </w:r>
      <w:r>
        <w:rPr>
          <w:lang w:eastAsia="en-US"/>
        </w:rPr>
        <w:t xml:space="preserve">). La plupart des </w:t>
      </w:r>
      <w:r w:rsidRPr="006E4058">
        <w:rPr>
          <w:b/>
          <w:u w:val="single"/>
          <w:lang w:eastAsia="en-US"/>
        </w:rPr>
        <w:t>groupes de puffins</w:t>
      </w:r>
      <w:r>
        <w:rPr>
          <w:lang w:eastAsia="en-US"/>
        </w:rPr>
        <w:t xml:space="preserve"> observés l’était </w:t>
      </w:r>
      <w:r w:rsidRPr="00443D80">
        <w:rPr>
          <w:b/>
          <w:lang w:eastAsia="en-US"/>
        </w:rPr>
        <w:t>en vol</w:t>
      </w:r>
      <w:r>
        <w:rPr>
          <w:lang w:eastAsia="en-US"/>
        </w:rPr>
        <w:t xml:space="preserve"> </w:t>
      </w:r>
      <w:r w:rsidRPr="009F316C">
        <w:rPr>
          <w:b/>
          <w:lang w:eastAsia="en-US"/>
        </w:rPr>
        <w:t>au-dessus des thons</w:t>
      </w:r>
      <w:r>
        <w:rPr>
          <w:lang w:eastAsia="en-US"/>
        </w:rPr>
        <w:t xml:space="preserve">. Les pêcheurs ont établi ce lien entre les thons et la chasse des puffins. Le comportement majoritairement observé est le </w:t>
      </w:r>
      <w:r w:rsidRPr="00443D80">
        <w:rPr>
          <w:b/>
          <w:lang w:eastAsia="en-US"/>
        </w:rPr>
        <w:t>vol</w:t>
      </w:r>
      <w:r>
        <w:rPr>
          <w:lang w:eastAsia="en-US"/>
        </w:rPr>
        <w:t xml:space="preserve">. Un pêcheur observe </w:t>
      </w:r>
      <w:r w:rsidRPr="00443D80">
        <w:rPr>
          <w:b/>
          <w:lang w:eastAsia="en-US"/>
        </w:rPr>
        <w:t>en hiver lors du virage des puffins plongeant à l’arrière du navire, à l’arrivée des sardines</w:t>
      </w:r>
      <w:r>
        <w:rPr>
          <w:lang w:eastAsia="en-US"/>
        </w:rPr>
        <w:t xml:space="preserve">. Ce pêcheur est un fileyeur ciblant la sole et la dorade. Il observe ce comportement uniquement en hiver, avec l’arrivée des sardines. Le </w:t>
      </w:r>
      <w:r w:rsidR="00F4422C">
        <w:rPr>
          <w:b/>
          <w:u w:val="single"/>
          <w:lang w:eastAsia="en-US"/>
        </w:rPr>
        <w:t>puffin des Baléares</w:t>
      </w:r>
      <w:r>
        <w:rPr>
          <w:lang w:eastAsia="en-US"/>
        </w:rPr>
        <w:t xml:space="preserve"> a été observé en </w:t>
      </w:r>
      <w:r w:rsidRPr="006E4058">
        <w:rPr>
          <w:b/>
          <w:lang w:eastAsia="en-US"/>
        </w:rPr>
        <w:t>vol</w:t>
      </w:r>
      <w:r>
        <w:rPr>
          <w:lang w:eastAsia="en-US"/>
        </w:rPr>
        <w:t xml:space="preserve">, </w:t>
      </w:r>
      <w:r w:rsidRPr="006E4058">
        <w:rPr>
          <w:b/>
          <w:lang w:eastAsia="en-US"/>
        </w:rPr>
        <w:t>posé sur l’eau</w:t>
      </w:r>
      <w:r>
        <w:rPr>
          <w:b/>
          <w:lang w:eastAsia="en-US"/>
        </w:rPr>
        <w:t>,</w:t>
      </w:r>
      <w:r w:rsidRPr="006E4058">
        <w:rPr>
          <w:b/>
          <w:lang w:eastAsia="en-US"/>
        </w:rPr>
        <w:t xml:space="preserve"> </w:t>
      </w:r>
      <w:r w:rsidRPr="00254C58">
        <w:rPr>
          <w:lang w:eastAsia="en-US"/>
        </w:rPr>
        <w:t>espacés les uns des autres</w:t>
      </w:r>
      <w:r>
        <w:rPr>
          <w:lang w:eastAsia="en-US"/>
        </w:rPr>
        <w:t xml:space="preserve">, en radeau ou le long du navire </w:t>
      </w:r>
      <w:r w:rsidRPr="009A5662">
        <w:rPr>
          <w:b/>
          <w:lang w:eastAsia="en-US"/>
        </w:rPr>
        <w:t xml:space="preserve">attendant que les rejets </w:t>
      </w:r>
      <w:r>
        <w:rPr>
          <w:lang w:eastAsia="en-US"/>
        </w:rPr>
        <w:t xml:space="preserve">(et non les tripes) tombent à l’eau. Les puffins ou le </w:t>
      </w:r>
      <w:r w:rsidR="00F4422C">
        <w:rPr>
          <w:lang w:eastAsia="en-US"/>
        </w:rPr>
        <w:t>puffin des Baléares</w:t>
      </w:r>
      <w:r>
        <w:rPr>
          <w:lang w:eastAsia="en-US"/>
        </w:rPr>
        <w:t xml:space="preserve"> sont observés entre 10 et 200 mètres du navire. </w:t>
      </w:r>
    </w:p>
    <w:p w14:paraId="62995B82" w14:textId="77777777" w:rsidP="00E85F68" w:rsidR="00E85F68" w:rsidRDefault="00E85F68">
      <w:pPr>
        <w:rPr>
          <w:lang w:eastAsia="en-US"/>
        </w:rPr>
      </w:pPr>
      <w:r>
        <w:rPr>
          <w:noProof/>
        </w:rPr>
        <w:drawing>
          <wp:inline distB="0" distL="0" distR="0" distT="0" wp14:anchorId="6157767A" wp14:editId="7368FF68">
            <wp:extent cx="6188075" cy="2754085"/>
            <wp:effectExtent b="8255" l="0" r="3175" t="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05874A1" w14:textId="6BD02FBA" w:rsidP="00E85F68" w:rsidR="00E85F68" w:rsidRDefault="00E85F68">
      <w:pPr>
        <w:pStyle w:val="Lgende"/>
        <w:spacing w:line="276" w:lineRule="auto"/>
        <w:jc w:val="center"/>
      </w:pPr>
      <w:bookmarkStart w:id="102" w:name="_Ref141781842"/>
      <w:bookmarkStart w:id="103" w:name="_Toc178152159"/>
      <w:r>
        <w:t xml:space="preserve">Figure </w:t>
      </w:r>
      <w:r w:rsidR="00C70E1B">
        <w:fldChar w:fldCharType="begin"/>
      </w:r>
      <w:r w:rsidR="00C70E1B">
        <w:instrText xml:space="preserve"> SEQ Figure \* ARABIC </w:instrText>
      </w:r>
      <w:r w:rsidR="00C70E1B">
        <w:fldChar w:fldCharType="separate"/>
      </w:r>
      <w:r w:rsidR="00FC272B">
        <w:rPr>
          <w:noProof/>
        </w:rPr>
        <w:t>15</w:t>
      </w:r>
      <w:r w:rsidR="00C70E1B">
        <w:rPr>
          <w:noProof/>
        </w:rPr>
        <w:fldChar w:fldCharType="end"/>
      </w:r>
      <w:bookmarkEnd w:id="102"/>
      <w:r>
        <w:t>. Enquêtes 64-40 :  Comportements observés selon le groupe d’oiseaux considéré</w:t>
      </w:r>
      <w:bookmarkEnd w:id="103"/>
    </w:p>
    <w:p w14:paraId="4C7F0C45" w14:textId="77777777" w:rsidP="00E85F68" w:rsidR="00E85F68" w:rsidRDefault="00E85F68">
      <w:pPr>
        <w:pStyle w:val="Lgende"/>
        <w:spacing w:line="276" w:lineRule="auto"/>
        <w:jc w:val="center"/>
      </w:pPr>
      <w:r>
        <w:rPr>
          <w:noProof/>
          <w:lang w:eastAsia="fr-FR"/>
        </w:rPr>
        <w:lastRenderedPageBreak/>
        <w:drawing>
          <wp:inline distB="0" distL="0" distR="0" distT="0" wp14:anchorId="1E1B37DD" wp14:editId="153ACF29">
            <wp:extent cx="6188075" cy="2612572"/>
            <wp:effectExtent b="16510" l="0" r="3175" t="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1068D5B" w14:textId="26D818FE" w:rsidP="00E85F68" w:rsidR="00E85F68" w:rsidRDefault="00E85F68">
      <w:pPr>
        <w:pStyle w:val="Lgende"/>
        <w:spacing w:line="276" w:lineRule="auto"/>
        <w:jc w:val="center"/>
      </w:pPr>
      <w:bookmarkStart w:id="104" w:name="_Ref172746714"/>
      <w:bookmarkStart w:id="105" w:name="_Toc178152160"/>
      <w:r>
        <w:t xml:space="preserve">Figure </w:t>
      </w:r>
      <w:r w:rsidR="00C70E1B">
        <w:fldChar w:fldCharType="begin"/>
      </w:r>
      <w:r w:rsidR="00C70E1B">
        <w:instrText xml:space="preserve"> SEQ Figure \* ARABIC </w:instrText>
      </w:r>
      <w:r w:rsidR="00C70E1B">
        <w:fldChar w:fldCharType="separate"/>
      </w:r>
      <w:r w:rsidR="00FC272B">
        <w:rPr>
          <w:noProof/>
        </w:rPr>
        <w:t>16</w:t>
      </w:r>
      <w:r w:rsidR="00C70E1B">
        <w:rPr>
          <w:noProof/>
        </w:rPr>
        <w:fldChar w:fldCharType="end"/>
      </w:r>
      <w:bookmarkEnd w:id="104"/>
      <w:r>
        <w:t>. Enquêtes 64-40 :  Comportements majoritaires, observés selon le groupe d’oiseaux considéré</w:t>
      </w:r>
      <w:bookmarkEnd w:id="105"/>
    </w:p>
    <w:p w14:paraId="3369B12E" w14:textId="3209D6FF" w:rsidP="00E85F68" w:rsidR="00E85F68" w:rsidRDefault="00E85F68">
      <w:pPr>
        <w:rPr>
          <w:lang w:eastAsia="en-US"/>
        </w:rPr>
      </w:pPr>
      <w:r>
        <w:rPr>
          <w:lang w:eastAsia="en-US"/>
        </w:rPr>
        <w:t xml:space="preserve">Les pêcheurs rapportent corréler les observations des puffins ou du </w:t>
      </w:r>
      <w:r w:rsidR="00F4422C">
        <w:rPr>
          <w:lang w:eastAsia="en-US"/>
        </w:rPr>
        <w:t>puffin des Baléares</w:t>
      </w:r>
      <w:r>
        <w:rPr>
          <w:lang w:eastAsia="en-US"/>
        </w:rPr>
        <w:t xml:space="preserve"> avec une </w:t>
      </w:r>
      <w:r w:rsidRPr="00393535">
        <w:rPr>
          <w:b/>
          <w:lang w:eastAsia="en-US"/>
        </w:rPr>
        <w:t>période de l’année</w:t>
      </w:r>
      <w:r>
        <w:rPr>
          <w:lang w:eastAsia="en-US"/>
        </w:rPr>
        <w:t xml:space="preserve"> correspondant à la période de présence du </w:t>
      </w:r>
      <w:r w:rsidR="00F4422C">
        <w:rPr>
          <w:lang w:eastAsia="en-US"/>
        </w:rPr>
        <w:t>puffin des Baléares</w:t>
      </w:r>
      <w:r>
        <w:rPr>
          <w:lang w:eastAsia="en-US"/>
        </w:rPr>
        <w:t xml:space="preserve"> (6 réponses), avec le </w:t>
      </w:r>
      <w:r w:rsidRPr="00393535">
        <w:rPr>
          <w:b/>
          <w:lang w:eastAsia="en-US"/>
        </w:rPr>
        <w:t>vent</w:t>
      </w:r>
      <w:r>
        <w:rPr>
          <w:lang w:eastAsia="en-US"/>
        </w:rPr>
        <w:t xml:space="preserve"> souvent d’ouest (3 réponses), de </w:t>
      </w:r>
      <w:r w:rsidRPr="00393535">
        <w:rPr>
          <w:b/>
          <w:lang w:eastAsia="en-US"/>
        </w:rPr>
        <w:t>jour</w:t>
      </w:r>
      <w:r>
        <w:rPr>
          <w:lang w:eastAsia="en-US"/>
        </w:rPr>
        <w:t xml:space="preserve"> (2 réponses), lorsque </w:t>
      </w:r>
      <w:r w:rsidRPr="00393535">
        <w:rPr>
          <w:b/>
          <w:lang w:eastAsia="en-US"/>
        </w:rPr>
        <w:t>l’eau</w:t>
      </w:r>
      <w:r>
        <w:rPr>
          <w:lang w:eastAsia="en-US"/>
        </w:rPr>
        <w:t xml:space="preserve"> est </w:t>
      </w:r>
      <w:r w:rsidRPr="00393535">
        <w:rPr>
          <w:b/>
          <w:lang w:eastAsia="en-US"/>
        </w:rPr>
        <w:t>claire</w:t>
      </w:r>
      <w:r>
        <w:rPr>
          <w:lang w:eastAsia="en-US"/>
        </w:rPr>
        <w:t xml:space="preserve"> (1 réponse).</w:t>
      </w:r>
    </w:p>
    <w:p w14:paraId="78BEF25F" w14:textId="77777777" w:rsidP="00E85F68" w:rsidR="00E85F68" w:rsidRDefault="00E85F68">
      <w:pPr>
        <w:rPr>
          <w:lang w:eastAsia="en-US"/>
        </w:rPr>
      </w:pPr>
    </w:p>
    <w:p w14:paraId="50651D59" w14:textId="77777777" w:rsidP="00E85F68" w:rsidR="00E85F68" w:rsidRDefault="00E85F68">
      <w:pPr>
        <w:pStyle w:val="Titre6"/>
        <w:rPr>
          <w:lang w:eastAsia="en-US"/>
        </w:rPr>
      </w:pPr>
      <w:r>
        <w:rPr>
          <w:lang w:eastAsia="en-US"/>
        </w:rPr>
        <w:t>Tentatives de prédation observées</w:t>
      </w:r>
    </w:p>
    <w:p w14:paraId="5223BC78" w14:textId="42F34233" w:rsidP="00E85F68" w:rsidR="00E85F68" w:rsidRDefault="00E85F68">
      <w:pPr>
        <w:rPr>
          <w:lang w:eastAsia="en-US"/>
        </w:rPr>
      </w:pPr>
      <w:r w:rsidRPr="00070279">
        <w:rPr>
          <w:b/>
          <w:lang w:eastAsia="en-US"/>
        </w:rPr>
        <w:t>57%</w:t>
      </w:r>
      <w:r>
        <w:rPr>
          <w:lang w:eastAsia="en-US"/>
        </w:rPr>
        <w:t xml:space="preserve"> des pêcheurs (12 individus) indiquent observer des tentatives de prédation (</w:t>
      </w:r>
      <w:r>
        <w:rPr>
          <w:lang w:eastAsia="en-US"/>
        </w:rPr>
        <w:fldChar w:fldCharType="begin"/>
      </w:r>
      <w:r>
        <w:rPr>
          <w:lang w:eastAsia="en-US"/>
        </w:rPr>
        <w:instrText xml:space="preserve"> REF _Ref172817527 \h </w:instrText>
      </w:r>
      <w:r>
        <w:rPr>
          <w:lang w:eastAsia="en-US"/>
        </w:rPr>
      </w:r>
      <w:r>
        <w:rPr>
          <w:lang w:eastAsia="en-US"/>
        </w:rPr>
        <w:fldChar w:fldCharType="separate"/>
      </w:r>
      <w:r w:rsidR="00FC272B">
        <w:t xml:space="preserve">Figure </w:t>
      </w:r>
      <w:r w:rsidR="00FC272B">
        <w:rPr>
          <w:noProof/>
        </w:rPr>
        <w:t>17</w:t>
      </w:r>
      <w:r>
        <w:rPr>
          <w:lang w:eastAsia="en-US"/>
        </w:rPr>
        <w:fldChar w:fldCharType="end"/>
      </w:r>
      <w:r>
        <w:rPr>
          <w:lang w:eastAsia="en-US"/>
        </w:rPr>
        <w:t xml:space="preserve">). 1 pêcheur indique observer des tentatives de prédation des </w:t>
      </w:r>
      <w:r w:rsidRPr="00857D75">
        <w:rPr>
          <w:b/>
          <w:lang w:eastAsia="en-US"/>
        </w:rPr>
        <w:t>puffins</w:t>
      </w:r>
      <w:r>
        <w:rPr>
          <w:lang w:eastAsia="en-US"/>
        </w:rPr>
        <w:t xml:space="preserve"> (espèces non différenciées) lors de la </w:t>
      </w:r>
      <w:r w:rsidRPr="00857D75">
        <w:rPr>
          <w:b/>
          <w:lang w:eastAsia="en-US"/>
        </w:rPr>
        <w:t>pêche à la canne du thon rouge</w:t>
      </w:r>
      <w:r>
        <w:rPr>
          <w:lang w:eastAsia="en-US"/>
        </w:rPr>
        <w:t xml:space="preserve">. </w:t>
      </w:r>
    </w:p>
    <w:p w14:paraId="400218F7" w14:textId="77777777" w:rsidP="00E85F68" w:rsidR="00E85F68" w:rsidRDefault="00E85F68">
      <w:pPr>
        <w:jc w:val="center"/>
        <w:rPr>
          <w:lang w:eastAsia="en-US"/>
        </w:rPr>
      </w:pPr>
      <w:r>
        <w:rPr>
          <w:noProof/>
        </w:rPr>
        <w:drawing>
          <wp:inline distB="0" distL="0" distR="0" distT="0" wp14:anchorId="0C2A2260" wp14:editId="4775857B">
            <wp:extent cx="6188075" cy="2144486"/>
            <wp:effectExtent b="8255" l="0" r="3175" t="0"/>
            <wp:docPr id="2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B849F9D" w14:textId="4D4E7A7A" w:rsidP="00E85F68" w:rsidR="00E85F68" w:rsidRDefault="00E85F68">
      <w:pPr>
        <w:pStyle w:val="Lgende"/>
        <w:jc w:val="center"/>
      </w:pPr>
      <w:bookmarkStart w:id="106" w:name="_Ref172817527"/>
      <w:bookmarkStart w:id="107" w:name="_Toc178152161"/>
      <w:r>
        <w:t xml:space="preserve">Figure </w:t>
      </w:r>
      <w:r w:rsidR="00C70E1B">
        <w:fldChar w:fldCharType="begin"/>
      </w:r>
      <w:r w:rsidR="00C70E1B">
        <w:instrText xml:space="preserve"> SEQ Figure \* ARABIC </w:instrText>
      </w:r>
      <w:r w:rsidR="00C70E1B">
        <w:fldChar w:fldCharType="separate"/>
      </w:r>
      <w:r w:rsidR="00FC272B">
        <w:rPr>
          <w:noProof/>
        </w:rPr>
        <w:t>17</w:t>
      </w:r>
      <w:r w:rsidR="00C70E1B">
        <w:rPr>
          <w:noProof/>
        </w:rPr>
        <w:fldChar w:fldCharType="end"/>
      </w:r>
      <w:bookmarkEnd w:id="106"/>
      <w:r>
        <w:t>. Enquêtes 64-40 : % de pêcheurs ayant observé des tentatives de prédation</w:t>
      </w:r>
      <w:bookmarkEnd w:id="107"/>
    </w:p>
    <w:p w14:paraId="19EC0262" w14:textId="476CB3DF" w:rsidP="00E85F68" w:rsidR="00E85F68" w:rsidRDefault="00E85F68" w:rsidRPr="00857D75">
      <w:pPr>
        <w:spacing w:before="120"/>
        <w:rPr>
          <w:lang w:eastAsia="en-US"/>
        </w:rPr>
      </w:pPr>
      <w:r>
        <w:rPr>
          <w:lang w:eastAsia="en-US"/>
        </w:rPr>
        <w:t xml:space="preserve">Le </w:t>
      </w:r>
      <w:r w:rsidRPr="003C5C5B">
        <w:rPr>
          <w:b/>
          <w:lang w:eastAsia="en-US"/>
        </w:rPr>
        <w:t>goéland</w:t>
      </w:r>
      <w:r>
        <w:rPr>
          <w:lang w:eastAsia="en-US"/>
        </w:rPr>
        <w:t xml:space="preserve"> est l’espèce principalement citée comme ayant des comportements de prédation (</w:t>
      </w:r>
      <w:r w:rsidRPr="003C5C5B">
        <w:rPr>
          <w:b/>
          <w:lang w:eastAsia="en-US"/>
        </w:rPr>
        <w:t>75%</w:t>
      </w:r>
      <w:r>
        <w:rPr>
          <w:lang w:eastAsia="en-US"/>
        </w:rPr>
        <w:t xml:space="preserve"> soit 9 réponses). 2 répondants (</w:t>
      </w:r>
      <w:r w:rsidRPr="003C5C5B">
        <w:rPr>
          <w:b/>
          <w:lang w:eastAsia="en-US"/>
        </w:rPr>
        <w:t>16%</w:t>
      </w:r>
      <w:r w:rsidRPr="003C5C5B">
        <w:rPr>
          <w:lang w:eastAsia="en-US"/>
        </w:rPr>
        <w:t>)</w:t>
      </w:r>
      <w:r>
        <w:rPr>
          <w:lang w:eastAsia="en-US"/>
        </w:rPr>
        <w:t xml:space="preserve"> indiquent que les </w:t>
      </w:r>
      <w:r w:rsidRPr="00F00690">
        <w:rPr>
          <w:b/>
          <w:lang w:eastAsia="en-US"/>
        </w:rPr>
        <w:t xml:space="preserve">puffins et le </w:t>
      </w:r>
      <w:r w:rsidR="00F4422C">
        <w:rPr>
          <w:b/>
          <w:lang w:eastAsia="en-US"/>
        </w:rPr>
        <w:t>puffin des Baléares</w:t>
      </w:r>
      <w:r>
        <w:rPr>
          <w:lang w:eastAsia="en-US"/>
        </w:rPr>
        <w:t xml:space="preserve"> ont des comportements de prédation.</w:t>
      </w:r>
    </w:p>
    <w:p w14:paraId="0E2433DC" w14:textId="77777777" w:rsidP="00E85F68" w:rsidR="00E85F68" w:rsidRDefault="00E85F68">
      <w:pPr>
        <w:jc w:val="center"/>
        <w:rPr>
          <w:lang w:eastAsia="en-US"/>
        </w:rPr>
      </w:pPr>
      <w:r>
        <w:rPr>
          <w:noProof/>
        </w:rPr>
        <w:drawing>
          <wp:inline distB="0" distL="0" distR="0" distT="0" wp14:anchorId="028E99E7" wp14:editId="33B2DAB5">
            <wp:extent cx="6188075" cy="2188028"/>
            <wp:effectExtent b="3175" l="0" r="3175" t="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DE632A0" w14:textId="7BDBAD7A" w:rsidP="00E85F68" w:rsidR="00E85F68" w:rsidRDefault="00E85F68">
      <w:pPr>
        <w:pStyle w:val="Lgende"/>
        <w:jc w:val="center"/>
      </w:pPr>
      <w:bookmarkStart w:id="108" w:name="_Toc178152162"/>
      <w:r>
        <w:t xml:space="preserve">Figure </w:t>
      </w:r>
      <w:r w:rsidR="00C70E1B">
        <w:fldChar w:fldCharType="begin"/>
      </w:r>
      <w:r w:rsidR="00C70E1B">
        <w:instrText xml:space="preserve"> SEQ Figure \* ARABIC </w:instrText>
      </w:r>
      <w:r w:rsidR="00C70E1B">
        <w:fldChar w:fldCharType="separate"/>
      </w:r>
      <w:r w:rsidR="00FC272B">
        <w:rPr>
          <w:noProof/>
        </w:rPr>
        <w:t>18</w:t>
      </w:r>
      <w:r w:rsidR="00C70E1B">
        <w:rPr>
          <w:noProof/>
        </w:rPr>
        <w:fldChar w:fldCharType="end"/>
      </w:r>
      <w:r>
        <w:t>. Enquêtes 64-40 : espèces citées pour les tentatives de prédation observées</w:t>
      </w:r>
      <w:bookmarkEnd w:id="108"/>
    </w:p>
    <w:p w14:paraId="2330E457" w14:textId="77777777" w:rsidP="00E85F68" w:rsidR="00E85F68" w:rsidRDefault="00E85F68" w:rsidRPr="001A4534">
      <w:pPr>
        <w:rPr>
          <w:lang w:eastAsia="en-US"/>
        </w:rPr>
      </w:pPr>
    </w:p>
    <w:p w14:paraId="25B4AAA2" w14:textId="3BCA2DE7" w:rsidP="00E85F68" w:rsidR="00E85F68" w:rsidRDefault="00E85F68">
      <w:pPr>
        <w:rPr>
          <w:lang w:eastAsia="en-US"/>
        </w:rPr>
      </w:pPr>
      <w:r>
        <w:rPr>
          <w:lang w:eastAsia="en-US"/>
        </w:rPr>
        <w:t xml:space="preserve">Concernant les </w:t>
      </w:r>
      <w:r w:rsidRPr="00976118">
        <w:rPr>
          <w:b/>
          <w:lang w:eastAsia="en-US"/>
        </w:rPr>
        <w:t xml:space="preserve">puffins et </w:t>
      </w:r>
      <w:r w:rsidR="00F4422C">
        <w:rPr>
          <w:b/>
          <w:lang w:eastAsia="en-US"/>
        </w:rPr>
        <w:t>puffin des Baléares</w:t>
      </w:r>
      <w:r>
        <w:rPr>
          <w:lang w:eastAsia="en-US"/>
        </w:rPr>
        <w:t xml:space="preserve">, 1 des répondants indique que ces tentatives de prédation s’observent </w:t>
      </w:r>
      <w:r w:rsidRPr="00976118">
        <w:rPr>
          <w:b/>
          <w:lang w:eastAsia="en-US"/>
        </w:rPr>
        <w:t>quelques fois dans l’année</w:t>
      </w:r>
      <w:r>
        <w:rPr>
          <w:lang w:eastAsia="en-US"/>
        </w:rPr>
        <w:t xml:space="preserve">. Les 2 pêcheurs précisent que ces oiseaux </w:t>
      </w:r>
      <w:r w:rsidRPr="00976118">
        <w:rPr>
          <w:b/>
          <w:lang w:eastAsia="en-US"/>
        </w:rPr>
        <w:t>visent les tripes et les petits rejets</w:t>
      </w:r>
      <w:r>
        <w:rPr>
          <w:lang w:eastAsia="en-US"/>
        </w:rPr>
        <w:t xml:space="preserve">. 1 indique que le résultat le plus fréquent est la </w:t>
      </w:r>
      <w:r w:rsidRPr="00976118">
        <w:rPr>
          <w:b/>
          <w:lang w:eastAsia="en-US"/>
        </w:rPr>
        <w:t>capture réussie</w:t>
      </w:r>
      <w:r>
        <w:rPr>
          <w:lang w:eastAsia="en-US"/>
        </w:rPr>
        <w:t xml:space="preserve">, puis l’oiseau s’en va. L’autre a contrario indique que c’est </w:t>
      </w:r>
      <w:r w:rsidRPr="00976118">
        <w:rPr>
          <w:b/>
          <w:lang w:eastAsia="en-US"/>
        </w:rPr>
        <w:t>la non captur</w:t>
      </w:r>
      <w:r>
        <w:rPr>
          <w:lang w:eastAsia="en-US"/>
        </w:rPr>
        <w:t xml:space="preserve">e puis le départ de l’oiseau qui est le plus fréquent. Il observe que les puffins ne sont </w:t>
      </w:r>
      <w:r w:rsidRPr="00976118">
        <w:rPr>
          <w:b/>
          <w:lang w:eastAsia="en-US"/>
        </w:rPr>
        <w:t>pas assez rapides</w:t>
      </w:r>
      <w:r>
        <w:rPr>
          <w:lang w:eastAsia="en-US"/>
        </w:rPr>
        <w:t xml:space="preserve"> et trop proches du navire pour décoller. Les mouettes et les goélands sont plus rapides. </w:t>
      </w:r>
    </w:p>
    <w:p w14:paraId="1F02D834" w14:textId="77777777" w:rsidP="00E85F68" w:rsidR="00E85F68" w:rsidRDefault="00E85F68">
      <w:pPr>
        <w:rPr>
          <w:lang w:eastAsia="en-US"/>
        </w:rPr>
      </w:pPr>
    </w:p>
    <w:p w14:paraId="4B2D0414" w14:textId="77777777" w:rsidP="00E85F68" w:rsidR="00E85F68" w:rsidRDefault="00E85F68">
      <w:pPr>
        <w:pStyle w:val="Titre5"/>
      </w:pPr>
      <w:r>
        <w:t>Les captures accidentelles d’oiseaux marins</w:t>
      </w:r>
    </w:p>
    <w:p w14:paraId="19024E28" w14:textId="77777777" w:rsidP="00E85F68" w:rsidR="00E85F68" w:rsidRDefault="00E85F68">
      <w:r>
        <w:t xml:space="preserve">Cette partie présente les réponses des pêcheurs concernant les captures accidentelles observées. Les pêcheurs ont également détaillé des évènements de capture particulièrement marquants. Ces évènements seront analysés dans le cadre du projet ARP Espèces. </w:t>
      </w:r>
    </w:p>
    <w:p w14:paraId="087D14AC" w14:textId="77777777" w:rsidP="00E85F68" w:rsidR="00E85F68" w:rsidRDefault="00E85F68" w:rsidRPr="00D244F0"/>
    <w:p w14:paraId="418ED08B" w14:textId="77777777" w:rsidP="00E85F68" w:rsidR="00E85F68" w:rsidRDefault="00E85F68">
      <w:pPr>
        <w:pStyle w:val="Titre6"/>
        <w:rPr>
          <w:lang w:eastAsia="en-US"/>
        </w:rPr>
      </w:pPr>
      <w:r>
        <w:rPr>
          <w:lang w:eastAsia="en-US"/>
        </w:rPr>
        <w:t>Nombre de déclarations de captures accidentelles</w:t>
      </w:r>
    </w:p>
    <w:p w14:paraId="1EE337F8" w14:textId="5119D693" w:rsidP="00E85F68" w:rsidR="00E85F68" w:rsidRDefault="00E85F68">
      <w:pPr>
        <w:rPr>
          <w:lang w:eastAsia="en-US"/>
        </w:rPr>
      </w:pPr>
      <w:r>
        <w:rPr>
          <w:lang w:eastAsia="en-US"/>
        </w:rPr>
        <w:t xml:space="preserve">Sur les 21 réponses, </w:t>
      </w:r>
      <w:r w:rsidRPr="00993265">
        <w:rPr>
          <w:b/>
          <w:lang w:eastAsia="en-US"/>
        </w:rPr>
        <w:t>86%</w:t>
      </w:r>
      <w:r>
        <w:rPr>
          <w:lang w:eastAsia="en-US"/>
        </w:rPr>
        <w:t xml:space="preserve"> ont déjà capturé un oiseau et </w:t>
      </w:r>
      <w:r w:rsidRPr="00993265">
        <w:rPr>
          <w:b/>
          <w:lang w:eastAsia="en-US"/>
        </w:rPr>
        <w:t>14%</w:t>
      </w:r>
      <w:r>
        <w:rPr>
          <w:lang w:eastAsia="en-US"/>
        </w:rPr>
        <w:t xml:space="preserve"> non (</w:t>
      </w:r>
      <w:r>
        <w:rPr>
          <w:lang w:eastAsia="en-US"/>
        </w:rPr>
        <w:fldChar w:fldCharType="begin"/>
      </w:r>
      <w:r>
        <w:rPr>
          <w:lang w:eastAsia="en-US"/>
        </w:rPr>
        <w:instrText xml:space="preserve"> REF _Ref172883963 \h </w:instrText>
      </w:r>
      <w:r>
        <w:rPr>
          <w:lang w:eastAsia="en-US"/>
        </w:rPr>
      </w:r>
      <w:r>
        <w:rPr>
          <w:lang w:eastAsia="en-US"/>
        </w:rPr>
        <w:fldChar w:fldCharType="separate"/>
      </w:r>
      <w:r w:rsidR="00FC272B">
        <w:t xml:space="preserve">Figure </w:t>
      </w:r>
      <w:r w:rsidR="00FC272B">
        <w:rPr>
          <w:noProof/>
        </w:rPr>
        <w:t>19</w:t>
      </w:r>
      <w:r>
        <w:rPr>
          <w:lang w:eastAsia="en-US"/>
        </w:rPr>
        <w:fldChar w:fldCharType="end"/>
      </w:r>
      <w:r>
        <w:rPr>
          <w:lang w:eastAsia="en-US"/>
        </w:rPr>
        <w:t>).</w:t>
      </w:r>
    </w:p>
    <w:p w14:paraId="0DE6E5E9" w14:textId="77777777" w:rsidP="00E85F68" w:rsidR="00E85F68" w:rsidRDefault="00E85F68">
      <w:pPr>
        <w:rPr>
          <w:lang w:eastAsia="en-US"/>
        </w:rPr>
      </w:pPr>
      <w:r>
        <w:rPr>
          <w:noProof/>
        </w:rPr>
        <w:drawing>
          <wp:inline distB="0" distL="0" distR="0" distT="0" wp14:anchorId="6F7D168A" wp14:editId="2CD6933C">
            <wp:extent cx="6188400" cy="2026920"/>
            <wp:effectExtent b="11430" l="0" r="3175" t="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E0ED3B0" w14:textId="7AFBB20D" w:rsidP="00E85F68" w:rsidR="00E85F68" w:rsidRDefault="00E85F68">
      <w:pPr>
        <w:pStyle w:val="Lgende"/>
        <w:spacing w:line="276" w:lineRule="auto"/>
        <w:jc w:val="center"/>
      </w:pPr>
      <w:bookmarkStart w:id="109" w:name="_Ref172883963"/>
      <w:bookmarkStart w:id="110" w:name="_Toc178152163"/>
      <w:r>
        <w:t xml:space="preserve">Figure </w:t>
      </w:r>
      <w:r w:rsidR="00C70E1B">
        <w:fldChar w:fldCharType="begin"/>
      </w:r>
      <w:r w:rsidR="00C70E1B">
        <w:instrText xml:space="preserve"> SEQ Figure \* ARABIC </w:instrText>
      </w:r>
      <w:r w:rsidR="00C70E1B">
        <w:fldChar w:fldCharType="separate"/>
      </w:r>
      <w:r w:rsidR="00FC272B">
        <w:rPr>
          <w:noProof/>
        </w:rPr>
        <w:t>19</w:t>
      </w:r>
      <w:r w:rsidR="00C70E1B">
        <w:rPr>
          <w:noProof/>
        </w:rPr>
        <w:fldChar w:fldCharType="end"/>
      </w:r>
      <w:bookmarkEnd w:id="109"/>
      <w:r>
        <w:t>. Enquêtes 64-40 : Proportion de déclarations de capture accidentelle d'oiseaux</w:t>
      </w:r>
      <w:bookmarkEnd w:id="110"/>
      <w:r>
        <w:t xml:space="preserve"> </w:t>
      </w:r>
    </w:p>
    <w:p w14:paraId="49DC020B" w14:textId="77777777" w:rsidP="00E85F68" w:rsidR="00E85F68" w:rsidRDefault="00E85F68" w:rsidRPr="0006446F">
      <w:pPr>
        <w:rPr>
          <w:lang w:eastAsia="en-US"/>
        </w:rPr>
      </w:pPr>
    </w:p>
    <w:p w14:paraId="18474A9F" w14:textId="77777777" w:rsidP="00E85F68" w:rsidR="00E85F68" w:rsidRDefault="00E85F68">
      <w:pPr>
        <w:pStyle w:val="Titre6"/>
        <w:rPr>
          <w:lang w:eastAsia="en-US"/>
        </w:rPr>
      </w:pPr>
      <w:r>
        <w:rPr>
          <w:lang w:eastAsia="en-US"/>
        </w:rPr>
        <w:t>Espèces concernées par les captures accidentelles</w:t>
      </w:r>
    </w:p>
    <w:p w14:paraId="02067B73" w14:textId="4C9EB1A4" w:rsidP="00E85F68" w:rsidR="00E85F68" w:rsidRDefault="00E85F68">
      <w:r>
        <w:t xml:space="preserve">Une majorité des captures accidentelles rapportées concernent les alcidés (pingouin et Guillemot de </w:t>
      </w:r>
      <w:proofErr w:type="spellStart"/>
      <w:r>
        <w:t>Troil</w:t>
      </w:r>
      <w:proofErr w:type="spellEnd"/>
      <w:r>
        <w:t xml:space="preserve">). Seul 1 pêcheur rapporte une capture de puffin tout comme des captures d’autres espèces (fou de </w:t>
      </w:r>
      <w:proofErr w:type="spellStart"/>
      <w:r>
        <w:t>Bassan</w:t>
      </w:r>
      <w:proofErr w:type="spellEnd"/>
      <w:r>
        <w:t>, alcidés), sans pouvoir déterminer de quelle espèce de puffin il s’agissait (</w:t>
      </w:r>
      <w:r>
        <w:fldChar w:fldCharType="begin"/>
      </w:r>
      <w:r>
        <w:instrText xml:space="preserve"> REF _Ref141784883 \h </w:instrText>
      </w:r>
      <w:r>
        <w:fldChar w:fldCharType="separate"/>
      </w:r>
      <w:r w:rsidR="00FC272B">
        <w:t xml:space="preserve">Figure </w:t>
      </w:r>
      <w:r w:rsidR="00FC272B">
        <w:rPr>
          <w:noProof/>
        </w:rPr>
        <w:t>20</w:t>
      </w:r>
      <w:r>
        <w:fldChar w:fldCharType="end"/>
      </w:r>
      <w:r w:rsidRPr="007B25F9">
        <w:t xml:space="preserve">). </w:t>
      </w:r>
      <w:r w:rsidRPr="007B25F9">
        <w:rPr>
          <w:lang w:eastAsia="en-US"/>
        </w:rPr>
        <w:t>Les oiseaux capturés étaient relâchés morts. Pour lui, ces évènements arrivent quelques fois par an, toute espèce confondue. Pour lui, plusieurs facteurs sont liés aux captures : ces dernières arrivent au moment du virage pratiqué de jour, lorsque le bar européen est ciblé, la mer agitée et turbide, en hiver.</w:t>
      </w:r>
    </w:p>
    <w:p w14:paraId="4DBA9B68" w14:textId="77777777" w:rsidP="00E85F68" w:rsidR="00E85F68" w:rsidRDefault="00E85F68">
      <w:pPr>
        <w:jc w:val="center"/>
      </w:pPr>
      <w:r>
        <w:rPr>
          <w:noProof/>
        </w:rPr>
        <w:drawing>
          <wp:inline distB="0" distL="0" distR="0" distT="0" wp14:anchorId="3EDB3C3D" wp14:editId="7BA2C906">
            <wp:extent cx="6188400" cy="2044065"/>
            <wp:effectExtent b="13335" l="0" r="3175" t="0"/>
            <wp:docPr id="24"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AE8BA35" w14:textId="6851452E" w:rsidP="00E85F68" w:rsidR="00E85F68" w:rsidRDefault="00E85F68">
      <w:pPr>
        <w:pStyle w:val="Lgende"/>
        <w:spacing w:line="276" w:lineRule="auto"/>
        <w:jc w:val="center"/>
      </w:pPr>
      <w:bookmarkStart w:id="111" w:name="_Ref141784883"/>
      <w:bookmarkStart w:id="112" w:name="_Toc178152164"/>
      <w:r>
        <w:t xml:space="preserve">Figure </w:t>
      </w:r>
      <w:r w:rsidR="00C70E1B">
        <w:fldChar w:fldCharType="begin"/>
      </w:r>
      <w:r w:rsidR="00C70E1B">
        <w:instrText xml:space="preserve"> SEQ Figure \* ARABIC </w:instrText>
      </w:r>
      <w:r w:rsidR="00C70E1B">
        <w:fldChar w:fldCharType="separate"/>
      </w:r>
      <w:r w:rsidR="00FC272B">
        <w:rPr>
          <w:noProof/>
        </w:rPr>
        <w:t>20</w:t>
      </w:r>
      <w:r w:rsidR="00C70E1B">
        <w:rPr>
          <w:noProof/>
        </w:rPr>
        <w:fldChar w:fldCharType="end"/>
      </w:r>
      <w:bookmarkEnd w:id="111"/>
      <w:r>
        <w:t xml:space="preserve">. </w:t>
      </w:r>
      <w:r w:rsidRPr="00ED2541">
        <w:t xml:space="preserve">Enquêtes </w:t>
      </w:r>
      <w:r>
        <w:t>64-40 : Espèces concernées par les captures accidentelles</w:t>
      </w:r>
      <w:bookmarkEnd w:id="112"/>
    </w:p>
    <w:p w14:paraId="1D3C2A12" w14:textId="77777777" w:rsidP="00E85F68" w:rsidR="00E85F68" w:rsidRDefault="00E85F68" w:rsidRPr="009F1F6E">
      <w:pPr>
        <w:rPr>
          <w:lang w:eastAsia="en-US"/>
        </w:rPr>
      </w:pPr>
    </w:p>
    <w:p w14:paraId="2826AB77" w14:textId="77777777" w:rsidP="00E85F68" w:rsidR="00E85F68" w:rsidRDefault="00E85F68">
      <w:pPr>
        <w:pStyle w:val="Lgende"/>
        <w:spacing w:line="276" w:lineRule="auto"/>
        <w:jc w:val="center"/>
      </w:pPr>
      <w:r>
        <w:rPr>
          <w:noProof/>
          <w:lang w:eastAsia="fr-FR"/>
        </w:rPr>
        <w:lastRenderedPageBreak/>
        <w:drawing>
          <wp:inline distB="0" distL="0" distR="0" distT="0" wp14:anchorId="2F06D55B" wp14:editId="3433C65F">
            <wp:extent cx="6188400" cy="2244725"/>
            <wp:effectExtent b="3175" l="0" r="3175" t="0"/>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E8CAD2C" w14:textId="35CCD373" w:rsidP="00E85F68" w:rsidR="00E85F68" w:rsidRDefault="00E85F68">
      <w:pPr>
        <w:pStyle w:val="Lgende"/>
        <w:spacing w:line="276" w:lineRule="auto"/>
        <w:jc w:val="center"/>
      </w:pPr>
      <w:bookmarkStart w:id="113" w:name="_Toc178152165"/>
      <w:r>
        <w:t xml:space="preserve">Figure </w:t>
      </w:r>
      <w:r w:rsidR="00C70E1B">
        <w:fldChar w:fldCharType="begin"/>
      </w:r>
      <w:r w:rsidR="00C70E1B">
        <w:instrText xml:space="preserve"> SEQ Figure \* ARABIC </w:instrText>
      </w:r>
      <w:r w:rsidR="00C70E1B">
        <w:fldChar w:fldCharType="separate"/>
      </w:r>
      <w:r w:rsidR="00FC272B">
        <w:rPr>
          <w:noProof/>
        </w:rPr>
        <w:t>21</w:t>
      </w:r>
      <w:r w:rsidR="00C70E1B">
        <w:rPr>
          <w:noProof/>
        </w:rPr>
        <w:fldChar w:fldCharType="end"/>
      </w:r>
      <w:r>
        <w:t xml:space="preserve">. </w:t>
      </w:r>
      <w:r w:rsidRPr="00ED2541">
        <w:t xml:space="preserve">Enquêtes </w:t>
      </w:r>
      <w:r>
        <w:t xml:space="preserve">64-40 : Devenir des </w:t>
      </w:r>
      <w:r w:rsidRPr="00ED2541">
        <w:t>oiseaux capturés</w:t>
      </w:r>
      <w:bookmarkEnd w:id="113"/>
    </w:p>
    <w:p w14:paraId="25DC72FD" w14:textId="77777777" w:rsidP="00E85F68" w:rsidR="00E85F68" w:rsidRDefault="00E85F68" w:rsidRPr="00A678DC">
      <w:pPr>
        <w:jc w:val="center"/>
        <w:rPr>
          <w:lang w:eastAsia="en-US"/>
        </w:rPr>
      </w:pPr>
    </w:p>
    <w:p w14:paraId="15340D15" w14:textId="77777777" w:rsidP="00E85F68" w:rsidR="00E85F68" w:rsidRDefault="00E85F68">
      <w:pPr>
        <w:pStyle w:val="Titre6"/>
        <w:rPr>
          <w:lang w:eastAsia="en-US"/>
        </w:rPr>
      </w:pPr>
      <w:r>
        <w:rPr>
          <w:lang w:eastAsia="en-US"/>
        </w:rPr>
        <w:t xml:space="preserve">Fréquence des captures accidentelles </w:t>
      </w:r>
    </w:p>
    <w:p w14:paraId="08E6A8D0" w14:textId="45DEA57C" w:rsidP="00E85F68" w:rsidR="00E85F68" w:rsidRDefault="00E85F68" w:rsidRPr="00E118B0">
      <w:pPr>
        <w:rPr>
          <w:bCs/>
          <w:lang w:eastAsia="en-US"/>
        </w:rPr>
      </w:pPr>
      <w:r>
        <w:rPr>
          <w:lang w:eastAsia="en-US"/>
        </w:rPr>
        <w:t xml:space="preserve">Les pêcheurs indiquent que les captures sont ponctuelles : 43% </w:t>
      </w:r>
      <w:r w:rsidRPr="004C5840">
        <w:rPr>
          <w:lang w:eastAsia="en-US"/>
        </w:rPr>
        <w:t xml:space="preserve">des captures </w:t>
      </w:r>
      <w:r>
        <w:rPr>
          <w:lang w:eastAsia="en-US"/>
        </w:rPr>
        <w:t xml:space="preserve">déclarées </w:t>
      </w:r>
      <w:r w:rsidRPr="004C5840">
        <w:rPr>
          <w:lang w:eastAsia="en-US"/>
        </w:rPr>
        <w:t>se produi</w:t>
      </w:r>
      <w:r>
        <w:rPr>
          <w:lang w:eastAsia="en-US"/>
        </w:rPr>
        <w:t>sen</w:t>
      </w:r>
      <w:r w:rsidRPr="004C5840">
        <w:rPr>
          <w:lang w:eastAsia="en-US"/>
        </w:rPr>
        <w:t xml:space="preserve">t </w:t>
      </w:r>
      <w:r w:rsidRPr="004C5840">
        <w:rPr>
          <w:b/>
          <w:bCs/>
          <w:lang w:eastAsia="en-US"/>
        </w:rPr>
        <w:t>quelques fois dans l’année</w:t>
      </w:r>
      <w:r>
        <w:rPr>
          <w:b/>
          <w:bCs/>
          <w:lang w:eastAsia="en-US"/>
        </w:rPr>
        <w:t xml:space="preserve"> </w:t>
      </w:r>
      <w:r w:rsidRPr="00E118B0">
        <w:rPr>
          <w:bCs/>
          <w:lang w:eastAsia="en-US"/>
        </w:rPr>
        <w:t>et</w:t>
      </w:r>
      <w:r>
        <w:rPr>
          <w:b/>
          <w:bCs/>
          <w:lang w:eastAsia="en-US"/>
        </w:rPr>
        <w:t xml:space="preserve"> 36% quelques fois en plusieurs années </w:t>
      </w:r>
      <w:r w:rsidRPr="00E118B0">
        <w:rPr>
          <w:bCs/>
          <w:lang w:eastAsia="en-US"/>
        </w:rPr>
        <w:t>(</w:t>
      </w:r>
      <w:r>
        <w:rPr>
          <w:bCs/>
          <w:lang w:eastAsia="en-US"/>
        </w:rPr>
        <w:fldChar w:fldCharType="begin"/>
      </w:r>
      <w:r>
        <w:rPr>
          <w:bCs/>
          <w:lang w:eastAsia="en-US"/>
        </w:rPr>
        <w:instrText xml:space="preserve"> REF _Ref172915669 \h </w:instrText>
      </w:r>
      <w:r>
        <w:rPr>
          <w:bCs/>
          <w:lang w:eastAsia="en-US"/>
        </w:rPr>
      </w:r>
      <w:r>
        <w:rPr>
          <w:bCs/>
          <w:lang w:eastAsia="en-US"/>
        </w:rPr>
        <w:fldChar w:fldCharType="separate"/>
      </w:r>
      <w:r w:rsidR="00FC272B">
        <w:t xml:space="preserve">Figure </w:t>
      </w:r>
      <w:r w:rsidR="00FC272B">
        <w:rPr>
          <w:noProof/>
        </w:rPr>
        <w:t>22</w:t>
      </w:r>
      <w:r>
        <w:rPr>
          <w:bCs/>
          <w:lang w:eastAsia="en-US"/>
        </w:rPr>
        <w:fldChar w:fldCharType="end"/>
      </w:r>
      <w:r w:rsidRPr="00E118B0">
        <w:rPr>
          <w:bCs/>
          <w:lang w:eastAsia="en-US"/>
        </w:rPr>
        <w:t>).</w:t>
      </w:r>
      <w:r>
        <w:rPr>
          <w:bCs/>
          <w:lang w:eastAsia="en-US"/>
        </w:rPr>
        <w:t xml:space="preserve"> Les fréquences selon les espèces sont disponibles dans la </w:t>
      </w:r>
      <w:r>
        <w:rPr>
          <w:bCs/>
          <w:lang w:eastAsia="en-US"/>
        </w:rPr>
        <w:fldChar w:fldCharType="begin"/>
      </w:r>
      <w:r>
        <w:rPr>
          <w:bCs/>
          <w:lang w:eastAsia="en-US"/>
        </w:rPr>
        <w:instrText xml:space="preserve"> REF _Ref141795067 \h </w:instrText>
      </w:r>
      <w:r>
        <w:rPr>
          <w:bCs/>
          <w:lang w:eastAsia="en-US"/>
        </w:rPr>
      </w:r>
      <w:r>
        <w:rPr>
          <w:bCs/>
          <w:lang w:eastAsia="en-US"/>
        </w:rPr>
        <w:fldChar w:fldCharType="separate"/>
      </w:r>
      <w:r w:rsidR="00FC272B">
        <w:t xml:space="preserve">Figure </w:t>
      </w:r>
      <w:r w:rsidR="00FC272B">
        <w:rPr>
          <w:noProof/>
        </w:rPr>
        <w:t>23</w:t>
      </w:r>
      <w:r>
        <w:rPr>
          <w:bCs/>
          <w:lang w:eastAsia="en-US"/>
        </w:rPr>
        <w:fldChar w:fldCharType="end"/>
      </w:r>
      <w:r>
        <w:rPr>
          <w:bCs/>
          <w:lang w:eastAsia="en-US"/>
        </w:rPr>
        <w:t>.</w:t>
      </w:r>
    </w:p>
    <w:p w14:paraId="13E6E04C" w14:textId="77777777" w:rsidP="00E85F68" w:rsidR="00E85F68" w:rsidRDefault="00E85F68">
      <w:pPr>
        <w:jc w:val="center"/>
        <w:rPr>
          <w:b/>
          <w:bCs/>
          <w:lang w:eastAsia="en-US"/>
        </w:rPr>
      </w:pPr>
      <w:r>
        <w:rPr>
          <w:noProof/>
        </w:rPr>
        <w:drawing>
          <wp:inline distB="0" distL="0" distR="0" distT="0" wp14:anchorId="414DFAD6" wp14:editId="679CB2CA">
            <wp:extent cx="6188400" cy="2689412"/>
            <wp:effectExtent b="15875" l="0" r="3175" t="0"/>
            <wp:docPr id="77" name="Graphique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B3787F2" w14:textId="6A2AF814" w:rsidP="00E85F68" w:rsidR="00E85F68" w:rsidRDefault="00E85F68">
      <w:pPr>
        <w:pStyle w:val="Lgende"/>
        <w:spacing w:line="276" w:lineRule="auto"/>
        <w:jc w:val="center"/>
      </w:pPr>
      <w:bookmarkStart w:id="114" w:name="_Ref172915669"/>
      <w:bookmarkStart w:id="115" w:name="_Ref172915660"/>
      <w:bookmarkStart w:id="116" w:name="_Toc178152166"/>
      <w:r>
        <w:t xml:space="preserve">Figure </w:t>
      </w:r>
      <w:r w:rsidR="00C70E1B">
        <w:fldChar w:fldCharType="begin"/>
      </w:r>
      <w:r w:rsidR="00C70E1B">
        <w:instrText xml:space="preserve"> SEQ Figure \* ARABIC </w:instrText>
      </w:r>
      <w:r w:rsidR="00C70E1B">
        <w:fldChar w:fldCharType="separate"/>
      </w:r>
      <w:r w:rsidR="00FC272B">
        <w:rPr>
          <w:noProof/>
        </w:rPr>
        <w:t>22</w:t>
      </w:r>
      <w:r w:rsidR="00C70E1B">
        <w:rPr>
          <w:noProof/>
        </w:rPr>
        <w:fldChar w:fldCharType="end"/>
      </w:r>
      <w:bookmarkEnd w:id="114"/>
      <w:r>
        <w:t xml:space="preserve">. </w:t>
      </w:r>
      <w:r w:rsidRPr="00ED2541">
        <w:t xml:space="preserve">Enquêtes </w:t>
      </w:r>
      <w:r>
        <w:t>64-40</w:t>
      </w:r>
      <w:r w:rsidRPr="00ED2541">
        <w:t xml:space="preserve"> </w:t>
      </w:r>
      <w:r>
        <w:t>–</w:t>
      </w:r>
      <w:r w:rsidRPr="00ED2541">
        <w:t xml:space="preserve"> </w:t>
      </w:r>
      <w:r>
        <w:t>Fréquence des captures accidentelles</w:t>
      </w:r>
      <w:bookmarkEnd w:id="115"/>
      <w:bookmarkEnd w:id="116"/>
    </w:p>
    <w:p w14:paraId="3C671B91" w14:textId="77777777" w:rsidP="00E85F68" w:rsidR="00E85F68" w:rsidRDefault="00E85F68">
      <w:pPr>
        <w:rPr>
          <w:b/>
          <w:bCs/>
          <w:lang w:eastAsia="en-US"/>
        </w:rPr>
      </w:pPr>
    </w:p>
    <w:p w14:paraId="5A995C8C" w14:textId="77777777" w:rsidP="00E85F68" w:rsidR="00E85F68" w:rsidRDefault="00E85F68">
      <w:pPr>
        <w:jc w:val="center"/>
        <w:rPr>
          <w:lang w:eastAsia="en-US"/>
        </w:rPr>
      </w:pPr>
      <w:r>
        <w:rPr>
          <w:noProof/>
        </w:rPr>
        <w:drawing>
          <wp:inline distB="0" distL="0" distR="0" distT="0" wp14:anchorId="0183E16E" wp14:editId="3B6BD79B">
            <wp:extent cx="6188400" cy="2758440"/>
            <wp:effectExtent b="3810" l="0" r="3175" t="0"/>
            <wp:docPr id="58" name="Graphique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8803CA7" w14:textId="76CB4100" w:rsidP="00E85F68" w:rsidR="00E85F68" w:rsidRDefault="00E85F68">
      <w:pPr>
        <w:pStyle w:val="Lgende"/>
        <w:spacing w:line="276" w:lineRule="auto"/>
        <w:jc w:val="center"/>
      </w:pPr>
      <w:bookmarkStart w:id="117" w:name="_Ref141795067"/>
      <w:bookmarkStart w:id="118" w:name="_Toc178152167"/>
      <w:r>
        <w:t xml:space="preserve">Figure </w:t>
      </w:r>
      <w:r w:rsidR="00C70E1B">
        <w:fldChar w:fldCharType="begin"/>
      </w:r>
      <w:r w:rsidR="00C70E1B">
        <w:instrText xml:space="preserve"> SEQ Figure \* ARABIC </w:instrText>
      </w:r>
      <w:r w:rsidR="00C70E1B">
        <w:fldChar w:fldCharType="separate"/>
      </w:r>
      <w:r w:rsidR="00FC272B">
        <w:rPr>
          <w:noProof/>
        </w:rPr>
        <w:t>23</w:t>
      </w:r>
      <w:r w:rsidR="00C70E1B">
        <w:rPr>
          <w:noProof/>
        </w:rPr>
        <w:fldChar w:fldCharType="end"/>
      </w:r>
      <w:bookmarkEnd w:id="117"/>
      <w:r>
        <w:t xml:space="preserve">. </w:t>
      </w:r>
      <w:r w:rsidRPr="00ED2541">
        <w:t xml:space="preserve">Enquêtes </w:t>
      </w:r>
      <w:r>
        <w:t>64-40</w:t>
      </w:r>
      <w:r w:rsidRPr="00ED2541">
        <w:t xml:space="preserve"> </w:t>
      </w:r>
      <w:r>
        <w:t>–</w:t>
      </w:r>
      <w:r w:rsidRPr="00ED2541">
        <w:t xml:space="preserve"> </w:t>
      </w:r>
      <w:r>
        <w:t>Fréquence des captures accidentelles</w:t>
      </w:r>
      <w:bookmarkEnd w:id="118"/>
    </w:p>
    <w:p w14:paraId="7AA3ABAE" w14:textId="77777777" w:rsidP="00E85F68" w:rsidR="00E85F68" w:rsidRDefault="00E85F68" w:rsidRPr="00FE0309">
      <w:pPr>
        <w:rPr>
          <w:lang w:eastAsia="en-US"/>
        </w:rPr>
      </w:pPr>
    </w:p>
    <w:p w14:paraId="73FE2A51" w14:textId="77777777" w:rsidP="00E85F68" w:rsidR="00E85F68" w:rsidRDefault="00E85F68">
      <w:pPr>
        <w:pStyle w:val="Titre6"/>
      </w:pPr>
      <w:r>
        <w:lastRenderedPageBreak/>
        <w:t>Caractéristiques techniques influençant le risque de capture</w:t>
      </w:r>
    </w:p>
    <w:p w14:paraId="78AA6C38" w14:textId="34EDA034" w:rsidP="00E85F68" w:rsidR="00E85F68" w:rsidRDefault="00E85F68">
      <w:r>
        <w:t xml:space="preserve">Les retours d’expérience des projets caractérisant les interactions entre la pêche et le </w:t>
      </w:r>
      <w:r w:rsidR="004506FA">
        <w:t>puffin des Baléares</w:t>
      </w:r>
      <w:r>
        <w:t xml:space="preserve"> au Portugal et en Espagne a permis d’identifier deux facteurs favorisant les captures accidentelles de l’espèce par les palangriers : la nature de l’appât utilisé et à quel moment le filage a lieu. </w:t>
      </w:r>
    </w:p>
    <w:p w14:paraId="3D0697DB" w14:textId="7D1F7FB8" w:rsidP="00E85F68" w:rsidR="00E85F68" w:rsidRDefault="00E85F68">
      <w:r>
        <w:t xml:space="preserve">Parmi les </w:t>
      </w:r>
      <w:r w:rsidRPr="00C6132C">
        <w:rPr>
          <w:b/>
        </w:rPr>
        <w:t>5 palangriers interrogés</w:t>
      </w:r>
      <w:r>
        <w:t xml:space="preserve">, 4 utilisent de la </w:t>
      </w:r>
      <w:r w:rsidRPr="00C6132C">
        <w:rPr>
          <w:b/>
        </w:rPr>
        <w:t>sardine congelée</w:t>
      </w:r>
      <w:r>
        <w:t xml:space="preserve"> comme appât, et 1 du </w:t>
      </w:r>
      <w:r w:rsidRPr="00C6132C">
        <w:rPr>
          <w:b/>
        </w:rPr>
        <w:t>crabe frais</w:t>
      </w:r>
      <w:r>
        <w:t xml:space="preserve">. L’utilisation de sardines en guise d’appâts augmente le risque de capture accidentelle du </w:t>
      </w:r>
      <w:r w:rsidR="00F4422C">
        <w:t>puffin des Baléares</w:t>
      </w:r>
      <w:r>
        <w:t xml:space="preserve">. Sensibiliser les palangriers à ce facteur de risque et déterminer avec eux si des alternatives seraient possibles pourrait être envisagée. </w:t>
      </w:r>
    </w:p>
    <w:p w14:paraId="40FC7B9C" w14:textId="77777777" w:rsidP="00E85F68" w:rsidR="00E85F68" w:rsidRDefault="00E85F68">
      <w:r w:rsidRPr="00AD71B3">
        <w:t xml:space="preserve">La </w:t>
      </w:r>
      <w:r w:rsidRPr="00AD71B3">
        <w:rPr>
          <w:b/>
        </w:rPr>
        <w:t>luminosité</w:t>
      </w:r>
      <w:r w:rsidRPr="00AD71B3">
        <w:t xml:space="preserve"> lors du </w:t>
      </w:r>
      <w:r w:rsidRPr="00AD71B3">
        <w:rPr>
          <w:b/>
        </w:rPr>
        <w:t>filage</w:t>
      </w:r>
      <w:r w:rsidRPr="00AD71B3">
        <w:t xml:space="preserve"> est stable au fil des mois pour tous les pêcheurs enquêtés. Les </w:t>
      </w:r>
      <w:r w:rsidRPr="00AD71B3">
        <w:rPr>
          <w:b/>
        </w:rPr>
        <w:t>fileyeurs</w:t>
      </w:r>
      <w:r w:rsidRPr="00AD71B3">
        <w:t xml:space="preserve"> effectuent le filage majoritairement de </w:t>
      </w:r>
      <w:r w:rsidRPr="00AD71B3">
        <w:rPr>
          <w:b/>
        </w:rPr>
        <w:t>jour</w:t>
      </w:r>
      <w:r w:rsidRPr="00AD71B3">
        <w:t xml:space="preserve"> (entre 21 et 25 réponses pour la journée, contre 3 réponses indiquant un filage de nuit). Parmi les 4 </w:t>
      </w:r>
      <w:r w:rsidRPr="00AD71B3">
        <w:rPr>
          <w:b/>
        </w:rPr>
        <w:t>palangriers</w:t>
      </w:r>
      <w:r w:rsidRPr="00AD71B3">
        <w:t xml:space="preserve"> ayant répondu à ces questions, 3 effectuent le filage de </w:t>
      </w:r>
      <w:r w:rsidRPr="00AD71B3">
        <w:rPr>
          <w:b/>
        </w:rPr>
        <w:t>nuit</w:t>
      </w:r>
      <w:r w:rsidRPr="00AD71B3">
        <w:t xml:space="preserve">. Seul 1 le réalise de jour ou au lever du jour à partir d'octobre. Réaliser un </w:t>
      </w:r>
      <w:r w:rsidRPr="00AD71B3">
        <w:rPr>
          <w:b/>
        </w:rPr>
        <w:t>filage de nuit</w:t>
      </w:r>
      <w:r w:rsidRPr="00AD71B3">
        <w:t xml:space="preserve"> a été la seule réponse donnée par les </w:t>
      </w:r>
      <w:proofErr w:type="spellStart"/>
      <w:r w:rsidRPr="00AD71B3">
        <w:rPr>
          <w:b/>
        </w:rPr>
        <w:t>bolincheurs</w:t>
      </w:r>
      <w:proofErr w:type="spellEnd"/>
      <w:r w:rsidRPr="00AD71B3">
        <w:t xml:space="preserve"> (3 réponses).</w:t>
      </w:r>
    </w:p>
    <w:p w14:paraId="311EDB5A" w14:textId="77777777" w:rsidP="00E85F68" w:rsidR="00E85F68" w:rsidRDefault="00E85F68">
      <w:r>
        <w:t xml:space="preserve">La </w:t>
      </w:r>
      <w:r w:rsidRPr="00AD71B3">
        <w:rPr>
          <w:b/>
        </w:rPr>
        <w:t>luminosité</w:t>
      </w:r>
      <w:r>
        <w:t xml:space="preserve"> lors du </w:t>
      </w:r>
      <w:r w:rsidRPr="00AD71B3">
        <w:rPr>
          <w:b/>
        </w:rPr>
        <w:t>virage</w:t>
      </w:r>
      <w:r>
        <w:t xml:space="preserve"> est relativement stable au fil des mois bien que plus fluctuante que pour le filage. En effet, pour les </w:t>
      </w:r>
      <w:r w:rsidRPr="00AD71B3">
        <w:rPr>
          <w:b/>
        </w:rPr>
        <w:t>fileyeurs</w:t>
      </w:r>
      <w:r>
        <w:t xml:space="preserve">, le nombre de navires l'effectuant de </w:t>
      </w:r>
      <w:r w:rsidRPr="00AD71B3">
        <w:rPr>
          <w:b/>
        </w:rPr>
        <w:t>jour</w:t>
      </w:r>
      <w:r>
        <w:t xml:space="preserve"> diminue au fil des mois, passant de 23 en juin à 15 en novembre. Une minorité le réalisé au </w:t>
      </w:r>
      <w:r w:rsidRPr="00AD71B3">
        <w:rPr>
          <w:b/>
        </w:rPr>
        <w:t>lever du jour</w:t>
      </w:r>
      <w:r>
        <w:t xml:space="preserve"> (2-9 réponses), la </w:t>
      </w:r>
      <w:r w:rsidRPr="00AD71B3">
        <w:rPr>
          <w:b/>
        </w:rPr>
        <w:t>nuit</w:t>
      </w:r>
      <w:r>
        <w:t xml:space="preserve"> (1-2 réponses) et à la </w:t>
      </w:r>
      <w:r w:rsidRPr="00AD71B3">
        <w:rPr>
          <w:b/>
        </w:rPr>
        <w:t>tombée de la nuit</w:t>
      </w:r>
      <w:r>
        <w:t xml:space="preserve"> (1 réponse).  </w:t>
      </w:r>
    </w:p>
    <w:p w14:paraId="07D1D0B5" w14:textId="77777777" w:rsidP="00E85F68" w:rsidR="00E85F68" w:rsidRDefault="00E85F68">
      <w:r>
        <w:t xml:space="preserve">Pour les </w:t>
      </w:r>
      <w:r w:rsidRPr="00AD71B3">
        <w:rPr>
          <w:b/>
        </w:rPr>
        <w:t>palangriers</w:t>
      </w:r>
      <w:r>
        <w:t xml:space="preserve">, le virage est réalisé au </w:t>
      </w:r>
      <w:r w:rsidRPr="00AD71B3">
        <w:rPr>
          <w:b/>
        </w:rPr>
        <w:t>lever du jour</w:t>
      </w:r>
      <w:r>
        <w:t xml:space="preserve"> (2-3 réponses) ou en </w:t>
      </w:r>
      <w:r w:rsidRPr="00AD71B3">
        <w:rPr>
          <w:b/>
        </w:rPr>
        <w:t>journée</w:t>
      </w:r>
      <w:r>
        <w:t xml:space="preserve"> (1-2 réponses). Les </w:t>
      </w:r>
      <w:proofErr w:type="spellStart"/>
      <w:r w:rsidRPr="00AD71B3">
        <w:rPr>
          <w:b/>
        </w:rPr>
        <w:t>bolincheurs</w:t>
      </w:r>
      <w:proofErr w:type="spellEnd"/>
      <w:r>
        <w:t xml:space="preserve"> réalisent leur virage uniquement de </w:t>
      </w:r>
      <w:r w:rsidRPr="00AD71B3">
        <w:rPr>
          <w:b/>
        </w:rPr>
        <w:t>nuit</w:t>
      </w:r>
      <w:r>
        <w:t xml:space="preserve"> (3 réponses).</w:t>
      </w:r>
    </w:p>
    <w:p w14:paraId="17406E66" w14:textId="26931376" w:rsidP="00E85F68" w:rsidR="00E85F68" w:rsidRDefault="00E85F68">
      <w:r>
        <w:t xml:space="preserve">Par la suite, il s’agira d’identifier les pratiques ayant lieu au lever du jour et en journée puis de déterminer si ces pratiques ont des caractéristiques limitant ou non les captures accidentelles. Le détail des réponses est disponible en annexe, page </w:t>
      </w:r>
      <w:r>
        <w:fldChar w:fldCharType="begin"/>
      </w:r>
      <w:r>
        <w:instrText xml:space="preserve"> PAGEREF _Ref176817615 \h </w:instrText>
      </w:r>
      <w:r>
        <w:fldChar w:fldCharType="separate"/>
      </w:r>
      <w:r w:rsidR="00FC272B">
        <w:rPr>
          <w:noProof/>
        </w:rPr>
        <w:t>107</w:t>
      </w:r>
      <w:r>
        <w:fldChar w:fldCharType="end"/>
      </w:r>
      <w:r>
        <w:t>.</w:t>
      </w:r>
    </w:p>
    <w:p w14:paraId="1DD7ECD7" w14:textId="77777777" w:rsidP="00E85F68" w:rsidR="00E85F68" w:rsidRDefault="00E85F68">
      <w:pPr>
        <w:shd w:color="auto" w:fill="FDE9D9" w:themeFill="accent6" w:themeFillTint="33" w:val="clear"/>
      </w:pPr>
      <w:r>
        <w:t xml:space="preserve">L’utilisation de crabe comme appât et le filage de nuit sont considérées comme des mesures de réduction des risques de capture accidentelle d’oiseaux marins par la communauté scientifique travaillant sur les problématiques de by-catch. Le fait que certains pêcheurs des sites CARI3P adoptent déjà ces pratiques sera un atout s’il y a nécessité de diffuser ces bonnes pratiques pour limiter le risque de capture accidentelle. </w:t>
      </w:r>
    </w:p>
    <w:p w14:paraId="7FA5A6E7" w14:textId="77777777" w:rsidP="00E85F68" w:rsidR="00E85F68" w:rsidRDefault="00E85F68">
      <w:pPr>
        <w:shd w:color="auto" w:fill="FDE9D9" w:themeFill="accent6" w:themeFillTint="33" w:val="clear"/>
      </w:pPr>
      <w:r w:rsidRPr="00FE7E18">
        <w:t>Des analyses complémentaires seront nécessaires.</w:t>
      </w:r>
      <w:r>
        <w:t xml:space="preserve"> </w:t>
      </w:r>
      <w:r w:rsidRPr="00FE7E18">
        <w:t>Il s’agira également d’évaluer l’utilisation des appâts au regard des espèces ciblées et dans quelle mesure le changement de pratiques est possible pour les navires concernés.</w:t>
      </w:r>
    </w:p>
    <w:p w14:paraId="1100F1F8" w14:textId="77777777" w:rsidP="00E85F68" w:rsidR="00E85F68" w:rsidRDefault="00E85F68" w:rsidRPr="00F87BED"/>
    <w:p w14:paraId="6C4F68EB" w14:textId="77777777" w:rsidP="00E85F68" w:rsidR="00E85F68" w:rsidRDefault="00E85F68">
      <w:pPr>
        <w:pStyle w:val="Titre6"/>
      </w:pPr>
      <w:r>
        <w:t>Facteurs déclarés comme favorisant les captures par les pêcheurs</w:t>
      </w:r>
    </w:p>
    <w:p w14:paraId="3D78F78E" w14:textId="39489B0A" w:rsidP="00E85F68" w:rsidR="00E85F68" w:rsidRDefault="00E85F68">
      <w:r w:rsidRPr="0049286E">
        <w:rPr>
          <w:b/>
        </w:rPr>
        <w:t>71%</w:t>
      </w:r>
      <w:r>
        <w:t xml:space="preserve"> des pêcheurs indiquent qu’il y a des facteurs favorisant les captures accidentelles d’oiseaux marins (</w:t>
      </w:r>
      <w:r>
        <w:fldChar w:fldCharType="begin"/>
      </w:r>
      <w:r>
        <w:instrText xml:space="preserve"> REF _Ref173343800 \h </w:instrText>
      </w:r>
      <w:r>
        <w:fldChar w:fldCharType="separate"/>
      </w:r>
      <w:r w:rsidR="00FC272B">
        <w:t xml:space="preserve">Figure </w:t>
      </w:r>
      <w:r w:rsidR="00FC272B">
        <w:rPr>
          <w:noProof/>
        </w:rPr>
        <w:t>24</w:t>
      </w:r>
      <w:r>
        <w:fldChar w:fldCharType="end"/>
      </w:r>
      <w:r>
        <w:t xml:space="preserve">). </w:t>
      </w:r>
      <w:r w:rsidRPr="00A252EE">
        <w:rPr>
          <w:b/>
        </w:rPr>
        <w:t>67%</w:t>
      </w:r>
      <w:r>
        <w:t xml:space="preserve"> identifient des </w:t>
      </w:r>
      <w:r w:rsidRPr="00A60AD6">
        <w:rPr>
          <w:u w:val="single"/>
        </w:rPr>
        <w:t>manœuvres spécifiques</w:t>
      </w:r>
      <w:r>
        <w:t xml:space="preserve"> favorisent les captures accidentelles (</w:t>
      </w:r>
      <w:r>
        <w:fldChar w:fldCharType="begin"/>
      </w:r>
      <w:r>
        <w:instrText xml:space="preserve"> REF _Ref174975395 \h </w:instrText>
      </w:r>
      <w:r>
        <w:fldChar w:fldCharType="separate"/>
      </w:r>
      <w:r w:rsidR="00FC272B">
        <w:t xml:space="preserve">Figure </w:t>
      </w:r>
      <w:r w:rsidR="00FC272B">
        <w:rPr>
          <w:noProof/>
        </w:rPr>
        <w:t>25</w:t>
      </w:r>
      <w:r>
        <w:fldChar w:fldCharType="end"/>
      </w:r>
      <w:r>
        <w:t xml:space="preserve">), majoritairement durant le </w:t>
      </w:r>
      <w:r w:rsidRPr="00A252EE">
        <w:rPr>
          <w:b/>
        </w:rPr>
        <w:t>virage</w:t>
      </w:r>
      <w:r>
        <w:t xml:space="preserve"> (</w:t>
      </w:r>
      <w:r w:rsidRPr="00A252EE">
        <w:rPr>
          <w:b/>
        </w:rPr>
        <w:t>29%</w:t>
      </w:r>
      <w:r>
        <w:t xml:space="preserve">), puis durant le </w:t>
      </w:r>
      <w:r w:rsidRPr="00A252EE">
        <w:rPr>
          <w:b/>
        </w:rPr>
        <w:t>filage</w:t>
      </w:r>
      <w:r>
        <w:t xml:space="preserve"> ou </w:t>
      </w:r>
      <w:r w:rsidRPr="00A252EE">
        <w:rPr>
          <w:b/>
        </w:rPr>
        <w:t>l’immersion</w:t>
      </w:r>
      <w:r>
        <w:t xml:space="preserve"> (</w:t>
      </w:r>
      <w:r w:rsidRPr="00A252EE">
        <w:rPr>
          <w:b/>
        </w:rPr>
        <w:t>19%</w:t>
      </w:r>
      <w:r>
        <w:t xml:space="preserve"> chacun). </w:t>
      </w:r>
    </w:p>
    <w:p w14:paraId="64BDE9E9" w14:textId="77777777" w:rsidP="00E85F68" w:rsidR="00E85F68" w:rsidRDefault="00E85F68">
      <w:pPr>
        <w:pStyle w:val="Lgende"/>
      </w:pPr>
      <w:r>
        <w:rPr>
          <w:noProof/>
          <w:lang w:eastAsia="fr-FR"/>
        </w:rPr>
        <w:drawing>
          <wp:inline distB="0" distL="0" distR="0" distT="0" wp14:anchorId="333B3A50" wp14:editId="0238EEAD">
            <wp:extent cx="6192520" cy="1113576"/>
            <wp:effectExtent b="10795" l="0" r="17780" t="0"/>
            <wp:docPr id="44" name="Graphique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4C37BFD" w14:textId="346B5E8F" w:rsidP="00E85F68" w:rsidR="00E85F68" w:rsidRDefault="00E85F68">
      <w:pPr>
        <w:pStyle w:val="Lgende"/>
        <w:jc w:val="center"/>
      </w:pPr>
      <w:bookmarkStart w:id="119" w:name="_Ref173343800"/>
      <w:bookmarkStart w:id="120" w:name="_Toc178152168"/>
      <w:r>
        <w:t xml:space="preserve">Figure </w:t>
      </w:r>
      <w:r w:rsidR="00C70E1B">
        <w:fldChar w:fldCharType="begin"/>
      </w:r>
      <w:r w:rsidR="00C70E1B">
        <w:instrText xml:space="preserve"> SEQ Figure \* ARABIC </w:instrText>
      </w:r>
      <w:r w:rsidR="00C70E1B">
        <w:fldChar w:fldCharType="separate"/>
      </w:r>
      <w:r w:rsidR="00FC272B">
        <w:rPr>
          <w:noProof/>
        </w:rPr>
        <w:t>24</w:t>
      </w:r>
      <w:r w:rsidR="00C70E1B">
        <w:rPr>
          <w:noProof/>
        </w:rPr>
        <w:fldChar w:fldCharType="end"/>
      </w:r>
      <w:bookmarkEnd w:id="119"/>
      <w:r>
        <w:t>. Enquêtes 64-40 : Conditions spécifiques favorisant ou non les captures (21 réponses).</w:t>
      </w:r>
      <w:bookmarkEnd w:id="120"/>
    </w:p>
    <w:p w14:paraId="3A788BC7" w14:textId="77777777" w:rsidP="00E85F68" w:rsidR="00E85F68" w:rsidRDefault="00E85F68">
      <w:r>
        <w:rPr>
          <w:noProof/>
        </w:rPr>
        <w:drawing>
          <wp:inline distB="0" distL="0" distR="0" distT="0" wp14:anchorId="5D290DA1" wp14:editId="0AFCCED5">
            <wp:extent cx="6192520" cy="2075291"/>
            <wp:effectExtent b="1270" l="0" r="17780" t="0"/>
            <wp:docPr id="29"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D97163A" w14:textId="70E2C98F" w:rsidP="00E85F68" w:rsidR="00E85F68" w:rsidRDefault="00E85F68">
      <w:pPr>
        <w:pStyle w:val="Lgende"/>
        <w:jc w:val="center"/>
      </w:pPr>
      <w:bookmarkStart w:id="121" w:name="_Ref174975395"/>
      <w:bookmarkStart w:id="122" w:name="_Toc178152169"/>
      <w:r>
        <w:t xml:space="preserve">Figure </w:t>
      </w:r>
      <w:r w:rsidR="00C70E1B">
        <w:fldChar w:fldCharType="begin"/>
      </w:r>
      <w:r w:rsidR="00C70E1B">
        <w:instrText xml:space="preserve"> SEQ Figure \* ARABIC </w:instrText>
      </w:r>
      <w:r w:rsidR="00C70E1B">
        <w:fldChar w:fldCharType="separate"/>
      </w:r>
      <w:r w:rsidR="00FC272B">
        <w:rPr>
          <w:noProof/>
        </w:rPr>
        <w:t>25</w:t>
      </w:r>
      <w:r w:rsidR="00C70E1B">
        <w:rPr>
          <w:noProof/>
        </w:rPr>
        <w:fldChar w:fldCharType="end"/>
      </w:r>
      <w:bookmarkEnd w:id="121"/>
      <w:r>
        <w:t>. Enquêtes 64-40 : Manœuvres favorisant ou non les captures.</w:t>
      </w:r>
      <w:bookmarkEnd w:id="122"/>
    </w:p>
    <w:p w14:paraId="683C8D1A" w14:textId="4B064F07" w:rsidP="00E85F68" w:rsidR="00E85F68" w:rsidRDefault="00E85F68">
      <w:r>
        <w:lastRenderedPageBreak/>
        <w:t>Une minorité (</w:t>
      </w:r>
      <w:r>
        <w:fldChar w:fldCharType="begin"/>
      </w:r>
      <w:r>
        <w:instrText xml:space="preserve"> REF _Ref175043907 \h </w:instrText>
      </w:r>
      <w:r>
        <w:fldChar w:fldCharType="separate"/>
      </w:r>
      <w:r w:rsidR="00FC272B">
        <w:t xml:space="preserve">Figure </w:t>
      </w:r>
      <w:r w:rsidR="00FC272B">
        <w:rPr>
          <w:noProof/>
        </w:rPr>
        <w:t>26</w:t>
      </w:r>
      <w:r>
        <w:fldChar w:fldCharType="end"/>
      </w:r>
      <w:r>
        <w:t xml:space="preserve">), </w:t>
      </w:r>
      <w:r w:rsidRPr="00A60AD6">
        <w:rPr>
          <w:b/>
        </w:rPr>
        <w:t>24%,</w:t>
      </w:r>
      <w:r>
        <w:t xml:space="preserve"> identifie une corrélation avec les </w:t>
      </w:r>
      <w:r w:rsidRPr="00A60AD6">
        <w:rPr>
          <w:u w:val="single"/>
        </w:rPr>
        <w:t>espèces cibles</w:t>
      </w:r>
      <w:r>
        <w:t xml:space="preserve">, telles que le </w:t>
      </w:r>
      <w:r w:rsidRPr="00A60AD6">
        <w:rPr>
          <w:b/>
        </w:rPr>
        <w:t>bar européen</w:t>
      </w:r>
      <w:r>
        <w:t xml:space="preserve"> (9%), la </w:t>
      </w:r>
      <w:r w:rsidRPr="00A60AD6">
        <w:rPr>
          <w:b/>
        </w:rPr>
        <w:t>sardine</w:t>
      </w:r>
      <w:r>
        <w:t xml:space="preserve">, le </w:t>
      </w:r>
      <w:r w:rsidRPr="00A60AD6">
        <w:rPr>
          <w:b/>
        </w:rPr>
        <w:t>merlu</w:t>
      </w:r>
      <w:r>
        <w:t xml:space="preserve"> ou le </w:t>
      </w:r>
      <w:r w:rsidRPr="00A60AD6">
        <w:rPr>
          <w:b/>
        </w:rPr>
        <w:t>maigre</w:t>
      </w:r>
      <w:r>
        <w:t xml:space="preserve"> (chacun 5%, 1 réponse). Une minorité (</w:t>
      </w:r>
      <w:r>
        <w:fldChar w:fldCharType="begin"/>
      </w:r>
      <w:r>
        <w:instrText xml:space="preserve"> REF _Ref175044001 \h </w:instrText>
      </w:r>
      <w:r>
        <w:fldChar w:fldCharType="separate"/>
      </w:r>
      <w:r w:rsidR="00FC272B">
        <w:t xml:space="preserve">Figure </w:t>
      </w:r>
      <w:r w:rsidR="00FC272B">
        <w:rPr>
          <w:noProof/>
        </w:rPr>
        <w:t>27</w:t>
      </w:r>
      <w:r>
        <w:fldChar w:fldCharType="end"/>
      </w:r>
      <w:r>
        <w:t xml:space="preserve">), 15%, identifie une corrélation selon </w:t>
      </w:r>
      <w:r w:rsidRPr="009B1B9F">
        <w:rPr>
          <w:u w:val="single"/>
        </w:rPr>
        <w:t>l’appât utilisé</w:t>
      </w:r>
      <w:r>
        <w:t xml:space="preserve">, tel que la </w:t>
      </w:r>
      <w:r w:rsidRPr="00E35610">
        <w:rPr>
          <w:b/>
        </w:rPr>
        <w:t>sardine</w:t>
      </w:r>
      <w:r>
        <w:t xml:space="preserve"> (10%), le </w:t>
      </w:r>
      <w:r w:rsidRPr="00E35610">
        <w:rPr>
          <w:b/>
        </w:rPr>
        <w:t>chinchard</w:t>
      </w:r>
      <w:r>
        <w:t xml:space="preserve"> ou les </w:t>
      </w:r>
      <w:r w:rsidRPr="00E35610">
        <w:rPr>
          <w:b/>
        </w:rPr>
        <w:t>lançons brillants</w:t>
      </w:r>
      <w:r>
        <w:t xml:space="preserve"> (5%). </w:t>
      </w:r>
    </w:p>
    <w:p w14:paraId="75FE1D12" w14:textId="77777777" w:rsidP="00E85F68" w:rsidR="00E85F68" w:rsidRDefault="00E85F68">
      <w:pPr>
        <w:rPr>
          <w:lang w:eastAsia="en-US"/>
        </w:rPr>
      </w:pPr>
      <w:r>
        <w:rPr>
          <w:noProof/>
        </w:rPr>
        <w:drawing>
          <wp:inline distB="0" distL="0" distR="0" distT="0" wp14:anchorId="1F9776BB" wp14:editId="10B2A400">
            <wp:extent cx="6192520" cy="2083242"/>
            <wp:effectExtent b="12700" l="0" r="17780" t="0"/>
            <wp:docPr id="78" name="Graphique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0AE3AB2" w14:textId="55F733F7" w:rsidP="00E85F68" w:rsidR="00E85F68" w:rsidRDefault="00E85F68">
      <w:pPr>
        <w:pStyle w:val="Lgende"/>
        <w:jc w:val="center"/>
      </w:pPr>
      <w:bookmarkStart w:id="123" w:name="_Ref175043907"/>
      <w:bookmarkStart w:id="124" w:name="_Toc178152170"/>
      <w:r>
        <w:t xml:space="preserve">Figure </w:t>
      </w:r>
      <w:r w:rsidR="00C70E1B">
        <w:fldChar w:fldCharType="begin"/>
      </w:r>
      <w:r w:rsidR="00C70E1B">
        <w:instrText xml:space="preserve"> SEQ Figure \* ARABIC </w:instrText>
      </w:r>
      <w:r w:rsidR="00C70E1B">
        <w:fldChar w:fldCharType="separate"/>
      </w:r>
      <w:r w:rsidR="00FC272B">
        <w:rPr>
          <w:noProof/>
        </w:rPr>
        <w:t>26</w:t>
      </w:r>
      <w:r w:rsidR="00C70E1B">
        <w:rPr>
          <w:noProof/>
        </w:rPr>
        <w:fldChar w:fldCharType="end"/>
      </w:r>
      <w:bookmarkEnd w:id="123"/>
      <w:r>
        <w:t>. Enquêtes 64-40 : Espèces cibles favorisant ou non les captures.</w:t>
      </w:r>
      <w:bookmarkEnd w:id="124"/>
    </w:p>
    <w:p w14:paraId="270E7B95" w14:textId="77777777" w:rsidP="00E85F68" w:rsidR="00E85F68" w:rsidRDefault="00E85F68" w:rsidRPr="003D6A1D">
      <w:pPr>
        <w:rPr>
          <w:lang w:eastAsia="en-US"/>
        </w:rPr>
      </w:pPr>
      <w:r>
        <w:rPr>
          <w:noProof/>
        </w:rPr>
        <w:drawing>
          <wp:inline distB="0" distL="0" distR="0" distT="0" wp14:anchorId="304A5317" wp14:editId="2E6270F3">
            <wp:extent cx="6192520" cy="1844702"/>
            <wp:effectExtent b="3175" l="0" r="17780" t="0"/>
            <wp:docPr id="57" name="Graphique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1A7D074" w14:textId="624D9331" w:rsidP="00E85F68" w:rsidR="00E85F68" w:rsidRDefault="00E85F68">
      <w:pPr>
        <w:pStyle w:val="Lgende"/>
        <w:jc w:val="center"/>
      </w:pPr>
      <w:bookmarkStart w:id="125" w:name="_Ref175044001"/>
      <w:bookmarkStart w:id="126" w:name="_Toc178152171"/>
      <w:r>
        <w:t xml:space="preserve">Figure </w:t>
      </w:r>
      <w:r w:rsidR="00C70E1B">
        <w:fldChar w:fldCharType="begin"/>
      </w:r>
      <w:r w:rsidR="00C70E1B">
        <w:instrText xml:space="preserve"> SEQ Figure \* ARABIC </w:instrText>
      </w:r>
      <w:r w:rsidR="00C70E1B">
        <w:fldChar w:fldCharType="separate"/>
      </w:r>
      <w:r w:rsidR="00FC272B">
        <w:rPr>
          <w:noProof/>
        </w:rPr>
        <w:t>27</w:t>
      </w:r>
      <w:r w:rsidR="00C70E1B">
        <w:rPr>
          <w:noProof/>
        </w:rPr>
        <w:fldChar w:fldCharType="end"/>
      </w:r>
      <w:bookmarkEnd w:id="125"/>
      <w:r>
        <w:t>. Enquêtes 64-40 : Appâts favorisant ou non les captures.</w:t>
      </w:r>
      <w:bookmarkEnd w:id="126"/>
    </w:p>
    <w:p w14:paraId="4DF4DD5D" w14:textId="3AFCA00F" w:rsidP="00E85F68" w:rsidR="00E85F68" w:rsidRDefault="00E85F68">
      <w:r w:rsidRPr="003D7B08">
        <w:rPr>
          <w:b/>
        </w:rPr>
        <w:t>96%</w:t>
      </w:r>
      <w:r>
        <w:t xml:space="preserve"> des répondants n’identifient pas de </w:t>
      </w:r>
      <w:r w:rsidRPr="003D7B08">
        <w:rPr>
          <w:u w:val="single"/>
        </w:rPr>
        <w:t>zones spécifiques</w:t>
      </w:r>
      <w:r>
        <w:t xml:space="preserve"> augmentant le risque de capture accidentelle d’oiseaux marins (</w:t>
      </w:r>
      <w:r>
        <w:fldChar w:fldCharType="begin"/>
      </w:r>
      <w:r>
        <w:instrText xml:space="preserve"> REF _Ref175044934 \h </w:instrText>
      </w:r>
      <w:r>
        <w:fldChar w:fldCharType="separate"/>
      </w:r>
      <w:r w:rsidR="00FC272B">
        <w:t xml:space="preserve">Figure </w:t>
      </w:r>
      <w:r w:rsidR="00FC272B">
        <w:rPr>
          <w:noProof/>
        </w:rPr>
        <w:t>28</w:t>
      </w:r>
      <w:r>
        <w:fldChar w:fldCharType="end"/>
      </w:r>
      <w:r>
        <w:t xml:space="preserve">). Le seul répondant qui identifie une corrélation est celle d’être à la côte pour les guillemots, sinon le reste des captures se produisent au large. Par contre, une légère majorité, </w:t>
      </w:r>
      <w:r w:rsidRPr="003D7B08">
        <w:rPr>
          <w:b/>
        </w:rPr>
        <w:t>52%,</w:t>
      </w:r>
      <w:r>
        <w:t xml:space="preserve"> identifie des </w:t>
      </w:r>
      <w:r w:rsidRPr="003D7B08">
        <w:rPr>
          <w:u w:val="single"/>
        </w:rPr>
        <w:t>périodes à risque</w:t>
      </w:r>
      <w:r>
        <w:t xml:space="preserve"> (</w:t>
      </w:r>
      <w:r>
        <w:fldChar w:fldCharType="begin"/>
      </w:r>
      <w:r>
        <w:instrText xml:space="preserve"> REF _Ref175049214 \h </w:instrText>
      </w:r>
      <w:r>
        <w:fldChar w:fldCharType="separate"/>
      </w:r>
      <w:r w:rsidR="00FC272B">
        <w:t xml:space="preserve">Figures </w:t>
      </w:r>
      <w:r w:rsidR="00FC272B">
        <w:rPr>
          <w:noProof/>
        </w:rPr>
        <w:t>29</w:t>
      </w:r>
      <w:r>
        <w:fldChar w:fldCharType="end"/>
      </w:r>
      <w:r>
        <w:t xml:space="preserve">), principalement en </w:t>
      </w:r>
      <w:r w:rsidRPr="002311C0">
        <w:rPr>
          <w:b/>
        </w:rPr>
        <w:t>automne/hiver</w:t>
      </w:r>
      <w:r>
        <w:rPr>
          <w:b/>
        </w:rPr>
        <w:t xml:space="preserve"> </w:t>
      </w:r>
      <w:r w:rsidRPr="00055891">
        <w:t xml:space="preserve">(dont 1 réponse pour les guillemots). </w:t>
      </w:r>
      <w:r>
        <w:t xml:space="preserve">Les mois qui seraient potentiellement les plus à risque pour le </w:t>
      </w:r>
      <w:r w:rsidR="00F4422C">
        <w:t>puffin des Baléares</w:t>
      </w:r>
      <w:r>
        <w:t xml:space="preserve"> seraient donc en </w:t>
      </w:r>
      <w:r w:rsidRPr="002311C0">
        <w:rPr>
          <w:b/>
        </w:rPr>
        <w:t>octobre</w:t>
      </w:r>
      <w:r>
        <w:t xml:space="preserve"> et en </w:t>
      </w:r>
      <w:r w:rsidRPr="002311C0">
        <w:rPr>
          <w:b/>
        </w:rPr>
        <w:t>novembre</w:t>
      </w:r>
      <w:r>
        <w:t xml:space="preserve">, cependant, des facteurs limitant le risque ont été constatés sur cette période. 1 pêcheur déclare que le risque augmente durant </w:t>
      </w:r>
      <w:r w:rsidRPr="002F619C">
        <w:rPr>
          <w:b/>
        </w:rPr>
        <w:t>« les eaux blanches », à la côte</w:t>
      </w:r>
      <w:r>
        <w:t xml:space="preserve">. Ce phénomène saisonnier, qui arrive au printemps et en été, se manifeste par </w:t>
      </w:r>
      <w:r w:rsidRPr="00055891">
        <w:t>une transformation de la couleur de l'eau de mer, qui devient so</w:t>
      </w:r>
      <w:r>
        <w:t>udainement blanchâtre, laiteuse</w:t>
      </w:r>
      <w:r w:rsidRPr="00055891">
        <w:t xml:space="preserve">. </w:t>
      </w:r>
      <w:r>
        <w:t xml:space="preserve">Cela est dû à une </w:t>
      </w:r>
      <w:r w:rsidRPr="002F619C">
        <w:t>prolifération massive de micro-organismes marins, en particulier de certaines espèces de dinoflagellés</w:t>
      </w:r>
      <w:r>
        <w:t xml:space="preserve">. </w:t>
      </w:r>
      <w:r w:rsidRPr="002F619C">
        <w:t>Ce phénomène peut être accentué par des conditions environnementales spécifiques comme des eaux calmes et une température élevée de l'eau.</w:t>
      </w:r>
    </w:p>
    <w:p w14:paraId="45DD0FED" w14:textId="77777777" w:rsidP="00E85F68" w:rsidR="00E85F68" w:rsidRDefault="00E85F68">
      <w:pPr>
        <w:rPr>
          <w:lang w:eastAsia="en-US"/>
        </w:rPr>
      </w:pPr>
      <w:r>
        <w:rPr>
          <w:noProof/>
        </w:rPr>
        <w:drawing>
          <wp:inline distB="0" distL="0" distR="0" distT="0" wp14:anchorId="1193DAB8" wp14:editId="703A8069">
            <wp:extent cx="6192520" cy="1682750"/>
            <wp:effectExtent b="12700" l="0" r="17780" t="0"/>
            <wp:docPr id="56" name="Graphique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CB8DA74" w14:textId="4854F55A" w:rsidP="00E85F68" w:rsidR="00E85F68" w:rsidRDefault="00E85F68">
      <w:pPr>
        <w:pStyle w:val="Lgende"/>
        <w:jc w:val="center"/>
      </w:pPr>
      <w:bookmarkStart w:id="127" w:name="_Ref175044934"/>
      <w:bookmarkStart w:id="128" w:name="_Toc178152172"/>
      <w:r>
        <w:t xml:space="preserve">Figure </w:t>
      </w:r>
      <w:r w:rsidR="00C70E1B">
        <w:fldChar w:fldCharType="begin"/>
      </w:r>
      <w:r w:rsidR="00C70E1B">
        <w:instrText xml:space="preserve"> SEQ Figure \* ARABIC </w:instrText>
      </w:r>
      <w:r w:rsidR="00C70E1B">
        <w:fldChar w:fldCharType="separate"/>
      </w:r>
      <w:r w:rsidR="00FC272B">
        <w:rPr>
          <w:noProof/>
        </w:rPr>
        <w:t>28</w:t>
      </w:r>
      <w:r w:rsidR="00C70E1B">
        <w:rPr>
          <w:noProof/>
        </w:rPr>
        <w:fldChar w:fldCharType="end"/>
      </w:r>
      <w:bookmarkEnd w:id="127"/>
      <w:r>
        <w:t>. Enquêtes 64-40 : Zones favorisant ou non les captures.</w:t>
      </w:r>
      <w:bookmarkEnd w:id="128"/>
    </w:p>
    <w:p w14:paraId="6AA1686F" w14:textId="77777777" w:rsidP="00E85F68" w:rsidR="00E85F68" w:rsidRDefault="00E85F68">
      <w:pPr>
        <w:rPr>
          <w:lang w:eastAsia="en-US"/>
        </w:rPr>
      </w:pPr>
      <w:r>
        <w:rPr>
          <w:noProof/>
        </w:rPr>
        <w:lastRenderedPageBreak/>
        <w:drawing>
          <wp:inline distB="0" distL="0" distR="0" distT="0" wp14:anchorId="0F5D257F" wp14:editId="03743B9A">
            <wp:extent cx="6192520" cy="1638300"/>
            <wp:effectExtent b="0" l="0" r="17780" t="0"/>
            <wp:docPr id="45" name="Graphique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D30516D" w14:textId="77777777" w:rsidP="00E85F68" w:rsidR="00E85F68" w:rsidRDefault="00E85F68">
      <w:pPr>
        <w:rPr>
          <w:lang w:eastAsia="en-US"/>
        </w:rPr>
      </w:pPr>
      <w:r>
        <w:rPr>
          <w:noProof/>
        </w:rPr>
        <w:drawing>
          <wp:inline distB="0" distL="0" distR="0" distT="0" wp14:anchorId="1D1F3AD8" wp14:editId="52213746">
            <wp:extent cx="3077845" cy="1771200"/>
            <wp:effectExtent b="635" l="0" r="8255" t="0"/>
            <wp:docPr id="59" name="Graphique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noProof/>
        </w:rPr>
        <w:drawing>
          <wp:inline distB="0" distL="0" distR="0" distT="0" wp14:anchorId="5F526B38" wp14:editId="77E827AB">
            <wp:extent cx="3077845" cy="1771650"/>
            <wp:effectExtent b="0" l="0" r="8255" t="0"/>
            <wp:docPr id="60" name="Graphique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1B09A0A" w14:textId="4AE96772" w:rsidP="00E85F68" w:rsidR="00E85F68" w:rsidRDefault="00E85F68">
      <w:pPr>
        <w:pStyle w:val="Lgende"/>
        <w:jc w:val="center"/>
      </w:pPr>
      <w:bookmarkStart w:id="129" w:name="_Ref175049214"/>
      <w:bookmarkStart w:id="130" w:name="_Toc178152173"/>
      <w:r>
        <w:t xml:space="preserve">Figures </w:t>
      </w:r>
      <w:r w:rsidR="00C70E1B">
        <w:fldChar w:fldCharType="begin"/>
      </w:r>
      <w:r w:rsidR="00C70E1B">
        <w:instrText xml:space="preserve"> SEQ Figure \* ARABIC </w:instrText>
      </w:r>
      <w:r w:rsidR="00C70E1B">
        <w:fldChar w:fldCharType="separate"/>
      </w:r>
      <w:r w:rsidR="00FC272B">
        <w:rPr>
          <w:noProof/>
        </w:rPr>
        <w:t>29</w:t>
      </w:r>
      <w:r w:rsidR="00C70E1B">
        <w:rPr>
          <w:noProof/>
        </w:rPr>
        <w:fldChar w:fldCharType="end"/>
      </w:r>
      <w:bookmarkEnd w:id="129"/>
      <w:r>
        <w:t>. Enquêtes 64-40 : Périodes favorisant ou non les captures.</w:t>
      </w:r>
      <w:bookmarkEnd w:id="130"/>
    </w:p>
    <w:p w14:paraId="7F124A7F" w14:textId="0C0AA0AB" w:rsidP="00E85F68" w:rsidR="00E85F68" w:rsidRDefault="00E85F68">
      <w:r w:rsidRPr="00E945CD">
        <w:rPr>
          <w:b/>
        </w:rPr>
        <w:t>59%</w:t>
      </w:r>
      <w:r>
        <w:t xml:space="preserve"> n’identifient pas de corrélation avec la </w:t>
      </w:r>
      <w:r w:rsidRPr="00E945CD">
        <w:rPr>
          <w:u w:val="single"/>
        </w:rPr>
        <w:t>luminosité</w:t>
      </w:r>
      <w:r>
        <w:t>, 36% avec le jour et 5% avec le lever du jour (</w:t>
      </w:r>
      <w:r>
        <w:fldChar w:fldCharType="begin"/>
      </w:r>
      <w:r>
        <w:instrText xml:space="preserve"> REF _Ref175045006 \h </w:instrText>
      </w:r>
      <w:r>
        <w:fldChar w:fldCharType="separate"/>
      </w:r>
      <w:r w:rsidR="00FC272B">
        <w:t xml:space="preserve">Figure </w:t>
      </w:r>
      <w:r w:rsidR="00FC272B">
        <w:rPr>
          <w:noProof/>
        </w:rPr>
        <w:t>30</w:t>
      </w:r>
      <w:r>
        <w:fldChar w:fldCharType="end"/>
      </w:r>
      <w:r>
        <w:t xml:space="preserve">). </w:t>
      </w:r>
      <w:r w:rsidRPr="00F52D46">
        <w:rPr>
          <w:b/>
        </w:rPr>
        <w:t>72%</w:t>
      </w:r>
      <w:r>
        <w:t xml:space="preserve"> n’identifient pas de corrélation avec un </w:t>
      </w:r>
      <w:r w:rsidRPr="00F52D46">
        <w:rPr>
          <w:u w:val="single"/>
        </w:rPr>
        <w:t>état de la mer</w:t>
      </w:r>
      <w:r>
        <w:t xml:space="preserve"> spécifique, même si </w:t>
      </w:r>
      <w:r w:rsidRPr="00F52D46">
        <w:rPr>
          <w:b/>
        </w:rPr>
        <w:t>24%</w:t>
      </w:r>
      <w:r>
        <w:t xml:space="preserve"> indiquent observer une corrélation avec une mer agitée, et </w:t>
      </w:r>
      <w:r w:rsidRPr="00F52D46">
        <w:rPr>
          <w:b/>
        </w:rPr>
        <w:t>5%</w:t>
      </w:r>
      <w:r>
        <w:t xml:space="preserve"> avec une mer calme (</w:t>
      </w:r>
      <w:r>
        <w:fldChar w:fldCharType="begin"/>
      </w:r>
      <w:r>
        <w:instrText xml:space="preserve"> REF _Ref175048427 \h </w:instrText>
      </w:r>
      <w:r>
        <w:fldChar w:fldCharType="separate"/>
      </w:r>
      <w:r w:rsidR="00FC272B">
        <w:t xml:space="preserve">Figure </w:t>
      </w:r>
      <w:r w:rsidR="00FC272B">
        <w:rPr>
          <w:noProof/>
        </w:rPr>
        <w:t>31</w:t>
      </w:r>
      <w:r>
        <w:fldChar w:fldCharType="end"/>
      </w:r>
      <w:r>
        <w:t>). 86% n’identifient pas de corrélation avec une clarté de l’eau spécifique, même si 14% en identifient une avec l’eau turbide (</w:t>
      </w:r>
      <w:r>
        <w:fldChar w:fldCharType="begin"/>
      </w:r>
      <w:r>
        <w:instrText xml:space="preserve"> REF _Ref175048932 \h </w:instrText>
      </w:r>
      <w:r>
        <w:fldChar w:fldCharType="separate"/>
      </w:r>
      <w:r w:rsidR="00FC272B">
        <w:t xml:space="preserve">Figure </w:t>
      </w:r>
      <w:r w:rsidR="00FC272B">
        <w:rPr>
          <w:noProof/>
        </w:rPr>
        <w:t>32</w:t>
      </w:r>
      <w:r>
        <w:fldChar w:fldCharType="end"/>
      </w:r>
      <w:r>
        <w:t>).</w:t>
      </w:r>
    </w:p>
    <w:p w14:paraId="7BC0D44F" w14:textId="77777777" w:rsidP="00E85F68" w:rsidR="00E85F68" w:rsidRDefault="00E85F68" w:rsidRPr="00265EF3">
      <w:r>
        <w:t xml:space="preserve">Certains pêcheurs indiquent </w:t>
      </w:r>
      <w:r w:rsidRPr="00672D32">
        <w:rPr>
          <w:u w:val="single"/>
        </w:rPr>
        <w:t>d’autres facteurs</w:t>
      </w:r>
      <w:r>
        <w:t xml:space="preserve"> : il existe une corrélation selon la </w:t>
      </w:r>
      <w:r w:rsidRPr="00672D32">
        <w:rPr>
          <w:b/>
        </w:rPr>
        <w:t>profondeur</w:t>
      </w:r>
      <w:r>
        <w:t xml:space="preserve"> des fonds (1 réponse), les oiseaux marins peuvent être attirés par le </w:t>
      </w:r>
      <w:r w:rsidRPr="00672D32">
        <w:rPr>
          <w:b/>
        </w:rPr>
        <w:t>reflet</w:t>
      </w:r>
      <w:r>
        <w:t xml:space="preserve"> et la </w:t>
      </w:r>
      <w:r w:rsidRPr="00672D32">
        <w:rPr>
          <w:b/>
        </w:rPr>
        <w:t>brillance</w:t>
      </w:r>
      <w:r>
        <w:t xml:space="preserve"> des </w:t>
      </w:r>
      <w:r w:rsidRPr="00672D32">
        <w:rPr>
          <w:b/>
        </w:rPr>
        <w:t>appâts</w:t>
      </w:r>
      <w:r>
        <w:t xml:space="preserve"> (1 réponse), et la présence des </w:t>
      </w:r>
      <w:r w:rsidRPr="00672D32">
        <w:rPr>
          <w:b/>
        </w:rPr>
        <w:t>puffins</w:t>
      </w:r>
      <w:r>
        <w:t xml:space="preserve"> est corrélée à celle des </w:t>
      </w:r>
      <w:r w:rsidRPr="00672D32">
        <w:rPr>
          <w:b/>
        </w:rPr>
        <w:t>anchois</w:t>
      </w:r>
      <w:r>
        <w:t xml:space="preserve"> dans l’océan (1 réponse).  </w:t>
      </w:r>
    </w:p>
    <w:p w14:paraId="2F9DC360" w14:textId="77777777" w:rsidP="00E85F68" w:rsidR="00E85F68" w:rsidRDefault="00E85F68" w:rsidRPr="003D6A1D">
      <w:pPr>
        <w:rPr>
          <w:lang w:eastAsia="en-US"/>
        </w:rPr>
      </w:pPr>
      <w:r>
        <w:rPr>
          <w:noProof/>
        </w:rPr>
        <w:drawing>
          <wp:inline distB="0" distL="0" distR="0" distT="0" wp14:anchorId="2046D3A5" wp14:editId="5832129E">
            <wp:extent cx="6192520" cy="1892300"/>
            <wp:effectExtent b="12700" l="0" r="17780" t="0"/>
            <wp:docPr id="82" name="Graphique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25D0A46" w14:textId="5B348D93" w:rsidP="00E85F68" w:rsidR="00E85F68" w:rsidRDefault="00E85F68">
      <w:pPr>
        <w:pStyle w:val="Lgende"/>
        <w:jc w:val="center"/>
      </w:pPr>
      <w:bookmarkStart w:id="131" w:name="_Ref175045006"/>
      <w:bookmarkStart w:id="132" w:name="_Toc178152174"/>
      <w:r>
        <w:t xml:space="preserve">Figure </w:t>
      </w:r>
      <w:r w:rsidR="00C70E1B">
        <w:fldChar w:fldCharType="begin"/>
      </w:r>
      <w:r w:rsidR="00C70E1B">
        <w:instrText xml:space="preserve"> SEQ Figure \* ARABIC </w:instrText>
      </w:r>
      <w:r w:rsidR="00C70E1B">
        <w:fldChar w:fldCharType="separate"/>
      </w:r>
      <w:r w:rsidR="00FC272B">
        <w:rPr>
          <w:noProof/>
        </w:rPr>
        <w:t>30</w:t>
      </w:r>
      <w:r w:rsidR="00C70E1B">
        <w:rPr>
          <w:noProof/>
        </w:rPr>
        <w:fldChar w:fldCharType="end"/>
      </w:r>
      <w:bookmarkEnd w:id="131"/>
      <w:r>
        <w:t>. Enquêtes 64-40 : Luminosité favorisant ou non les captures.</w:t>
      </w:r>
      <w:bookmarkEnd w:id="132"/>
    </w:p>
    <w:p w14:paraId="565FF572" w14:textId="77777777" w:rsidP="00E85F68" w:rsidR="00E85F68" w:rsidRDefault="00E85F68" w:rsidRPr="00265EF3">
      <w:pPr>
        <w:jc w:val="center"/>
        <w:rPr>
          <w:lang w:eastAsia="en-US"/>
        </w:rPr>
      </w:pPr>
      <w:r>
        <w:rPr>
          <w:noProof/>
        </w:rPr>
        <w:drawing>
          <wp:inline distB="0" distL="0" distR="0" distT="0" wp14:anchorId="140121A6" wp14:editId="0A74A683">
            <wp:extent cx="6192520" cy="1822450"/>
            <wp:effectExtent b="6350" l="0" r="17780" t="0"/>
            <wp:docPr id="93" name="Graphique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A580456" w14:textId="34F5E076" w:rsidP="00E85F68" w:rsidR="00E85F68" w:rsidRDefault="00E85F68">
      <w:pPr>
        <w:pStyle w:val="Lgende"/>
        <w:jc w:val="center"/>
      </w:pPr>
      <w:bookmarkStart w:id="133" w:name="_Ref175048427"/>
      <w:bookmarkStart w:id="134" w:name="_Toc178152175"/>
      <w:r>
        <w:t xml:space="preserve">Figure </w:t>
      </w:r>
      <w:r w:rsidR="00C70E1B">
        <w:fldChar w:fldCharType="begin"/>
      </w:r>
      <w:r w:rsidR="00C70E1B">
        <w:instrText xml:space="preserve"> SEQ Figure \* ARABIC </w:instrText>
      </w:r>
      <w:r w:rsidR="00C70E1B">
        <w:fldChar w:fldCharType="separate"/>
      </w:r>
      <w:r w:rsidR="00FC272B">
        <w:rPr>
          <w:noProof/>
        </w:rPr>
        <w:t>31</w:t>
      </w:r>
      <w:r w:rsidR="00C70E1B">
        <w:rPr>
          <w:noProof/>
        </w:rPr>
        <w:fldChar w:fldCharType="end"/>
      </w:r>
      <w:bookmarkEnd w:id="133"/>
      <w:r>
        <w:t>. Enquêtes 64-40 : Etat de la mer favorisant ou non les captures.</w:t>
      </w:r>
      <w:bookmarkEnd w:id="134"/>
    </w:p>
    <w:p w14:paraId="5DAB1CA0" w14:textId="77777777" w:rsidP="00E85F68" w:rsidR="00E85F68" w:rsidRDefault="00E85F68" w:rsidRPr="00265EF3">
      <w:pPr>
        <w:jc w:val="center"/>
        <w:rPr>
          <w:lang w:eastAsia="en-US"/>
        </w:rPr>
      </w:pPr>
      <w:r>
        <w:rPr>
          <w:noProof/>
        </w:rPr>
        <w:lastRenderedPageBreak/>
        <w:drawing>
          <wp:inline distB="0" distL="0" distR="0" distT="0" wp14:anchorId="3824B4D3" wp14:editId="7339D632">
            <wp:extent cx="6192520" cy="1689100"/>
            <wp:effectExtent b="6350" l="0" r="17780" t="0"/>
            <wp:docPr id="95" name="Graphique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876079C" w14:textId="6BEB1B09" w:rsidP="00E85F68" w:rsidR="00E85F68" w:rsidRDefault="00E85F68">
      <w:pPr>
        <w:pStyle w:val="Lgende"/>
        <w:jc w:val="center"/>
      </w:pPr>
      <w:bookmarkStart w:id="135" w:name="_Ref175048932"/>
      <w:bookmarkStart w:id="136" w:name="_Toc178152176"/>
      <w:r>
        <w:t xml:space="preserve">Figure </w:t>
      </w:r>
      <w:r w:rsidR="00C70E1B">
        <w:fldChar w:fldCharType="begin"/>
      </w:r>
      <w:r w:rsidR="00C70E1B">
        <w:instrText xml:space="preserve"> SEQ Figure \* ARABIC </w:instrText>
      </w:r>
      <w:r w:rsidR="00C70E1B">
        <w:fldChar w:fldCharType="separate"/>
      </w:r>
      <w:r w:rsidR="00FC272B">
        <w:rPr>
          <w:noProof/>
        </w:rPr>
        <w:t>32</w:t>
      </w:r>
      <w:r w:rsidR="00C70E1B">
        <w:rPr>
          <w:noProof/>
        </w:rPr>
        <w:fldChar w:fldCharType="end"/>
      </w:r>
      <w:bookmarkEnd w:id="135"/>
      <w:r>
        <w:t>. Enquêtes 64-40 : Clarté de l’eau favorisant ou non les captures.</w:t>
      </w:r>
      <w:bookmarkEnd w:id="136"/>
    </w:p>
    <w:p w14:paraId="330EAB36" w14:textId="77777777" w:rsidP="00E85F68" w:rsidR="00E85F68" w:rsidRDefault="00E85F68" w:rsidRPr="00160208">
      <w:pPr>
        <w:rPr>
          <w:lang w:eastAsia="en-US"/>
        </w:rPr>
      </w:pPr>
    </w:p>
    <w:p w14:paraId="54CB11A7" w14:textId="77777777" w:rsidP="00E85F68" w:rsidR="00E85F68" w:rsidRDefault="00E85F68">
      <w:pPr>
        <w:pStyle w:val="Titre6"/>
        <w:rPr>
          <w:lang w:eastAsia="en-US"/>
        </w:rPr>
      </w:pPr>
      <w:r>
        <w:rPr>
          <w:lang w:eastAsia="en-US"/>
        </w:rPr>
        <w:t xml:space="preserve">Comportements des pêcheurs et impacts des captures sur l’activité de pêche </w:t>
      </w:r>
    </w:p>
    <w:p w14:paraId="0D71281C" w14:textId="6FAAC63A" w:rsidP="00E85F68" w:rsidR="00E85F68" w:rsidRDefault="00E85F68">
      <w:pPr>
        <w:rPr>
          <w:lang w:eastAsia="en-US"/>
        </w:rPr>
      </w:pPr>
      <w:r>
        <w:rPr>
          <w:b/>
          <w:lang w:eastAsia="en-US"/>
        </w:rPr>
        <w:t>44</w:t>
      </w:r>
      <w:r w:rsidRPr="0008796D">
        <w:rPr>
          <w:b/>
          <w:lang w:eastAsia="en-US"/>
        </w:rPr>
        <w:t>%</w:t>
      </w:r>
      <w:r>
        <w:rPr>
          <w:lang w:eastAsia="en-US"/>
        </w:rPr>
        <w:t xml:space="preserve"> des pêcheurs rapportent que les captures accidentelles d’oiseaux marins n’ont </w:t>
      </w:r>
      <w:r w:rsidRPr="00A2364E">
        <w:rPr>
          <w:b/>
          <w:lang w:eastAsia="en-US"/>
        </w:rPr>
        <w:t>pas d’impact</w:t>
      </w:r>
      <w:r>
        <w:rPr>
          <w:lang w:eastAsia="en-US"/>
        </w:rPr>
        <w:t xml:space="preserve"> sur leur activité, </w:t>
      </w:r>
      <w:r w:rsidRPr="00A2364E">
        <w:rPr>
          <w:b/>
          <w:lang w:eastAsia="en-US"/>
        </w:rPr>
        <w:t>44%</w:t>
      </w:r>
      <w:r>
        <w:rPr>
          <w:lang w:eastAsia="en-US"/>
        </w:rPr>
        <w:t xml:space="preserve"> des pêcheurs rapportent </w:t>
      </w:r>
      <w:r w:rsidRPr="00A2364E">
        <w:rPr>
          <w:b/>
          <w:lang w:eastAsia="en-US"/>
        </w:rPr>
        <w:t>qu’il y en</w:t>
      </w:r>
      <w:r>
        <w:rPr>
          <w:lang w:eastAsia="en-US"/>
        </w:rPr>
        <w:t xml:space="preserve"> </w:t>
      </w:r>
      <w:r w:rsidRPr="00347F9E">
        <w:rPr>
          <w:b/>
          <w:lang w:eastAsia="en-US"/>
        </w:rPr>
        <w:t xml:space="preserve">a </w:t>
      </w:r>
      <w:r>
        <w:rPr>
          <w:lang w:eastAsia="en-US"/>
        </w:rPr>
        <w:t xml:space="preserve">et </w:t>
      </w:r>
      <w:r w:rsidRPr="00A2364E">
        <w:rPr>
          <w:b/>
          <w:lang w:eastAsia="en-US"/>
        </w:rPr>
        <w:t>12%</w:t>
      </w:r>
      <w:r>
        <w:rPr>
          <w:lang w:eastAsia="en-US"/>
        </w:rPr>
        <w:t xml:space="preserve"> ne </w:t>
      </w:r>
      <w:r w:rsidRPr="00A2364E">
        <w:rPr>
          <w:b/>
          <w:lang w:eastAsia="en-US"/>
        </w:rPr>
        <w:t>se prononcent pas</w:t>
      </w:r>
      <w:r>
        <w:rPr>
          <w:b/>
          <w:lang w:eastAsia="en-US"/>
        </w:rPr>
        <w:t xml:space="preserve"> </w:t>
      </w:r>
      <w:r w:rsidRPr="00347F9E">
        <w:rPr>
          <w:lang w:eastAsia="en-US"/>
        </w:rPr>
        <w:t>(</w:t>
      </w:r>
      <w:r w:rsidRPr="00347F9E">
        <w:rPr>
          <w:lang w:eastAsia="en-US"/>
        </w:rPr>
        <w:fldChar w:fldCharType="begin"/>
      </w:r>
      <w:r w:rsidRPr="00347F9E">
        <w:rPr>
          <w:lang w:eastAsia="en-US"/>
        </w:rPr>
        <w:instrText xml:space="preserve"> REF _Ref141795039 \h  \* MERGEFORMAT </w:instrText>
      </w:r>
      <w:r w:rsidRPr="00347F9E">
        <w:rPr>
          <w:lang w:eastAsia="en-US"/>
        </w:rPr>
      </w:r>
      <w:r w:rsidRPr="00347F9E">
        <w:rPr>
          <w:lang w:eastAsia="en-US"/>
        </w:rPr>
        <w:fldChar w:fldCharType="separate"/>
      </w:r>
      <w:r w:rsidR="00FC272B">
        <w:t xml:space="preserve">Figure </w:t>
      </w:r>
      <w:r w:rsidR="00FC272B">
        <w:rPr>
          <w:noProof/>
        </w:rPr>
        <w:t>33</w:t>
      </w:r>
      <w:r w:rsidRPr="00347F9E">
        <w:rPr>
          <w:lang w:eastAsia="en-US"/>
        </w:rPr>
        <w:fldChar w:fldCharType="end"/>
      </w:r>
      <w:r w:rsidRPr="00347F9E">
        <w:rPr>
          <w:lang w:eastAsia="en-US"/>
        </w:rPr>
        <w:t>).</w:t>
      </w:r>
      <w:r>
        <w:rPr>
          <w:lang w:eastAsia="en-US"/>
        </w:rPr>
        <w:t xml:space="preserve"> Les pêcheurs indiquent comme conséquences : </w:t>
      </w:r>
    </w:p>
    <w:p w14:paraId="491C77FD" w14:textId="77777777" w:rsidP="00E85F68" w:rsidR="00E85F68" w:rsidRDefault="00E85F68">
      <w:pPr>
        <w:numPr>
          <w:ilvl w:val="0"/>
          <w:numId w:val="63"/>
        </w:numPr>
        <w:rPr>
          <w:lang w:eastAsia="en-US"/>
        </w:rPr>
      </w:pPr>
      <w:r>
        <w:rPr>
          <w:b/>
          <w:lang w:eastAsia="en-US"/>
        </w:rPr>
        <w:t>La p</w:t>
      </w:r>
      <w:r w:rsidRPr="00887B6E">
        <w:rPr>
          <w:b/>
          <w:lang w:eastAsia="en-US"/>
        </w:rPr>
        <w:t xml:space="preserve">erte de </w:t>
      </w:r>
      <w:r w:rsidRPr="00A53D1F">
        <w:rPr>
          <w:b/>
          <w:lang w:eastAsia="en-US"/>
        </w:rPr>
        <w:t>temps</w:t>
      </w:r>
      <w:r w:rsidRPr="00A53D1F">
        <w:rPr>
          <w:lang w:eastAsia="en-US"/>
        </w:rPr>
        <w:t> (</w:t>
      </w:r>
      <w:r>
        <w:rPr>
          <w:lang w:eastAsia="en-US"/>
        </w:rPr>
        <w:t xml:space="preserve">24%) car le pêcheur arrête son activité pour libérer l’oiseau. </w:t>
      </w:r>
      <w:r w:rsidRPr="004A7E8E">
        <w:t>En effet, certains des pêcheurs interrogés cessent leur opération de pêche lorsque des oiseaux sont capturés et qu’ils le voient, permettant ainsi de les relâcher vivants. Ce comportement</w:t>
      </w:r>
      <w:r>
        <w:t xml:space="preserve">, également observé en Espagne et cité dans la synthèse du </w:t>
      </w:r>
      <w:proofErr w:type="spellStart"/>
      <w:r>
        <w:t>spanis</w:t>
      </w:r>
      <w:r w:rsidRPr="004A7E8E">
        <w:t>h</w:t>
      </w:r>
      <w:proofErr w:type="spellEnd"/>
      <w:r w:rsidRPr="004A7E8E">
        <w:t xml:space="preserve"> CSWG de 2017</w:t>
      </w:r>
      <w:r w:rsidRPr="004A7E8E">
        <w:rPr>
          <w:rStyle w:val="Appelnotedebasdep"/>
        </w:rPr>
        <w:footnoteReference w:id="9"/>
      </w:r>
      <w:r>
        <w:t xml:space="preserve">, est possible surtout à bord des petits navires polyvalents, du fait de la flexibilité possible. </w:t>
      </w:r>
    </w:p>
    <w:p w14:paraId="6433F921" w14:textId="77777777" w:rsidP="00E85F68" w:rsidR="00E85F68" w:rsidRDefault="00E85F68" w:rsidRPr="00BA21EA">
      <w:pPr>
        <w:numPr>
          <w:ilvl w:val="0"/>
          <w:numId w:val="63"/>
        </w:numPr>
        <w:rPr>
          <w:lang w:eastAsia="en-US"/>
        </w:rPr>
      </w:pPr>
      <w:r>
        <w:rPr>
          <w:b/>
          <w:lang w:eastAsia="en-US"/>
        </w:rPr>
        <w:t xml:space="preserve">L’impact moral </w:t>
      </w:r>
      <w:r>
        <w:rPr>
          <w:lang w:eastAsia="en-US"/>
        </w:rPr>
        <w:t>(12%) car la capture accidentelle d’espèces non ciblées fait « mal au cœur » des pêcheurs. A noter que cette réponse ne faisait pas partie des choix de réponse. Elle provient de réponses spontanées des pêcheurs. Cela indique</w:t>
      </w:r>
      <w:r w:rsidRPr="00BA21EA">
        <w:rPr>
          <w:lang w:eastAsia="en-US"/>
        </w:rPr>
        <w:t xml:space="preserve"> une non banalisation de ces évènements pour les pêcheurs.</w:t>
      </w:r>
    </w:p>
    <w:p w14:paraId="38E9471F" w14:textId="77777777" w:rsidP="00E85F68" w:rsidR="00E85F68" w:rsidRDefault="00E85F68" w:rsidRPr="0065021F">
      <w:pPr>
        <w:numPr>
          <w:ilvl w:val="0"/>
          <w:numId w:val="63"/>
        </w:numPr>
        <w:rPr>
          <w:lang w:eastAsia="en-US"/>
        </w:rPr>
      </w:pPr>
      <w:r>
        <w:rPr>
          <w:b/>
          <w:lang w:eastAsia="en-US"/>
        </w:rPr>
        <w:t>L’u</w:t>
      </w:r>
      <w:r w:rsidRPr="00887B6E">
        <w:rPr>
          <w:b/>
          <w:lang w:eastAsia="en-US"/>
        </w:rPr>
        <w:t>sure</w:t>
      </w:r>
      <w:r>
        <w:rPr>
          <w:b/>
          <w:lang w:eastAsia="en-US"/>
        </w:rPr>
        <w:t xml:space="preserve"> prématurée</w:t>
      </w:r>
      <w:r w:rsidRPr="00887B6E">
        <w:rPr>
          <w:b/>
          <w:lang w:eastAsia="en-US"/>
        </w:rPr>
        <w:t xml:space="preserve"> du matériel</w:t>
      </w:r>
      <w:r>
        <w:rPr>
          <w:b/>
          <w:lang w:eastAsia="en-US"/>
        </w:rPr>
        <w:t xml:space="preserve"> </w:t>
      </w:r>
      <w:r>
        <w:rPr>
          <w:lang w:eastAsia="en-US"/>
        </w:rPr>
        <w:t>(8%).</w:t>
      </w:r>
    </w:p>
    <w:p w14:paraId="685A4BD2" w14:textId="77777777" w:rsidP="00E85F68" w:rsidR="00E85F68" w:rsidRDefault="00E85F68">
      <w:pPr>
        <w:rPr>
          <w:lang w:eastAsia="en-US"/>
        </w:rPr>
      </w:pPr>
      <w:r>
        <w:rPr>
          <w:noProof/>
        </w:rPr>
        <w:drawing>
          <wp:inline distB="0" distL="0" distR="0" distT="0" wp14:anchorId="0CDB2A50" wp14:editId="4EF2F323">
            <wp:extent cx="6192520" cy="1737360"/>
            <wp:effectExtent b="15240" l="0" r="17780" t="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B1BB624" w14:textId="5B7E9735" w:rsidP="00E85F68" w:rsidR="00E85F68" w:rsidRDefault="00E85F68">
      <w:pPr>
        <w:pStyle w:val="Lgende"/>
        <w:spacing w:line="276" w:lineRule="auto"/>
        <w:jc w:val="center"/>
      </w:pPr>
      <w:bookmarkStart w:id="137" w:name="_Ref141795039"/>
      <w:bookmarkStart w:id="138" w:name="_Toc178152177"/>
      <w:r>
        <w:t xml:space="preserve">Figure </w:t>
      </w:r>
      <w:r w:rsidR="00C70E1B">
        <w:fldChar w:fldCharType="begin"/>
      </w:r>
      <w:r w:rsidR="00C70E1B">
        <w:instrText xml:space="preserve"> SEQ Figure \* ARABIC </w:instrText>
      </w:r>
      <w:r w:rsidR="00C70E1B">
        <w:fldChar w:fldCharType="separate"/>
      </w:r>
      <w:r w:rsidR="00FC272B">
        <w:rPr>
          <w:noProof/>
        </w:rPr>
        <w:t>33</w:t>
      </w:r>
      <w:r w:rsidR="00C70E1B">
        <w:rPr>
          <w:noProof/>
        </w:rPr>
        <w:fldChar w:fldCharType="end"/>
      </w:r>
      <w:bookmarkEnd w:id="137"/>
      <w:r>
        <w:t>. Enquêtes 64-40 : Impact des captures sur l'activité de pêche</w:t>
      </w:r>
      <w:bookmarkEnd w:id="138"/>
    </w:p>
    <w:p w14:paraId="212770C6" w14:textId="77777777" w:rsidP="00E85F68" w:rsidR="00E85F68" w:rsidRDefault="00E85F68">
      <w:pPr>
        <w:rPr>
          <w:lang w:eastAsia="en-US"/>
        </w:rPr>
      </w:pPr>
    </w:p>
    <w:p w14:paraId="011E32C7" w14:textId="77777777" w:rsidP="00E85F68" w:rsidR="00E85F68" w:rsidRDefault="00E85F68">
      <w:pPr>
        <w:shd w:color="auto" w:fill="FDE9D9" w:themeFill="accent6" w:themeFillTint="33" w:val="clear"/>
      </w:pPr>
      <w:r>
        <w:t xml:space="preserve">Pour 44% des pêcheurs interrogés, les captures accidentelles d’oiseaux marins ont un impact sur leur activité. Cet état de fait constitue un facteur favorable à leur mobilisation sur la question par la suite. Les pêcheurs volontaires pourront par la suite diffuser leur retour d’expérience aux autres pêcheurs s’il y a des tests en mer.  </w:t>
      </w:r>
    </w:p>
    <w:p w14:paraId="7E8E9D68" w14:textId="77777777" w:rsidP="00E85F68" w:rsidR="00E85F68" w:rsidRDefault="00E85F68">
      <w:pPr>
        <w:rPr>
          <w:lang w:eastAsia="en-US"/>
        </w:rPr>
      </w:pPr>
    </w:p>
    <w:p w14:paraId="4039A9ED" w14:textId="77777777" w:rsidP="00E85F68" w:rsidR="00E85F68" w:rsidRDefault="00E85F68">
      <w:pPr>
        <w:pStyle w:val="Titre5"/>
      </w:pPr>
      <w:r>
        <w:t>Mise en perspective</w:t>
      </w:r>
    </w:p>
    <w:p w14:paraId="7F38B3F3" w14:textId="77777777" w:rsidP="00E85F68" w:rsidR="00E85F68" w:rsidRDefault="00E85F68" w:rsidRPr="001E7C67">
      <w:pPr>
        <w:pStyle w:val="Titre6"/>
      </w:pPr>
      <w:r>
        <w:t>Evolutions de l’activité de pêche au cours du temps</w:t>
      </w:r>
    </w:p>
    <w:p w14:paraId="3D5C5CBA" w14:textId="2E05EA20" w:rsidP="00E85F68" w:rsidR="00E85F68" w:rsidRDefault="00E85F68">
      <w:r w:rsidRPr="0056076D">
        <w:t xml:space="preserve">Sur les </w:t>
      </w:r>
      <w:r w:rsidRPr="0056076D">
        <w:rPr>
          <w:b/>
        </w:rPr>
        <w:t>20</w:t>
      </w:r>
      <w:r w:rsidRPr="0056076D">
        <w:t xml:space="preserve"> pêcheurs enquêtés</w:t>
      </w:r>
      <w:r>
        <w:t xml:space="preserve"> (</w:t>
      </w:r>
      <w:r>
        <w:fldChar w:fldCharType="begin"/>
      </w:r>
      <w:r>
        <w:instrText xml:space="preserve"> REF _Ref176873862 \h </w:instrText>
      </w:r>
      <w:r>
        <w:fldChar w:fldCharType="separate"/>
      </w:r>
      <w:r w:rsidR="00FC272B">
        <w:t xml:space="preserve">Figure </w:t>
      </w:r>
      <w:r w:rsidR="00FC272B">
        <w:rPr>
          <w:noProof/>
        </w:rPr>
        <w:t>34</w:t>
      </w:r>
      <w:r>
        <w:fldChar w:fldCharType="end"/>
      </w:r>
      <w:r>
        <w:t>)</w:t>
      </w:r>
      <w:r w:rsidRPr="009033DD">
        <w:t>,</w:t>
      </w:r>
      <w:r>
        <w:rPr>
          <w:b/>
        </w:rPr>
        <w:t xml:space="preserve"> 9 </w:t>
      </w:r>
      <w:r>
        <w:t>pêcheurs ont fait évolué leurs pratiques au cours du temps (</w:t>
      </w:r>
      <w:r w:rsidRPr="0056076D">
        <w:rPr>
          <w:b/>
        </w:rPr>
        <w:t>45%</w:t>
      </w:r>
      <w:r>
        <w:t xml:space="preserve"> des réponses). Parmi ces 9 pêcheurs, </w:t>
      </w:r>
      <w:r w:rsidRPr="0056076D">
        <w:rPr>
          <w:b/>
        </w:rPr>
        <w:t>1 seul</w:t>
      </w:r>
      <w:r>
        <w:t xml:space="preserve"> l’a fait pour limiter le risque de capture accidentelle (5% des enquêtés, 11% de ceux qui ont fait évolué leurs pratiques). Ce pêcheur a changé de zone, en préférant pêcher au large pour limiter les captures d’oiseaux et de cétacés. Les résultats ont été concluants. </w:t>
      </w:r>
    </w:p>
    <w:p w14:paraId="1B5E1155" w14:textId="77777777" w:rsidP="00E85F68" w:rsidR="00E85F68" w:rsidRDefault="00E85F68">
      <w:r>
        <w:t xml:space="preserve">Les </w:t>
      </w:r>
      <w:r w:rsidRPr="009033DD">
        <w:rPr>
          <w:b/>
        </w:rPr>
        <w:t>8 autres pêcheurs</w:t>
      </w:r>
      <w:r>
        <w:t xml:space="preserve"> qui ont fait évoluer leur activité l’ont fait pour </w:t>
      </w:r>
      <w:r w:rsidRPr="009033DD">
        <w:rPr>
          <w:b/>
        </w:rPr>
        <w:t>mieux pêcher</w:t>
      </w:r>
      <w:r>
        <w:t xml:space="preserve">. 5 ont suivi les </w:t>
      </w:r>
      <w:r w:rsidRPr="009033DD">
        <w:rPr>
          <w:b/>
        </w:rPr>
        <w:t>évolutions techniques</w:t>
      </w:r>
      <w:r>
        <w:t> :</w:t>
      </w:r>
    </w:p>
    <w:p w14:paraId="02CBA17B" w14:textId="77777777" w:rsidP="00E85F68" w:rsidR="00E85F68" w:rsidRDefault="00E85F68">
      <w:pPr>
        <w:pStyle w:val="Paragraphedeliste"/>
        <w:numPr>
          <w:ilvl w:val="0"/>
          <w:numId w:val="103"/>
        </w:numPr>
      </w:pPr>
      <w:r>
        <w:t>Augmentation de la résistance de la ligne</w:t>
      </w:r>
    </w:p>
    <w:p w14:paraId="58FE969E" w14:textId="77777777" w:rsidP="00E85F68" w:rsidR="00E85F68" w:rsidRDefault="00E85F68">
      <w:pPr>
        <w:pStyle w:val="Paragraphedeliste"/>
        <w:numPr>
          <w:ilvl w:val="0"/>
          <w:numId w:val="103"/>
        </w:numPr>
      </w:pPr>
      <w:r>
        <w:lastRenderedPageBreak/>
        <w:t>Diminution du</w:t>
      </w:r>
      <w:r w:rsidRPr="00386B41">
        <w:t xml:space="preserve"> diamètre du corps de ligne, des avançons et la taille des hameçons</w:t>
      </w:r>
    </w:p>
    <w:p w14:paraId="39E50850" w14:textId="77777777" w:rsidP="00E85F68" w:rsidR="00E85F68" w:rsidRDefault="00E85F68">
      <w:pPr>
        <w:pStyle w:val="Paragraphedeliste"/>
        <w:numPr>
          <w:ilvl w:val="0"/>
          <w:numId w:val="103"/>
        </w:numPr>
      </w:pPr>
      <w:r>
        <w:t>Passage au filage automatique</w:t>
      </w:r>
    </w:p>
    <w:p w14:paraId="227CB889" w14:textId="77777777" w:rsidP="00E85F68" w:rsidR="00E85F68" w:rsidRDefault="00E85F68">
      <w:pPr>
        <w:pStyle w:val="Paragraphedeliste"/>
        <w:numPr>
          <w:ilvl w:val="0"/>
          <w:numId w:val="103"/>
        </w:numPr>
      </w:pPr>
      <w:r>
        <w:t>Changement de sonar et achat de filets plus grands</w:t>
      </w:r>
    </w:p>
    <w:p w14:paraId="25C02096" w14:textId="77777777" w:rsidP="00E85F68" w:rsidR="00E85F68" w:rsidRDefault="00E85F68">
      <w:r>
        <w:t xml:space="preserve">2 ont changé de métiers pour des </w:t>
      </w:r>
      <w:r w:rsidRPr="009033DD">
        <w:rPr>
          <w:b/>
        </w:rPr>
        <w:t>raisons contextuelles</w:t>
      </w:r>
      <w:r>
        <w:t>. L’un est passé de la pêche au chalut à la pêche au filet car son chalutier avait coulé, et l’autre est passé de la pêche au filet dérivant ciblant les poissons amphihalins dans</w:t>
      </w:r>
      <w:r w:rsidRPr="00386B41">
        <w:t xml:space="preserve"> l'estuaire de l'Adour </w:t>
      </w:r>
      <w:r>
        <w:t xml:space="preserve">à </w:t>
      </w:r>
      <w:r w:rsidRPr="00386B41">
        <w:t>la pêche</w:t>
      </w:r>
      <w:r>
        <w:t xml:space="preserve"> côtière au filet. </w:t>
      </w:r>
    </w:p>
    <w:p w14:paraId="56AED28A" w14:textId="77777777" w:rsidP="00E85F68" w:rsidR="00E85F68" w:rsidRDefault="00E85F68">
      <w:r>
        <w:rPr>
          <w:noProof/>
        </w:rPr>
        <w:drawing>
          <wp:inline distB="0" distL="0" distR="0" distT="0" wp14:anchorId="596668C5" wp14:editId="48CE2C5A">
            <wp:extent cx="6329045" cy="2472856"/>
            <wp:effectExtent b="3810" l="0" r="14605" t="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BCFCCE1" w14:textId="50AF3BDF" w:rsidP="00E85F68" w:rsidR="00E85F68" w:rsidRDefault="00E85F68">
      <w:pPr>
        <w:pStyle w:val="Lgende"/>
        <w:spacing w:line="276" w:lineRule="auto"/>
        <w:jc w:val="center"/>
      </w:pPr>
      <w:bookmarkStart w:id="139" w:name="_Ref176873862"/>
      <w:bookmarkStart w:id="140" w:name="_Toc178152178"/>
      <w:r>
        <w:t xml:space="preserve">Figure </w:t>
      </w:r>
      <w:r w:rsidR="00C70E1B">
        <w:fldChar w:fldCharType="begin"/>
      </w:r>
      <w:r w:rsidR="00C70E1B">
        <w:instrText xml:space="preserve"> SEQ Figure \* ARABIC </w:instrText>
      </w:r>
      <w:r w:rsidR="00C70E1B">
        <w:fldChar w:fldCharType="separate"/>
      </w:r>
      <w:r w:rsidR="00FC272B">
        <w:rPr>
          <w:noProof/>
        </w:rPr>
        <w:t>34</w:t>
      </w:r>
      <w:r w:rsidR="00C70E1B">
        <w:rPr>
          <w:noProof/>
        </w:rPr>
        <w:fldChar w:fldCharType="end"/>
      </w:r>
      <w:bookmarkEnd w:id="139"/>
      <w:r>
        <w:t xml:space="preserve">. Causes des changements de pratiques ou de techniques de la part des pêcheurs </w:t>
      </w:r>
      <w:r>
        <w:rPr>
          <w:rStyle w:val="Appelnotedebasdep"/>
        </w:rPr>
        <w:footnoteReference w:id="10"/>
      </w:r>
      <w:bookmarkEnd w:id="140"/>
    </w:p>
    <w:p w14:paraId="3DF397EC" w14:textId="77777777" w:rsidP="00E85F68" w:rsidR="00E85F68" w:rsidRDefault="00E85F68" w:rsidRPr="00FE0309">
      <w:pPr>
        <w:rPr>
          <w:lang w:eastAsia="en-US"/>
        </w:rPr>
      </w:pPr>
    </w:p>
    <w:p w14:paraId="45181DD0" w14:textId="77777777" w:rsidP="00E85F68" w:rsidR="00E85F68" w:rsidRDefault="00E85F68" w:rsidRPr="00E43F2B">
      <w:pPr>
        <w:pStyle w:val="Titre6"/>
        <w:rPr>
          <w:lang w:eastAsia="en-US"/>
        </w:rPr>
      </w:pPr>
      <w:r>
        <w:rPr>
          <w:lang w:eastAsia="en-US"/>
        </w:rPr>
        <w:t>Proposition des pêcheurs</w:t>
      </w:r>
    </w:p>
    <w:p w14:paraId="493C8FAD" w14:textId="77777777" w:rsidP="00E85F68" w:rsidR="00E85F68" w:rsidRDefault="00E85F68">
      <w:r w:rsidRPr="00D30B41">
        <w:rPr>
          <w:b/>
        </w:rPr>
        <w:t>3 pêcheurs</w:t>
      </w:r>
      <w:r>
        <w:t xml:space="preserve"> (15% des répondants) ont des idées de </w:t>
      </w:r>
      <w:r w:rsidRPr="00327F2F">
        <w:t>dispositifs à tester pour limiter le ris</w:t>
      </w:r>
      <w:r>
        <w:t xml:space="preserve">que de captures accidentelles. Voici leurs réponses : </w:t>
      </w:r>
    </w:p>
    <w:p w14:paraId="3360B4E4" w14:textId="5FF47B5B" w:rsidP="00E85F68" w:rsidR="00E85F68" w:rsidRDefault="00E85F68">
      <w:pPr>
        <w:pStyle w:val="Lgende"/>
        <w:jc w:val="center"/>
      </w:pPr>
      <w:r>
        <w:t xml:space="preserve">Tableau </w:t>
      </w:r>
      <w:r w:rsidR="00C70E1B">
        <w:fldChar w:fldCharType="begin"/>
      </w:r>
      <w:r w:rsidR="00C70E1B">
        <w:instrText xml:space="preserve"> SEQ Tableau \* ARABIC </w:instrText>
      </w:r>
      <w:r w:rsidR="00C70E1B">
        <w:fldChar w:fldCharType="separate"/>
      </w:r>
      <w:r w:rsidR="00FC272B">
        <w:rPr>
          <w:noProof/>
        </w:rPr>
        <w:t>5</w:t>
      </w:r>
      <w:r w:rsidR="00C70E1B">
        <w:rPr>
          <w:noProof/>
        </w:rPr>
        <w:fldChar w:fldCharType="end"/>
      </w:r>
      <w:r>
        <w:t xml:space="preserve">. Enquêtes 64-40 : Solutions à tester pour limiter les captures accidentelles du </w:t>
      </w:r>
      <w:r w:rsidR="00F4422C">
        <w:t>puffin des Baléares</w:t>
      </w:r>
    </w:p>
    <w:tbl>
      <w:tblPr>
        <w:tblW w:type="auto" w:w="0"/>
        <w:jc w:val="center"/>
        <w:tblBorders>
          <w:top w:color="36807E" w:space="0" w:sz="4" w:val="single"/>
          <w:left w:color="36807E" w:space="0" w:sz="4" w:val="single"/>
          <w:bottom w:color="36807E" w:space="0" w:sz="4" w:val="single"/>
          <w:right w:color="36807E" w:space="0" w:sz="4" w:val="single"/>
          <w:insideH w:color="36807E" w:space="0" w:sz="4" w:val="single"/>
          <w:insideV w:color="36807E" w:space="0" w:sz="4" w:val="single"/>
        </w:tblBorders>
        <w:tblCellMar>
          <w:left w:type="dxa" w:w="70"/>
          <w:right w:type="dxa" w:w="70"/>
        </w:tblCellMar>
        <w:tblLook w:firstColumn="1" w:firstRow="1" w:lastColumn="0" w:lastRow="0" w:noHBand="0" w:noVBand="1" w:val="04A0"/>
      </w:tblPr>
      <w:tblGrid>
        <w:gridCol w:w="2175"/>
        <w:gridCol w:w="3818"/>
      </w:tblGrid>
      <w:tr w14:paraId="611E4F0F" w14:textId="77777777" w:rsidR="00E85F68" w:rsidRPr="00D30B41" w:rsidTr="000E0CEF">
        <w:trPr>
          <w:trHeight w:val="290"/>
          <w:jc w:val="center"/>
        </w:trPr>
        <w:tc>
          <w:tcPr>
            <w:tcW w:type="auto" w:w="0"/>
            <w:shd w:color="auto" w:fill="36807E" w:val="clear"/>
            <w:noWrap/>
            <w:vAlign w:val="bottom"/>
            <w:hideMark/>
          </w:tcPr>
          <w:p w14:paraId="20086EE3" w14:textId="77777777" w:rsidP="000E0CEF" w:rsidR="00E85F68" w:rsidRDefault="00E85F68" w:rsidRPr="00D30B41">
            <w:pPr>
              <w:spacing w:after="0" w:before="0" w:line="240" w:lineRule="auto"/>
              <w:jc w:val="left"/>
              <w:rPr>
                <w:rFonts w:ascii="Calibri" w:cs="Calibri" w:eastAsia="Times New Roman" w:hAnsi="Calibri"/>
                <w:b/>
                <w:bCs/>
                <w:color w:themeColor="background1" w:val="FFFFFF"/>
                <w:sz w:val="22"/>
              </w:rPr>
            </w:pPr>
            <w:r w:rsidRPr="00D30B41">
              <w:rPr>
                <w:rFonts w:ascii="Calibri" w:cs="Calibri" w:eastAsia="Times New Roman" w:hAnsi="Calibri"/>
                <w:b/>
                <w:bCs/>
                <w:color w:themeColor="background1" w:val="FFFFFF"/>
                <w:sz w:val="22"/>
              </w:rPr>
              <w:t>Type de solutions</w:t>
            </w:r>
          </w:p>
        </w:tc>
        <w:tc>
          <w:tcPr>
            <w:tcW w:type="auto" w:w="0"/>
            <w:shd w:color="auto" w:fill="36807E" w:val="clear"/>
            <w:noWrap/>
            <w:vAlign w:val="bottom"/>
            <w:hideMark/>
          </w:tcPr>
          <w:p w14:paraId="7E92CF0E" w14:textId="77777777" w:rsidP="000E0CEF" w:rsidR="00E85F68" w:rsidRDefault="00E85F68" w:rsidRPr="00D30B41">
            <w:pPr>
              <w:spacing w:after="0" w:before="0" w:line="240" w:lineRule="auto"/>
              <w:jc w:val="left"/>
              <w:rPr>
                <w:rFonts w:ascii="Calibri" w:cs="Calibri" w:eastAsia="Times New Roman" w:hAnsi="Calibri"/>
                <w:b/>
                <w:bCs/>
                <w:color w:themeColor="background1" w:val="FFFFFF"/>
                <w:sz w:val="22"/>
              </w:rPr>
            </w:pPr>
            <w:r w:rsidRPr="00D30B41">
              <w:rPr>
                <w:rFonts w:ascii="Calibri" w:cs="Calibri" w:eastAsia="Times New Roman" w:hAnsi="Calibri"/>
                <w:b/>
                <w:bCs/>
                <w:color w:themeColor="background1" w:val="FFFFFF"/>
                <w:sz w:val="22"/>
              </w:rPr>
              <w:t>Réponses des pêcheurs</w:t>
            </w:r>
          </w:p>
        </w:tc>
      </w:tr>
      <w:tr w14:paraId="3A64208C" w14:textId="77777777" w:rsidR="00E85F68" w:rsidRPr="00D30B41" w:rsidTr="000E0CEF">
        <w:trPr>
          <w:trHeight w:val="290"/>
          <w:jc w:val="center"/>
        </w:trPr>
        <w:tc>
          <w:tcPr>
            <w:tcW w:type="auto" w:w="0"/>
            <w:vMerge w:val="restart"/>
            <w:shd w:color="auto" w:fill="auto" w:val="clear"/>
            <w:noWrap/>
            <w:vAlign w:val="center"/>
            <w:hideMark/>
          </w:tcPr>
          <w:p w14:paraId="62CBDFC5"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Dispositifs acoustiques</w:t>
            </w:r>
          </w:p>
        </w:tc>
        <w:tc>
          <w:tcPr>
            <w:tcW w:type="auto" w:w="0"/>
            <w:shd w:color="auto" w:fill="auto" w:val="clear"/>
            <w:noWrap/>
            <w:vAlign w:val="center"/>
            <w:hideMark/>
          </w:tcPr>
          <w:p w14:paraId="425462EE"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Corne de brume</w:t>
            </w:r>
          </w:p>
        </w:tc>
      </w:tr>
      <w:tr w14:paraId="2A366130" w14:textId="77777777" w:rsidR="00E85F68" w:rsidRPr="00D30B41" w:rsidTr="000E0CEF">
        <w:trPr>
          <w:trHeight w:val="290"/>
          <w:jc w:val="center"/>
        </w:trPr>
        <w:tc>
          <w:tcPr>
            <w:tcW w:type="auto" w:w="0"/>
            <w:vMerge/>
            <w:vAlign w:val="center"/>
            <w:hideMark/>
          </w:tcPr>
          <w:p w14:paraId="2E417DC4" w14:textId="77777777" w:rsidP="000E0CEF" w:rsidR="00E85F68" w:rsidRDefault="00E85F68" w:rsidRPr="00D30B41">
            <w:pPr>
              <w:spacing w:after="0" w:before="0" w:line="240" w:lineRule="auto"/>
              <w:jc w:val="left"/>
              <w:rPr>
                <w:rFonts w:ascii="Calibri" w:cs="Calibri" w:eastAsia="Times New Roman" w:hAnsi="Calibri"/>
                <w:color w:val="000000"/>
                <w:sz w:val="22"/>
              </w:rPr>
            </w:pPr>
          </w:p>
        </w:tc>
        <w:tc>
          <w:tcPr>
            <w:tcW w:type="auto" w:w="0"/>
            <w:shd w:color="auto" w:fill="auto" w:val="clear"/>
            <w:noWrap/>
            <w:vAlign w:val="center"/>
            <w:hideMark/>
          </w:tcPr>
          <w:p w14:paraId="2182990E"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Klaxon</w:t>
            </w:r>
          </w:p>
        </w:tc>
      </w:tr>
      <w:tr w14:paraId="3EA81267" w14:textId="77777777" w:rsidR="00E85F68" w:rsidRPr="00D30B41" w:rsidTr="000E0CEF">
        <w:trPr>
          <w:trHeight w:val="290"/>
          <w:jc w:val="center"/>
        </w:trPr>
        <w:tc>
          <w:tcPr>
            <w:tcW w:type="auto" w:w="0"/>
            <w:vMerge/>
            <w:vAlign w:val="center"/>
            <w:hideMark/>
          </w:tcPr>
          <w:p w14:paraId="033B43A3" w14:textId="77777777" w:rsidP="000E0CEF" w:rsidR="00E85F68" w:rsidRDefault="00E85F68" w:rsidRPr="00D30B41">
            <w:pPr>
              <w:spacing w:after="0" w:before="0" w:line="240" w:lineRule="auto"/>
              <w:jc w:val="left"/>
              <w:rPr>
                <w:rFonts w:ascii="Calibri" w:cs="Calibri" w:eastAsia="Times New Roman" w:hAnsi="Calibri"/>
                <w:color w:val="000000"/>
                <w:sz w:val="22"/>
              </w:rPr>
            </w:pPr>
          </w:p>
        </w:tc>
        <w:tc>
          <w:tcPr>
            <w:tcW w:type="auto" w:w="0"/>
            <w:shd w:color="auto" w:fill="auto" w:val="clear"/>
            <w:noWrap/>
            <w:vAlign w:val="center"/>
            <w:hideMark/>
          </w:tcPr>
          <w:p w14:paraId="139E657C"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Bruit</w:t>
            </w:r>
          </w:p>
        </w:tc>
      </w:tr>
      <w:tr w14:paraId="4140CAF8" w14:textId="77777777" w:rsidR="00E85F68" w:rsidRPr="00D30B41" w:rsidTr="000E0CEF">
        <w:trPr>
          <w:trHeight w:val="290"/>
          <w:jc w:val="center"/>
        </w:trPr>
        <w:tc>
          <w:tcPr>
            <w:tcW w:type="auto" w:w="0"/>
            <w:vMerge w:val="restart"/>
            <w:shd w:color="auto" w:fill="auto" w:val="clear"/>
            <w:noWrap/>
            <w:vAlign w:val="center"/>
            <w:hideMark/>
          </w:tcPr>
          <w:p w14:paraId="50D6C76B"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Pratiques</w:t>
            </w:r>
          </w:p>
        </w:tc>
        <w:tc>
          <w:tcPr>
            <w:tcW w:type="auto" w:w="0"/>
            <w:shd w:color="auto" w:fill="auto" w:val="clear"/>
            <w:noWrap/>
            <w:vAlign w:val="center"/>
            <w:hideMark/>
          </w:tcPr>
          <w:p w14:paraId="5AAD3115"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Filage de nuit</w:t>
            </w:r>
          </w:p>
        </w:tc>
      </w:tr>
      <w:tr w14:paraId="2120B5F7" w14:textId="77777777" w:rsidR="00E85F68" w:rsidRPr="00D30B41" w:rsidTr="000E0CEF">
        <w:trPr>
          <w:trHeight w:val="290"/>
          <w:jc w:val="center"/>
        </w:trPr>
        <w:tc>
          <w:tcPr>
            <w:tcW w:type="auto" w:w="0"/>
            <w:vMerge/>
            <w:vAlign w:val="center"/>
            <w:hideMark/>
          </w:tcPr>
          <w:p w14:paraId="6DB76BDA" w14:textId="77777777" w:rsidP="000E0CEF" w:rsidR="00E85F68" w:rsidRDefault="00E85F68" w:rsidRPr="00D30B41">
            <w:pPr>
              <w:spacing w:after="0" w:before="0" w:line="240" w:lineRule="auto"/>
              <w:jc w:val="left"/>
              <w:rPr>
                <w:rFonts w:ascii="Calibri" w:cs="Calibri" w:eastAsia="Times New Roman" w:hAnsi="Calibri"/>
                <w:color w:val="000000"/>
                <w:sz w:val="22"/>
              </w:rPr>
            </w:pPr>
          </w:p>
        </w:tc>
        <w:tc>
          <w:tcPr>
            <w:tcW w:type="auto" w:w="0"/>
            <w:shd w:color="auto" w:fill="auto" w:val="clear"/>
            <w:noWrap/>
            <w:vAlign w:val="center"/>
            <w:hideMark/>
          </w:tcPr>
          <w:p w14:paraId="30B16948"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Bâcher l'engin de pêche pendant le filage</w:t>
            </w:r>
          </w:p>
        </w:tc>
      </w:tr>
      <w:tr w14:paraId="714DCD26" w14:textId="77777777" w:rsidR="00E85F68" w:rsidRPr="00D30B41" w:rsidTr="000E0CEF">
        <w:trPr>
          <w:trHeight w:val="290"/>
          <w:jc w:val="center"/>
        </w:trPr>
        <w:tc>
          <w:tcPr>
            <w:tcW w:type="auto" w:w="0"/>
            <w:shd w:color="auto" w:fill="auto" w:val="clear"/>
            <w:noWrap/>
            <w:vAlign w:val="center"/>
            <w:hideMark/>
          </w:tcPr>
          <w:p w14:paraId="7EF19127" w14:textId="77777777" w:rsidP="000E0CEF" w:rsidR="00E85F68" w:rsidRDefault="00E85F68" w:rsidRPr="00D30B41">
            <w:pPr>
              <w:spacing w:after="0" w:before="0" w:line="240" w:lineRule="auto"/>
              <w:jc w:val="left"/>
              <w:rPr>
                <w:rFonts w:ascii="Calibri" w:cs="Calibri" w:eastAsia="Times New Roman" w:hAnsi="Calibri"/>
                <w:color w:val="000000"/>
                <w:sz w:val="22"/>
              </w:rPr>
            </w:pPr>
            <w:proofErr w:type="spellStart"/>
            <w:r w:rsidRPr="00D30B41">
              <w:rPr>
                <w:rFonts w:ascii="Calibri" w:cs="Calibri" w:eastAsia="Times New Roman" w:hAnsi="Calibri"/>
                <w:color w:val="000000"/>
                <w:sz w:val="22"/>
              </w:rPr>
              <w:t>Effaroucheur</w:t>
            </w:r>
            <w:proofErr w:type="spellEnd"/>
            <w:r w:rsidRPr="00D30B41">
              <w:rPr>
                <w:rFonts w:ascii="Calibri" w:cs="Calibri" w:eastAsia="Times New Roman" w:hAnsi="Calibri"/>
                <w:color w:val="000000"/>
                <w:sz w:val="22"/>
              </w:rPr>
              <w:t xml:space="preserve"> visuel</w:t>
            </w:r>
          </w:p>
        </w:tc>
        <w:tc>
          <w:tcPr>
            <w:tcW w:type="auto" w:w="0"/>
            <w:shd w:color="auto" w:fill="auto" w:val="clear"/>
            <w:noWrap/>
            <w:vAlign w:val="center"/>
            <w:hideMark/>
          </w:tcPr>
          <w:p w14:paraId="145A8FDD" w14:textId="77777777" w:rsidP="000E0CEF" w:rsidR="00E85F68" w:rsidRDefault="00E85F68" w:rsidRPr="00D30B41">
            <w:pPr>
              <w:spacing w:after="0" w:before="0" w:line="240" w:lineRule="auto"/>
              <w:jc w:val="left"/>
              <w:rPr>
                <w:rFonts w:ascii="Calibri" w:cs="Calibri" w:eastAsia="Times New Roman" w:hAnsi="Calibri"/>
                <w:color w:val="000000"/>
                <w:sz w:val="22"/>
              </w:rPr>
            </w:pPr>
            <w:r w:rsidRPr="00D30B41">
              <w:rPr>
                <w:rFonts w:ascii="Calibri" w:cs="Calibri" w:eastAsia="Times New Roman" w:hAnsi="Calibri"/>
                <w:color w:val="000000"/>
                <w:sz w:val="22"/>
              </w:rPr>
              <w:t>Eventail humain (agiter les bras)</w:t>
            </w:r>
          </w:p>
        </w:tc>
      </w:tr>
    </w:tbl>
    <w:p w14:paraId="50C43007" w14:textId="77777777" w:rsidP="00E85F68" w:rsidR="00E85F68" w:rsidRDefault="00E85F68"/>
    <w:p w14:paraId="117354E3" w14:textId="77777777" w:rsidP="00E85F68" w:rsidR="00E85F68" w:rsidRDefault="00E85F68">
      <w:pPr>
        <w:pStyle w:val="Titre4"/>
      </w:pPr>
      <w:r>
        <w:t>Conclusions et p</w:t>
      </w:r>
      <w:r w:rsidRPr="00695EB3">
        <w:t>erspectives</w:t>
      </w:r>
      <w:r>
        <w:t xml:space="preserve"> concernant les enquêtes</w:t>
      </w:r>
    </w:p>
    <w:p w14:paraId="108C41DD" w14:textId="77777777" w:rsidP="00E85F68" w:rsidR="00E85F68" w:rsidRDefault="00E85F68">
      <w:r>
        <w:t xml:space="preserve">Les enquêtes menées sur le terrain ont dépassé les objectifs d’échantillonnage pour chaque métier (palangre, filet, </w:t>
      </w:r>
      <w:proofErr w:type="spellStart"/>
      <w:r>
        <w:t>bolinche</w:t>
      </w:r>
      <w:proofErr w:type="spellEnd"/>
      <w:r>
        <w:t xml:space="preserve">), avec 20 pêcheurs interrogés. Une majorité pratiquait le filet, et plus particulièrement le filet droit (GNS). </w:t>
      </w:r>
    </w:p>
    <w:p w14:paraId="6FC77401" w14:textId="5E573B41" w:rsidP="00E85F68" w:rsidR="00E85F68" w:rsidRDefault="00E85F68">
      <w:r>
        <w:t xml:space="preserve">Peu d’observations et aucune capture accidentelle du </w:t>
      </w:r>
      <w:r w:rsidR="004506FA">
        <w:t>puffin des Baléares</w:t>
      </w:r>
      <w:r>
        <w:t xml:space="preserve"> ont été déclarées : seulement 30% des pêcheurs indiquent avoir observés des puffins et 15% le </w:t>
      </w:r>
      <w:r w:rsidR="00F4422C">
        <w:t>puffin des Baléares</w:t>
      </w:r>
      <w:r>
        <w:t>. Cela peut s’expliquer du fait de :</w:t>
      </w:r>
    </w:p>
    <w:p w14:paraId="51BA3775" w14:textId="77777777" w:rsidP="00E85F68" w:rsidR="00E85F68" w:rsidRDefault="00E85F68">
      <w:pPr>
        <w:pStyle w:val="Paragraphedeliste"/>
        <w:numPr>
          <w:ilvl w:val="0"/>
          <w:numId w:val="55"/>
        </w:numPr>
      </w:pPr>
      <w:r>
        <w:t xml:space="preserve">La </w:t>
      </w:r>
      <w:r w:rsidRPr="00E459E5">
        <w:rPr>
          <w:b/>
          <w:u w:val="single"/>
        </w:rPr>
        <w:t>difficulté à identifier cette espèce</w:t>
      </w:r>
      <w:r w:rsidRPr="00AA0BBF">
        <w:t xml:space="preserve"> </w:t>
      </w:r>
      <w:r>
        <w:t xml:space="preserve">et à la distinguer des autres espèces sans connaître les critères morphologiques et sa </w:t>
      </w:r>
      <w:r w:rsidRPr="00E459E5">
        <w:rPr>
          <w:b/>
        </w:rPr>
        <w:t>manière de voler</w:t>
      </w:r>
      <w:r>
        <w:rPr>
          <w:b/>
        </w:rPr>
        <w:t>.</w:t>
      </w:r>
      <w:r>
        <w:t xml:space="preserve"> </w:t>
      </w:r>
    </w:p>
    <w:p w14:paraId="6FEE6F53" w14:textId="15E63252" w:rsidP="00E85F68" w:rsidR="00E85F68" w:rsidRDefault="00E85F68">
      <w:pPr>
        <w:pStyle w:val="Paragraphedeliste"/>
        <w:ind w:left="360"/>
      </w:pPr>
      <w:r>
        <w:t xml:space="preserve">Les pêcheurs interrogés ont une bonne connaissance des espèces d’oiseaux : ils connaissent en moyenne 6 espèces sur les 10 présentées en photo lors des entretiens. 15 pêcheurs déclarent connaitre le groupe des puffins et seulement 5 pour le </w:t>
      </w:r>
      <w:r w:rsidR="00F4422C">
        <w:t>puffin des Baléares</w:t>
      </w:r>
      <w:r>
        <w:t xml:space="preserve"> des autres puffins. Cette connaissance est supérieure à celle des autres sites, qui peut être expliquée par l’identification des puffins lors de la pêche à la canne du thon rouge, car ces oiseaux sont visibles au loin au-dessus des chasses de thons.  </w:t>
      </w:r>
    </w:p>
    <w:p w14:paraId="2931AB9B" w14:textId="1ED2A5AD" w:rsidP="00E85F68" w:rsidR="00E85F68" w:rsidRDefault="00E85F68">
      <w:pPr>
        <w:pStyle w:val="Paragraphedeliste"/>
        <w:ind w:left="360"/>
      </w:pPr>
      <w:r>
        <w:t xml:space="preserve">Cependant, en mer, seuls 5 pêcheurs assurent pouvoir distinguer le groupe des puffins des autres espèces d’oiseaux marins, et 2 assurent pouvoir identifier formellement le </w:t>
      </w:r>
      <w:r w:rsidR="00F4422C">
        <w:t>puffin des Baléares</w:t>
      </w:r>
      <w:r>
        <w:t xml:space="preserve">. Cette difficulté est à prendre en considération par la suite. </w:t>
      </w:r>
    </w:p>
    <w:p w14:paraId="719114E0" w14:textId="77777777" w:rsidP="00E85F68" w:rsidR="00E85F68" w:rsidRDefault="00E85F68">
      <w:pPr>
        <w:pStyle w:val="Paragraphedeliste"/>
        <w:numPr>
          <w:ilvl w:val="0"/>
          <w:numId w:val="55"/>
        </w:numPr>
      </w:pPr>
      <w:r>
        <w:lastRenderedPageBreak/>
        <w:t xml:space="preserve">Son </w:t>
      </w:r>
      <w:r w:rsidRPr="00E459E5">
        <w:rPr>
          <w:b/>
          <w:u w:val="single"/>
        </w:rPr>
        <w:t>comportement farouche</w:t>
      </w:r>
      <w:r>
        <w:t xml:space="preserve"> à proximité des navires, confirmé lors des observations. L’espèce semble</w:t>
      </w:r>
      <w:r w:rsidRPr="00ED40C7">
        <w:t xml:space="preserve"> se </w:t>
      </w:r>
      <w:r>
        <w:t>tenir</w:t>
      </w:r>
      <w:r w:rsidRPr="00ED40C7">
        <w:t xml:space="preserve"> la plupart du temps éloignée des navires.</w:t>
      </w:r>
      <w:r>
        <w:rPr>
          <w:lang w:eastAsia="en-US"/>
        </w:rPr>
        <w:t xml:space="preserve"> </w:t>
      </w:r>
    </w:p>
    <w:p w14:paraId="65DABEB9" w14:textId="06244E2E" w:rsidP="00E85F68" w:rsidR="00E85F68" w:rsidRDefault="00E85F68">
      <w:pPr>
        <w:pStyle w:val="Paragraphedeliste"/>
        <w:ind w:left="360"/>
      </w:pPr>
      <w:r>
        <w:rPr>
          <w:lang w:eastAsia="en-US"/>
        </w:rPr>
        <w:t xml:space="preserve">5 pêcheurs ont indiqué observer le groupe des puffins quelques fois par mois, et 3 observer le </w:t>
      </w:r>
      <w:r w:rsidR="00F4422C">
        <w:rPr>
          <w:lang w:eastAsia="en-US"/>
        </w:rPr>
        <w:t>puffin des Baléares</w:t>
      </w:r>
      <w:r>
        <w:rPr>
          <w:lang w:eastAsia="en-US"/>
        </w:rPr>
        <w:t>, un quelques fois en plusieurs années, un quelques fois dans l’années (&lt;12), et le dernier quelques fois par mois (&lt;4). Le comportement majoritairement observé était le vol en route ou au-dessus des thons. Les observateurs ont également noté ce comportement comme majoritaire. Les puffins sont plus rarement observés proche du navire, posé sur l’eau ou en vol, attendant que les rejets tombent à l’eau. Ce comportement a d’ailleurs été observé une fois en 2023.</w:t>
      </w:r>
    </w:p>
    <w:p w14:paraId="13D3A809" w14:textId="77777777" w:rsidP="00E85F68" w:rsidR="00E85F68" w:rsidRDefault="00E85F68">
      <w:pPr>
        <w:pStyle w:val="Paragraphedeliste"/>
        <w:numPr>
          <w:ilvl w:val="0"/>
          <w:numId w:val="55"/>
        </w:numPr>
      </w:pPr>
      <w:r>
        <w:rPr>
          <w:b/>
          <w:u w:val="single"/>
          <w:lang w:eastAsia="en-US"/>
        </w:rPr>
        <w:t>Les p</w:t>
      </w:r>
      <w:r w:rsidRPr="00AA0BBF">
        <w:rPr>
          <w:b/>
          <w:u w:val="single"/>
          <w:lang w:eastAsia="en-US"/>
        </w:rPr>
        <w:t>ratiques de pêche locales</w:t>
      </w:r>
      <w:r>
        <w:rPr>
          <w:lang w:eastAsia="en-US"/>
        </w:rPr>
        <w:t xml:space="preserve"> réduisant le risque : type d’appâts, luminosité lors du filage, détaillés ci-après.</w:t>
      </w:r>
    </w:p>
    <w:p w14:paraId="31EC4D6E" w14:textId="77777777" w:rsidP="00E85F68" w:rsidR="00E85F68" w:rsidRDefault="00E85F68"/>
    <w:p w14:paraId="51634163" w14:textId="5AE9A812" w:rsidP="00E85F68" w:rsidR="00E85F68" w:rsidRDefault="00E85F68" w:rsidRPr="008C3DE3">
      <w:r>
        <w:t xml:space="preserve">Dès lors, </w:t>
      </w:r>
      <w:r>
        <w:rPr>
          <w:b/>
        </w:rPr>
        <w:t>c</w:t>
      </w:r>
      <w:r w:rsidRPr="00C96459">
        <w:rPr>
          <w:b/>
        </w:rPr>
        <w:t xml:space="preserve">es résultats ne </w:t>
      </w:r>
      <w:r>
        <w:rPr>
          <w:b/>
        </w:rPr>
        <w:t>permettent</w:t>
      </w:r>
      <w:r w:rsidRPr="00C96459">
        <w:rPr>
          <w:b/>
        </w:rPr>
        <w:t xml:space="preserve"> pas </w:t>
      </w:r>
      <w:r>
        <w:rPr>
          <w:b/>
        </w:rPr>
        <w:t>de proposer une approche quantitative du taux de</w:t>
      </w:r>
      <w:r w:rsidRPr="00C96459">
        <w:rPr>
          <w:b/>
        </w:rPr>
        <w:t xml:space="preserve"> captures accidentelles du </w:t>
      </w:r>
      <w:r w:rsidR="00F4422C">
        <w:rPr>
          <w:b/>
        </w:rPr>
        <w:t>puffin des Baléares</w:t>
      </w:r>
      <w:r w:rsidRPr="00C96459">
        <w:rPr>
          <w:b/>
        </w:rPr>
        <w:t>.</w:t>
      </w:r>
      <w:r w:rsidR="008C3DE3">
        <w:rPr>
          <w:b/>
        </w:rPr>
        <w:t xml:space="preserve"> </w:t>
      </w:r>
      <w:r w:rsidR="008C3DE3">
        <w:t>Ce constat est aussi posé pour les autres sites CARI3P.</w:t>
      </w:r>
    </w:p>
    <w:p w14:paraId="67D0574B" w14:textId="77777777" w:rsidP="00E85F68" w:rsidR="00E85F68" w:rsidRDefault="00E85F68">
      <w:pPr>
        <w:rPr>
          <w:rFonts w:cs="Arial"/>
        </w:rPr>
      </w:pPr>
      <w:r>
        <w:t xml:space="preserve">L’analyse plus poussée des données à venir à l’issue du projet CARI3P permettra de </w:t>
      </w:r>
      <w:r w:rsidRPr="00CF23FE">
        <w:rPr>
          <w:b/>
        </w:rPr>
        <w:t>caractériser l’activité de pêche</w:t>
      </w:r>
      <w:r>
        <w:t xml:space="preserve">, d’identifier </w:t>
      </w:r>
      <w:r w:rsidRPr="00CF23FE">
        <w:rPr>
          <w:b/>
        </w:rPr>
        <w:t>si les pratiques</w:t>
      </w:r>
      <w:r>
        <w:t xml:space="preserve"> sont </w:t>
      </w:r>
      <w:r w:rsidRPr="00CF23FE">
        <w:rPr>
          <w:b/>
        </w:rPr>
        <w:t>facteurs de risque</w:t>
      </w:r>
      <w:r>
        <w:t xml:space="preserve"> ou </w:t>
      </w:r>
      <w:r w:rsidRPr="00CF23FE">
        <w:rPr>
          <w:b/>
        </w:rPr>
        <w:t>de limitation</w:t>
      </w:r>
      <w:r>
        <w:t xml:space="preserve"> de ce dernier, et dans quelle mesure ces pratiques pourront être </w:t>
      </w:r>
      <w:r>
        <w:rPr>
          <w:b/>
        </w:rPr>
        <w:t>généralisées</w:t>
      </w:r>
      <w:r>
        <w:t xml:space="preserve">, notamment au regard de l’espèce ciblée. Cette analyse complète sera réalisée dans le cadre du projet FEAMPA ARP, coordonné à l’échelle nationale par l’OFB et lancé en juin 2023. </w:t>
      </w:r>
      <w:r w:rsidRPr="005C67A1">
        <w:rPr>
          <w:rFonts w:cs="Arial"/>
        </w:rPr>
        <w:t xml:space="preserve"> </w:t>
      </w:r>
    </w:p>
    <w:p w14:paraId="3EB1BA67" w14:textId="77777777" w:rsidP="00E85F68" w:rsidR="00E85F68" w:rsidRDefault="00E85F68">
      <w:r>
        <w:t xml:space="preserve">L’utilisation des enquêtes a tout de même été importante pour : </w:t>
      </w:r>
    </w:p>
    <w:p w14:paraId="4348D94F" w14:textId="77777777" w:rsidP="00E85F68" w:rsidR="00E85F68" w:rsidRDefault="00E85F68">
      <w:pPr>
        <w:pStyle w:val="Paragraphedeliste"/>
        <w:numPr>
          <w:ilvl w:val="0"/>
          <w:numId w:val="64"/>
        </w:numPr>
      </w:pPr>
      <w:r>
        <w:t xml:space="preserve">Établir les bases d’une </w:t>
      </w:r>
      <w:r w:rsidRPr="00226D8C">
        <w:rPr>
          <w:b/>
        </w:rPr>
        <w:t>relation de confiance</w:t>
      </w:r>
      <w:r>
        <w:t xml:space="preserve"> avec les pêcheurs, indispensable dans un programme de sciences participatives. Elle favorise ensuite l’acceptation des observateurs à bord et prépare l’éventuelle déploiement de tests de mesures de réduction.</w:t>
      </w:r>
    </w:p>
    <w:p w14:paraId="5CC58802" w14:textId="4AB542B8" w:rsidP="00E85F68" w:rsidR="00E85F68" w:rsidRDefault="00E85F68">
      <w:pPr>
        <w:pStyle w:val="Paragraphedeliste"/>
        <w:numPr>
          <w:ilvl w:val="0"/>
          <w:numId w:val="64"/>
        </w:numPr>
      </w:pPr>
      <w:r>
        <w:t xml:space="preserve">Les informer des </w:t>
      </w:r>
      <w:r w:rsidRPr="00226D8C">
        <w:rPr>
          <w:b/>
        </w:rPr>
        <w:t>enjeux</w:t>
      </w:r>
      <w:r>
        <w:t xml:space="preserve">, leurs présenter le </w:t>
      </w:r>
      <w:r w:rsidRPr="00226D8C">
        <w:rPr>
          <w:b/>
        </w:rPr>
        <w:t>projet</w:t>
      </w:r>
      <w:r>
        <w:t xml:space="preserve"> et les sensibiliser à </w:t>
      </w:r>
      <w:r w:rsidRPr="00226D8C">
        <w:rPr>
          <w:b/>
        </w:rPr>
        <w:t>l’identification</w:t>
      </w:r>
      <w:r>
        <w:t xml:space="preserve"> du </w:t>
      </w:r>
      <w:r w:rsidR="004506FA">
        <w:t>puffin des Baléares</w:t>
      </w:r>
      <w:r>
        <w:t xml:space="preserve"> grâce aux documents de communication transmis. Les pêcheurs partagent ainsi une </w:t>
      </w:r>
      <w:r w:rsidRPr="001D29C4">
        <w:rPr>
          <w:b/>
        </w:rPr>
        <w:t>culture commune</w:t>
      </w:r>
      <w:r>
        <w:t xml:space="preserve"> avec les autres partenaires du projet, favorisant les échanges. Savoir reconnaître l’espèce est un premier pas pour l’identifier en mer et relayer les comportements observés, d’autant plus si elle est difficile à identifier. </w:t>
      </w:r>
    </w:p>
    <w:p w14:paraId="20FFAC8A" w14:textId="77777777" w:rsidP="00E85F68" w:rsidR="00E85F68" w:rsidRDefault="00E85F68">
      <w:pPr>
        <w:pStyle w:val="Paragraphedeliste"/>
        <w:numPr>
          <w:ilvl w:val="0"/>
          <w:numId w:val="64"/>
        </w:numPr>
      </w:pPr>
      <w:r w:rsidRPr="00226D8C">
        <w:rPr>
          <w:b/>
        </w:rPr>
        <w:t>Recueillir des données</w:t>
      </w:r>
      <w:r>
        <w:t xml:space="preserve"> </w:t>
      </w:r>
      <w:r w:rsidRPr="00226D8C">
        <w:rPr>
          <w:b/>
        </w:rPr>
        <w:t>qualitatives</w:t>
      </w:r>
      <w:r>
        <w:t xml:space="preserve"> permettant de caractériser leurs activités, les évolutions dans le temps de leurs pratiques, les interactions qu’ils ont avec les oiseaux, et aussi leurs propositions de dispositifs ou de changement de pratiques limitant le risque de capture accidentelle à tester. </w:t>
      </w:r>
    </w:p>
    <w:p w14:paraId="0B8AEE9F" w14:textId="77777777" w:rsidP="00E85F68" w:rsidR="00E85F68" w:rsidRDefault="00E85F68" w:rsidRPr="00D055E8">
      <w:pPr>
        <w:pStyle w:val="Paragraphedeliste"/>
        <w:numPr>
          <w:ilvl w:val="0"/>
          <w:numId w:val="64"/>
        </w:numPr>
        <w:rPr>
          <w:rFonts w:cs="Arial"/>
        </w:rPr>
      </w:pPr>
      <w:r w:rsidRPr="001013A7">
        <w:rPr>
          <w:b/>
        </w:rPr>
        <w:t>Valoriser leurs connaissances empiriques</w:t>
      </w:r>
      <w:r>
        <w:t xml:space="preserve">, les pêcheurs étant alors plus facilement mobilisables sur ce sujet, pour caractériser le risque et par la suite, pour tester des dispositifs de mitigation du risque si pertinent. Certains pêcheurs ont d’ailleurs identifié des facteurs de risque, déjà cités pour certains dans la littérature scientifique, et proposé des dispositifs à tester. </w:t>
      </w:r>
    </w:p>
    <w:p w14:paraId="4171DD98" w14:textId="69A7745F" w:rsidR="00FC272B" w:rsidRDefault="00FC272B">
      <w:pPr>
        <w:spacing w:after="200" w:before="0"/>
        <w:jc w:val="left"/>
      </w:pPr>
      <w:r>
        <w:br w:type="page"/>
      </w:r>
    </w:p>
    <w:p w14:paraId="35032CAC" w14:textId="2872F3AD" w:rsidP="00E85F68" w:rsidR="00B51D01" w:rsidRDefault="00B51D01">
      <w:pPr>
        <w:pStyle w:val="Titre2"/>
        <w:numPr>
          <w:ilvl w:val="0"/>
          <w:numId w:val="106"/>
        </w:numPr>
      </w:pPr>
      <w:bookmarkStart w:id="141" w:name="_Toc178152123"/>
      <w:r>
        <w:lastRenderedPageBreak/>
        <w:t>Les observations embarquées</w:t>
      </w:r>
      <w:bookmarkEnd w:id="141"/>
    </w:p>
    <w:p w14:paraId="55D5A3AA" w14:textId="249CC42A" w:rsidP="00D90F35" w:rsidR="00B51D01" w:rsidRDefault="00B51D01">
      <w:pPr>
        <w:pStyle w:val="Titre3"/>
        <w:numPr>
          <w:ilvl w:val="0"/>
          <w:numId w:val="75"/>
        </w:numPr>
      </w:pPr>
      <w:bookmarkStart w:id="142" w:name="_Toc178152124"/>
      <w:r>
        <w:t>Méthod</w:t>
      </w:r>
      <w:r w:rsidR="005B35E5">
        <w:t>ologi</w:t>
      </w:r>
      <w:r>
        <w:t>e</w:t>
      </w:r>
      <w:bookmarkEnd w:id="142"/>
      <w:r>
        <w:t> </w:t>
      </w:r>
    </w:p>
    <w:p w14:paraId="2D1E5786" w14:textId="20521BED" w:rsidP="00D90F35" w:rsidR="00265A9E" w:rsidRDefault="00265A9E" w:rsidRPr="00265A9E">
      <w:pPr>
        <w:pStyle w:val="Titre4"/>
        <w:numPr>
          <w:ilvl w:val="0"/>
          <w:numId w:val="84"/>
        </w:numPr>
      </w:pPr>
      <w:r>
        <w:t>Périmètre, étapes</w:t>
      </w:r>
    </w:p>
    <w:p w14:paraId="66D71A53" w14:textId="4A10D97F" w:rsidP="008C0E24" w:rsidR="00B51D01" w:rsidRDefault="00B51D01">
      <w:r>
        <w:t>Les campagnes d’observation embarquées ont été réalisées sur des palangriers</w:t>
      </w:r>
      <w:r w:rsidR="008C0E24">
        <w:t xml:space="preserve">, des fileyeurs et des </w:t>
      </w:r>
      <w:proofErr w:type="spellStart"/>
      <w:r w:rsidR="008C0E24">
        <w:t>bolincheurs</w:t>
      </w:r>
      <w:proofErr w:type="spellEnd"/>
      <w:r>
        <w:t xml:space="preserve"> </w:t>
      </w:r>
      <w:r w:rsidR="00F959D9">
        <w:t>sur</w:t>
      </w:r>
      <w:r>
        <w:t xml:space="preserve"> 2 années consécutives</w:t>
      </w:r>
      <w:r w:rsidR="006752E3">
        <w:t xml:space="preserve"> (202</w:t>
      </w:r>
      <w:r w:rsidR="008C0E24">
        <w:t>2</w:t>
      </w:r>
      <w:r w:rsidR="006752E3">
        <w:t xml:space="preserve"> et 202</w:t>
      </w:r>
      <w:r w:rsidR="008C0E24">
        <w:t>3</w:t>
      </w:r>
      <w:r w:rsidR="006752E3">
        <w:t>)</w:t>
      </w:r>
      <w:r>
        <w:t xml:space="preserve">, pendant la période de présence </w:t>
      </w:r>
      <w:r w:rsidR="00F959D9">
        <w:t xml:space="preserve">significative </w:t>
      </w:r>
      <w:r>
        <w:t>de l’espèce</w:t>
      </w:r>
      <w:r w:rsidR="008C0E24">
        <w:t>, entre juillet et novembre inclus</w:t>
      </w:r>
      <w:r>
        <w:t xml:space="preserve">. </w:t>
      </w:r>
      <w:r w:rsidR="008C0E24">
        <w:t xml:space="preserve">Les ports concernés par le projet sont visibles sur la </w:t>
      </w:r>
      <w:r w:rsidR="008C0E24">
        <w:fldChar w:fldCharType="begin"/>
      </w:r>
      <w:r w:rsidR="008C0E24">
        <w:instrText xml:space="preserve"> REF _Ref158893153 \h </w:instrText>
      </w:r>
      <w:r w:rsidR="008C0E24">
        <w:fldChar w:fldCharType="separate"/>
      </w:r>
      <w:r w:rsidR="00FC272B">
        <w:t xml:space="preserve">Carte </w:t>
      </w:r>
      <w:r w:rsidR="00FC272B">
        <w:rPr>
          <w:noProof/>
        </w:rPr>
        <w:t>2</w:t>
      </w:r>
      <w:r w:rsidR="00FC272B">
        <w:t>.</w:t>
      </w:r>
      <w:r w:rsidR="008C0E24">
        <w:fldChar w:fldCharType="end"/>
      </w:r>
      <w:r w:rsidR="008C0E24">
        <w:t> : Ciboure, Anglet, Bayonne, Capbreton, Arcachon, Mimizan.</w:t>
      </w:r>
    </w:p>
    <w:p w14:paraId="7F236D46" w14:textId="0740026A" w:rsidP="00C10468" w:rsidR="00B51D01" w:rsidRDefault="00B51D01" w:rsidRPr="00C10468">
      <w:pPr>
        <w:rPr>
          <w:b/>
        </w:rPr>
      </w:pPr>
      <w:r>
        <w:t xml:space="preserve">Les observations embarquées visaient à </w:t>
      </w:r>
      <w:r w:rsidRPr="00CD7C38">
        <w:rPr>
          <w:b/>
        </w:rPr>
        <w:t>caractériser</w:t>
      </w:r>
      <w:r w:rsidR="00C10468">
        <w:rPr>
          <w:b/>
        </w:rPr>
        <w:t> </w:t>
      </w:r>
      <w:r w:rsidRPr="00C10468">
        <w:rPr>
          <w:b/>
        </w:rPr>
        <w:t>les interactions</w:t>
      </w:r>
      <w:r>
        <w:t xml:space="preserve"> entre les palangriers et les Puffins des Baléares, </w:t>
      </w:r>
      <w:r w:rsidRPr="00C10468">
        <w:rPr>
          <w:b/>
        </w:rPr>
        <w:t>l’activité de pêche</w:t>
      </w:r>
      <w:r>
        <w:t xml:space="preserve"> qui a lieu au sein des sites durant les p</w:t>
      </w:r>
      <w:r w:rsidR="00C10468">
        <w:t xml:space="preserve">ériodes de présence de l’espèce et </w:t>
      </w:r>
      <w:r w:rsidR="00147251" w:rsidRPr="00147251">
        <w:t>le</w:t>
      </w:r>
      <w:r>
        <w:t xml:space="preserve"> </w:t>
      </w:r>
      <w:r w:rsidRPr="00C10468">
        <w:rPr>
          <w:b/>
        </w:rPr>
        <w:t>contexte environnemental</w:t>
      </w:r>
      <w:r>
        <w:t xml:space="preserve">. </w:t>
      </w:r>
    </w:p>
    <w:p w14:paraId="3A34F13D" w14:textId="2F415537" w:rsidR="00B51D01" w:rsidRDefault="00B51D01">
      <w:r>
        <w:t>Cette action a été menée en plusieurs étapes </w:t>
      </w:r>
      <w:r w:rsidR="004907CE">
        <w:t>(</w:t>
      </w:r>
      <w:r w:rsidR="004907CE">
        <w:fldChar w:fldCharType="begin"/>
      </w:r>
      <w:r w:rsidR="004907CE">
        <w:instrText xml:space="preserve"> REF _Ref159938619 \h </w:instrText>
      </w:r>
      <w:r w:rsidR="004907CE">
        <w:fldChar w:fldCharType="separate"/>
      </w:r>
      <w:r w:rsidR="00FC272B">
        <w:t xml:space="preserve">Figure </w:t>
      </w:r>
      <w:r w:rsidR="00FC272B">
        <w:rPr>
          <w:noProof/>
        </w:rPr>
        <w:t>35</w:t>
      </w:r>
      <w:r w:rsidR="004907CE">
        <w:fldChar w:fldCharType="end"/>
      </w:r>
      <w:r w:rsidR="004907CE">
        <w:t>)</w:t>
      </w:r>
      <w:r>
        <w:t xml:space="preserve">: </w:t>
      </w:r>
    </w:p>
    <w:p w14:paraId="21C00C17" w14:textId="474F2077" w:rsidP="00D90F35" w:rsidR="00B62288" w:rsidRDefault="00B51D01">
      <w:pPr>
        <w:pStyle w:val="Paragraphedeliste"/>
        <w:numPr>
          <w:ilvl w:val="0"/>
          <w:numId w:val="86"/>
        </w:numPr>
      </w:pPr>
      <w:r w:rsidRPr="00021BF6">
        <w:rPr>
          <w:b/>
        </w:rPr>
        <w:t>Diagnostic flottille - Identification des navires concernés</w:t>
      </w:r>
      <w:r w:rsidR="00021BF6">
        <w:t xml:space="preserve"> : </w:t>
      </w:r>
      <w:r>
        <w:t xml:space="preserve">Réception </w:t>
      </w:r>
      <w:r w:rsidR="00147251">
        <w:t>de la liste</w:t>
      </w:r>
      <w:r w:rsidR="00D13C63">
        <w:t xml:space="preserve"> de nav</w:t>
      </w:r>
      <w:r w:rsidR="00147251">
        <w:t>ires identifiés avec le</w:t>
      </w:r>
      <w:r w:rsidR="00D13C63">
        <w:t xml:space="preserve"> système d’information halieutique </w:t>
      </w:r>
      <w:r w:rsidR="00147251">
        <w:t>du</w:t>
      </w:r>
      <w:r w:rsidR="00F75BDE">
        <w:t xml:space="preserve"> comité</w:t>
      </w:r>
      <w:r w:rsidR="00D13C63">
        <w:t xml:space="preserve"> des pêches</w:t>
      </w:r>
      <w:r w:rsidR="000C6024">
        <w:rPr>
          <w:rStyle w:val="Appelnotedebasdep"/>
          <w:b/>
        </w:rPr>
        <w:footnoteReference w:id="11"/>
      </w:r>
      <w:r w:rsidR="00147251">
        <w:t>, croisée avec une extraction des navires déclarant une activité de pêche avec un des engins concernés par le projet, entre juillet et novembre. Cette liste a ensuite été mobilisée et actualisée par SINA</w:t>
      </w:r>
      <w:r w:rsidR="00B62288">
        <w:t xml:space="preserve">Y grâce à sa base de données internes et les retours terrain des observatrices. </w:t>
      </w:r>
    </w:p>
    <w:p w14:paraId="7E3A8A7B" w14:textId="1914D14E" w:rsidP="00D90F35" w:rsidR="009D1208" w:rsidRDefault="00235E5C" w:rsidRPr="009D1208">
      <w:pPr>
        <w:pStyle w:val="Paragraphedeliste"/>
        <w:numPr>
          <w:ilvl w:val="0"/>
          <w:numId w:val="86"/>
        </w:numPr>
      </w:pPr>
      <w:r w:rsidRPr="00235E5C">
        <w:rPr>
          <w:b/>
        </w:rPr>
        <w:t>Demande d’autorisation</w:t>
      </w:r>
      <w:r>
        <w:rPr>
          <w:b/>
        </w:rPr>
        <w:t xml:space="preserve"> aux pêcheurs</w:t>
      </w:r>
      <w:r w:rsidRPr="00235E5C">
        <w:rPr>
          <w:b/>
        </w:rPr>
        <w:t xml:space="preserve"> de transférer le</w:t>
      </w:r>
      <w:r>
        <w:rPr>
          <w:b/>
        </w:rPr>
        <w:t>ur</w:t>
      </w:r>
      <w:r w:rsidRPr="00235E5C">
        <w:rPr>
          <w:b/>
        </w:rPr>
        <w:t>s coordonnées aux observateurs</w:t>
      </w:r>
      <w:r>
        <w:t xml:space="preserve"> (RGPD – Règlement Général sur la </w:t>
      </w:r>
      <w:r w:rsidR="00B62288">
        <w:t>Protection des Données) (CRPMEM</w:t>
      </w:r>
      <w:r>
        <w:t>).</w:t>
      </w:r>
      <w:r w:rsidR="009D1208">
        <w:t xml:space="preserve"> </w:t>
      </w:r>
    </w:p>
    <w:p w14:paraId="6859A0B0" w14:textId="0A97018C" w:rsidP="00D90F35" w:rsidR="00B51D01" w:rsidRDefault="00B62288">
      <w:pPr>
        <w:pStyle w:val="Paragraphedeliste"/>
        <w:numPr>
          <w:ilvl w:val="0"/>
          <w:numId w:val="86"/>
        </w:numPr>
      </w:pPr>
      <w:r>
        <w:rPr>
          <w:b/>
        </w:rPr>
        <w:t>Actualisation</w:t>
      </w:r>
      <w:r w:rsidR="00B51D01" w:rsidRPr="00021BF6">
        <w:rPr>
          <w:b/>
        </w:rPr>
        <w:t xml:space="preserve"> du support d’observation</w:t>
      </w:r>
      <w:r w:rsidR="00021BF6">
        <w:t> </w:t>
      </w:r>
      <w:r>
        <w:t xml:space="preserve">du projet CARI3P Ile d’Yeu-Mor </w:t>
      </w:r>
      <w:proofErr w:type="spellStart"/>
      <w:r>
        <w:t>Braz</w:t>
      </w:r>
      <w:proofErr w:type="spellEnd"/>
      <w:r>
        <w:t>-Golfe du Lion et de la base de données EXCEL (AGLIA).</w:t>
      </w:r>
    </w:p>
    <w:p w14:paraId="30EC7FC7" w14:textId="43B64C99" w:rsidP="00D90F35" w:rsidR="00B51D01" w:rsidRDefault="00B51D01">
      <w:pPr>
        <w:pStyle w:val="Paragraphedeliste"/>
        <w:numPr>
          <w:ilvl w:val="0"/>
          <w:numId w:val="86"/>
        </w:numPr>
      </w:pPr>
      <w:r w:rsidRPr="00021BF6">
        <w:rPr>
          <w:b/>
        </w:rPr>
        <w:t>Réalisation des observations</w:t>
      </w:r>
      <w:r w:rsidR="00021BF6" w:rsidRPr="00021BF6">
        <w:rPr>
          <w:b/>
        </w:rPr>
        <w:t> </w:t>
      </w:r>
      <w:r w:rsidR="00B62288">
        <w:t xml:space="preserve">par SINAY avec une équipe composée d’un coordinateur et de 4 observatrices. </w:t>
      </w:r>
      <w:r w:rsidR="00021BF6">
        <w:t xml:space="preserve"> </w:t>
      </w:r>
    </w:p>
    <w:p w14:paraId="0A34A65E" w14:textId="521B0031" w:rsidP="00D90F35" w:rsidR="00017FC4" w:rsidRDefault="00B51D01">
      <w:pPr>
        <w:pStyle w:val="Paragraphedeliste"/>
        <w:numPr>
          <w:ilvl w:val="0"/>
          <w:numId w:val="86"/>
        </w:numPr>
      </w:pPr>
      <w:r w:rsidRPr="00021BF6">
        <w:rPr>
          <w:b/>
        </w:rPr>
        <w:t>Bancarisation</w:t>
      </w:r>
      <w:r w:rsidR="00021BF6">
        <w:t> </w:t>
      </w:r>
      <w:r w:rsidR="00017FC4">
        <w:t xml:space="preserve">et </w:t>
      </w:r>
      <w:r w:rsidR="00017FC4" w:rsidRPr="00017FC4">
        <w:rPr>
          <w:b/>
        </w:rPr>
        <w:t>validation</w:t>
      </w:r>
      <w:r>
        <w:t xml:space="preserve"> des données</w:t>
      </w:r>
      <w:r w:rsidR="00F75BDE">
        <w:t xml:space="preserve">, rédaction d’un </w:t>
      </w:r>
      <w:r w:rsidR="00F75BDE" w:rsidRPr="00F75BDE">
        <w:rPr>
          <w:b/>
        </w:rPr>
        <w:t>rapport</w:t>
      </w:r>
      <w:r w:rsidR="00F75BDE">
        <w:t xml:space="preserve"> de fin de saison</w:t>
      </w:r>
      <w:r>
        <w:t xml:space="preserve"> (</w:t>
      </w:r>
      <w:r w:rsidR="00017FC4">
        <w:t>SINAY</w:t>
      </w:r>
      <w:r>
        <w:t>)</w:t>
      </w:r>
    </w:p>
    <w:p w14:paraId="04774B2A" w14:textId="17E2458E" w:rsidP="00D90F35" w:rsidR="00017FC4" w:rsidRDefault="00017FC4" w:rsidRPr="00017FC4">
      <w:pPr>
        <w:pStyle w:val="Paragraphedeliste"/>
        <w:numPr>
          <w:ilvl w:val="0"/>
          <w:numId w:val="86"/>
        </w:numPr>
      </w:pPr>
      <w:r>
        <w:rPr>
          <w:b/>
        </w:rPr>
        <w:t>Réception des données</w:t>
      </w:r>
      <w:r w:rsidRPr="00017FC4">
        <w:t xml:space="preserve"> par l’AGLIA.</w:t>
      </w:r>
    </w:p>
    <w:p w14:paraId="7FDB8AD1" w14:textId="1851AEC6" w:rsidP="00CB0D60" w:rsidR="00610168" w:rsidRDefault="004907CE">
      <w:pPr>
        <w:pStyle w:val="Lgende"/>
        <w:spacing w:line="276" w:lineRule="auto"/>
        <w:jc w:val="center"/>
      </w:pPr>
      <w:r>
        <w:rPr>
          <w:noProof/>
          <w:lang w:eastAsia="fr-FR"/>
        </w:rPr>
        <w:drawing>
          <wp:inline distB="0" distL="0" distR="0" distT="0" wp14:anchorId="59FE56D7" wp14:editId="3D9F3190">
            <wp:extent cx="6188400" cy="2987060"/>
            <wp:effectExtent b="3810" l="0" r="3175" t="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cstate="print" r:embed="rId66">
                      <a:extLst>
                        <a:ext uri="{28A0092B-C50C-407E-A947-70E740481C1C}">
                          <a14:useLocalDpi xmlns:a14="http://schemas.microsoft.com/office/drawing/2010/main" val="0"/>
                        </a:ext>
                      </a:extLst>
                    </a:blip>
                    <a:srcRect/>
                    <a:stretch>
                      <a:fillRect/>
                    </a:stretch>
                  </pic:blipFill>
                  <pic:spPr bwMode="auto">
                    <a:xfrm>
                      <a:off x="0" y="0"/>
                      <a:ext cx="6188400" cy="2987060"/>
                    </a:xfrm>
                    <a:prstGeom prst="rect">
                      <a:avLst/>
                    </a:prstGeom>
                    <a:noFill/>
                  </pic:spPr>
                </pic:pic>
              </a:graphicData>
            </a:graphic>
          </wp:inline>
        </w:drawing>
      </w:r>
    </w:p>
    <w:p w14:paraId="26A3E61C" w14:textId="69B11B3D" w:rsidP="00CB0D60" w:rsidR="00B51D01" w:rsidRDefault="00B51D01">
      <w:pPr>
        <w:pStyle w:val="Lgende"/>
        <w:spacing w:line="276" w:lineRule="auto"/>
        <w:jc w:val="center"/>
      </w:pPr>
      <w:bookmarkStart w:id="143" w:name="_Ref159938619"/>
      <w:bookmarkStart w:id="144" w:name="_Toc178152179"/>
      <w:r>
        <w:t xml:space="preserve">Figure </w:t>
      </w:r>
      <w:r w:rsidR="00C70E1B">
        <w:fldChar w:fldCharType="begin"/>
      </w:r>
      <w:r w:rsidR="00C70E1B">
        <w:instrText xml:space="preserve"> SEQ Figure \* ARABIC </w:instrText>
      </w:r>
      <w:r w:rsidR="00C70E1B">
        <w:fldChar w:fldCharType="separate"/>
      </w:r>
      <w:r w:rsidR="00FC272B">
        <w:rPr>
          <w:noProof/>
        </w:rPr>
        <w:t>35</w:t>
      </w:r>
      <w:r w:rsidR="00C70E1B">
        <w:rPr>
          <w:noProof/>
        </w:rPr>
        <w:fldChar w:fldCharType="end"/>
      </w:r>
      <w:bookmarkEnd w:id="143"/>
      <w:r>
        <w:t xml:space="preserve">. </w:t>
      </w:r>
      <w:r w:rsidR="00136675">
        <w:t>Etapes pour les observations avec les pêcheurs</w:t>
      </w:r>
      <w:bookmarkEnd w:id="144"/>
      <w:r w:rsidR="00136675">
        <w:t xml:space="preserve"> </w:t>
      </w:r>
    </w:p>
    <w:p w14:paraId="48A6B187" w14:textId="77777777" w:rsidP="00C33558" w:rsidR="00610168" w:rsidRDefault="00610168" w:rsidRPr="00610168">
      <w:pPr>
        <w:rPr>
          <w:lang w:eastAsia="en-US"/>
        </w:rPr>
      </w:pPr>
    </w:p>
    <w:p w14:paraId="2263C1D0" w14:textId="77777777" w:rsidP="009B70E1" w:rsidR="009C4495" w:rsidRDefault="009C4495">
      <w:pPr>
        <w:pStyle w:val="Titre4"/>
      </w:pPr>
      <w:r>
        <w:t>Objectif d’échantillonnage</w:t>
      </w:r>
    </w:p>
    <w:p w14:paraId="4DADBE49" w14:textId="2F6ACA73" w:rsidP="00AE7C08" w:rsidR="00AE7C08" w:rsidRDefault="00F959D9">
      <w:bookmarkStart w:id="145" w:name="_Ref142402324"/>
      <w:r>
        <w:t xml:space="preserve">Afin de pouvoir obtenir des données exploitables statistiquement, </w:t>
      </w:r>
      <w:r w:rsidR="005E4E55">
        <w:t xml:space="preserve">les recommandations scientifiques liées à la PCP préconisent 5 à 10% de marées observées. </w:t>
      </w:r>
      <w:r w:rsidR="00265A9E">
        <w:t xml:space="preserve">Les observations étant réalisées sur la base du volontariat, le </w:t>
      </w:r>
      <w:r w:rsidR="00265A9E">
        <w:lastRenderedPageBreak/>
        <w:t>taux de 5% a été retenu.</w:t>
      </w:r>
      <w:r w:rsidR="00265A9E">
        <w:rPr>
          <w:rStyle w:val="Appelnotedebasdep"/>
        </w:rPr>
        <w:footnoteReference w:id="12"/>
      </w:r>
      <w:r w:rsidR="00265A9E">
        <w:t xml:space="preserve"> L’objectif était donc de couvrir </w:t>
      </w:r>
      <w:r w:rsidRPr="00256EAB">
        <w:rPr>
          <w:b/>
        </w:rPr>
        <w:t>5% des marées</w:t>
      </w:r>
      <w:r>
        <w:rPr>
          <w:b/>
        </w:rPr>
        <w:t xml:space="preserve"> </w:t>
      </w:r>
      <w:r w:rsidR="00485996">
        <w:t>lors de la</w:t>
      </w:r>
      <w:r>
        <w:t xml:space="preserve"> période de présence significative du </w:t>
      </w:r>
      <w:r w:rsidR="004506FA">
        <w:t>puffin des Baléares</w:t>
      </w:r>
      <w:r>
        <w:t>.</w:t>
      </w:r>
      <w:r w:rsidR="005E4E55">
        <w:t xml:space="preserve"> </w:t>
      </w:r>
      <w:r w:rsidR="00AE7C08">
        <w:t xml:space="preserve"> </w:t>
      </w:r>
    </w:p>
    <w:bookmarkEnd w:id="145"/>
    <w:p w14:paraId="358ADEE2" w14:textId="08E0449D" w:rsidP="004E214F" w:rsidR="005D2F9A" w:rsidRDefault="00235E5C" w:rsidRPr="00CB0D60">
      <w:r>
        <w:t xml:space="preserve">La </w:t>
      </w:r>
      <w:r w:rsidRPr="000979C1">
        <w:rPr>
          <w:b/>
        </w:rPr>
        <w:t>population</w:t>
      </w:r>
      <w:r w:rsidR="00E47312">
        <w:rPr>
          <w:b/>
        </w:rPr>
        <w:t xml:space="preserve">-mère </w:t>
      </w:r>
      <w:r w:rsidR="00E47312">
        <w:t>a été identifiée par le CRPMEM en partenariat avec le CIDPMEM 64-40</w:t>
      </w:r>
      <w:r w:rsidR="00A409FB">
        <w:t xml:space="preserve"> en 2022 et en 2023 avant les campagnes d’observation</w:t>
      </w:r>
      <w:r w:rsidR="00E47312">
        <w:t xml:space="preserve">. </w:t>
      </w:r>
    </w:p>
    <w:p w14:paraId="1194DC83" w14:textId="2D66DFC2" w:rsidR="00E47312" w:rsidRDefault="004E214F">
      <w:r>
        <w:t>Le</w:t>
      </w:r>
      <w:r w:rsidR="00212DFD">
        <w:t xml:space="preserve"> taux d’échantillonnage a pu être établi pour chaque métier (</w:t>
      </w:r>
      <w:r w:rsidR="00212DFD">
        <w:fldChar w:fldCharType="begin"/>
      </w:r>
      <w:r w:rsidR="00212DFD">
        <w:instrText xml:space="preserve"> REF _Ref153212917 \h </w:instrText>
      </w:r>
      <w:r w:rsidR="00212DFD">
        <w:fldChar w:fldCharType="separate"/>
      </w:r>
      <w:r w:rsidR="00FC272B">
        <w:t xml:space="preserve">Tableau </w:t>
      </w:r>
      <w:r w:rsidR="00FC272B">
        <w:rPr>
          <w:noProof/>
        </w:rPr>
        <w:t>6</w:t>
      </w:r>
      <w:r w:rsidR="00212DFD">
        <w:fldChar w:fldCharType="end"/>
      </w:r>
      <w:r w:rsidR="00212DFD">
        <w:t>). I</w:t>
      </w:r>
      <w:r w:rsidR="009B3552">
        <w:t xml:space="preserve">l était prévu d’observer </w:t>
      </w:r>
      <w:r w:rsidR="00212DFD">
        <w:t xml:space="preserve">chaque année </w:t>
      </w:r>
      <w:r w:rsidR="009B3552" w:rsidRPr="00212DFD">
        <w:rPr>
          <w:b/>
        </w:rPr>
        <w:t>52</w:t>
      </w:r>
      <w:r w:rsidR="009B3552">
        <w:t xml:space="preserve"> marées de </w:t>
      </w:r>
      <w:r w:rsidR="009B3552" w:rsidRPr="00212DFD">
        <w:rPr>
          <w:b/>
        </w:rPr>
        <w:t>fileyeurs</w:t>
      </w:r>
      <w:r w:rsidR="009B3552">
        <w:t xml:space="preserve">, </w:t>
      </w:r>
      <w:r w:rsidR="009B3552" w:rsidRPr="00212DFD">
        <w:rPr>
          <w:b/>
        </w:rPr>
        <w:t>25</w:t>
      </w:r>
      <w:r w:rsidR="009B3552">
        <w:t xml:space="preserve"> de </w:t>
      </w:r>
      <w:r w:rsidR="009B3552" w:rsidRPr="00212DFD">
        <w:rPr>
          <w:b/>
        </w:rPr>
        <w:t>palangriers</w:t>
      </w:r>
      <w:r w:rsidR="009B3552">
        <w:t xml:space="preserve">, </w:t>
      </w:r>
      <w:r w:rsidR="009B3552" w:rsidRPr="00212DFD">
        <w:rPr>
          <w:b/>
        </w:rPr>
        <w:t>11</w:t>
      </w:r>
      <w:r w:rsidR="009B3552">
        <w:t xml:space="preserve"> de </w:t>
      </w:r>
      <w:proofErr w:type="spellStart"/>
      <w:r w:rsidR="009B3552" w:rsidRPr="00212DFD">
        <w:rPr>
          <w:b/>
        </w:rPr>
        <w:t>bolincheurs</w:t>
      </w:r>
      <w:proofErr w:type="spellEnd"/>
      <w:r w:rsidR="009B3552">
        <w:t xml:space="preserve">. Ce dernier objectif a été rectifié en 2023, avec un objectif de </w:t>
      </w:r>
      <w:r w:rsidR="009B3552" w:rsidRPr="00212DFD">
        <w:rPr>
          <w:b/>
        </w:rPr>
        <w:t>7</w:t>
      </w:r>
      <w:r w:rsidR="009B3552">
        <w:t xml:space="preserve"> marées de </w:t>
      </w:r>
      <w:proofErr w:type="spellStart"/>
      <w:r w:rsidR="009B3552" w:rsidRPr="00212DFD">
        <w:rPr>
          <w:b/>
        </w:rPr>
        <w:t>bolincheurs</w:t>
      </w:r>
      <w:proofErr w:type="spellEnd"/>
      <w:r w:rsidR="009B3552">
        <w:t xml:space="preserve"> à observer. </w:t>
      </w:r>
    </w:p>
    <w:p w14:paraId="07F9B8FD" w14:textId="21CD83E9" w:rsidP="00CB0D60" w:rsidR="00235E5C" w:rsidRDefault="00235E5C" w:rsidRPr="00AA6180">
      <w:pPr>
        <w:pStyle w:val="Lgende"/>
        <w:spacing w:line="276" w:lineRule="auto"/>
        <w:jc w:val="center"/>
      </w:pPr>
      <w:bookmarkStart w:id="146" w:name="_Ref153212917"/>
      <w:r>
        <w:t xml:space="preserve">Tableau </w:t>
      </w:r>
      <w:r w:rsidR="00C70E1B">
        <w:fldChar w:fldCharType="begin"/>
      </w:r>
      <w:r w:rsidR="00C70E1B">
        <w:instrText xml:space="preserve"> SEQ Tableau \* ARABIC </w:instrText>
      </w:r>
      <w:r w:rsidR="00C70E1B">
        <w:fldChar w:fldCharType="separate"/>
      </w:r>
      <w:r w:rsidR="00FC272B">
        <w:rPr>
          <w:noProof/>
        </w:rPr>
        <w:t>6</w:t>
      </w:r>
      <w:r w:rsidR="00C70E1B">
        <w:rPr>
          <w:noProof/>
        </w:rPr>
        <w:fldChar w:fldCharType="end"/>
      </w:r>
      <w:bookmarkEnd w:id="146"/>
      <w:r>
        <w:t>.</w:t>
      </w:r>
      <w:r w:rsidR="00136675">
        <w:t xml:space="preserve"> Observations -</w:t>
      </w:r>
      <w:r>
        <w:t xml:space="preserve"> </w:t>
      </w:r>
      <w:r w:rsidR="009B3306">
        <w:t xml:space="preserve">Nombre de </w:t>
      </w:r>
      <w:r w:rsidR="00A409FB">
        <w:t xml:space="preserve">navires </w:t>
      </w:r>
      <w:r w:rsidR="009B3552">
        <w:t xml:space="preserve">et </w:t>
      </w:r>
      <w:r w:rsidR="00A409FB">
        <w:t>objectifs d’échantillonnage</w:t>
      </w:r>
    </w:p>
    <w:tbl>
      <w:tblPr>
        <w:tblStyle w:val="TableauGrille4-Accentuation6"/>
        <w:tblW w:type="auto" w:w="0"/>
        <w:jc w:val="center"/>
        <w:tblBorders>
          <w:top w:color="984806" w:space="0" w:sz="4" w:themeColor="accent6" w:themeShade="80" w:val="single"/>
          <w:left w:color="984806" w:space="0" w:sz="4" w:themeColor="accent6" w:themeShade="80" w:val="single"/>
          <w:bottom w:color="984806" w:space="0" w:sz="4" w:themeColor="accent6" w:themeShade="80" w:val="single"/>
          <w:right w:color="984806" w:space="0" w:sz="4" w:themeColor="accent6" w:themeShade="80" w:val="single"/>
          <w:insideH w:color="984806" w:space="0" w:sz="4" w:themeColor="accent6" w:themeShade="80" w:val="single"/>
          <w:insideV w:color="984806" w:space="0" w:sz="4" w:themeColor="accent6" w:themeShade="80" w:val="single"/>
        </w:tblBorders>
        <w:tblLook w:firstColumn="1" w:firstRow="1" w:lastColumn="0" w:lastRow="0" w:noHBand="0" w:noVBand="1" w:val="04A0"/>
      </w:tblPr>
      <w:tblGrid>
        <w:gridCol w:w="1023"/>
        <w:gridCol w:w="899"/>
        <w:gridCol w:w="899"/>
        <w:gridCol w:w="1810"/>
        <w:gridCol w:w="2699"/>
      </w:tblGrid>
      <w:tr w14:paraId="164C2974" w14:textId="77777777" w:rsidR="00C06B22" w:rsidRPr="00C06B22" w:rsidTr="00C06B22">
        <w:trPr>
          <w:cnfStyle w:evenHBand="0" w:evenVBand="0" w:firstColumn="0" w:firstRow="1" w:firstRowFirstColumn="0" w:firstRowLastColumn="0" w:lastColumn="0" w:lastRow="0" w:lastRowFirstColumn="0" w:lastRowLastColumn="0" w:oddHBand="0" w:oddVBand="0" w:val="100000000000"/>
          <w:trHeight w:val="300"/>
          <w:jc w:val="center"/>
        </w:trPr>
        <w:tc>
          <w:tcPr>
            <w:cnfStyle w:evenHBand="0" w:evenVBand="0" w:firstColumn="1" w:firstRow="0" w:firstRowFirstColumn="0" w:firstRowLastColumn="0" w:lastColumn="0" w:lastRow="0" w:lastRowFirstColumn="0" w:lastRowLastColumn="0" w:oddHBand="0" w:oddVBand="0" w:val="001000000000"/>
            <w:tcW w:type="auto" w:w="0"/>
            <w:vMerge w:val="restart"/>
            <w:tcBorders>
              <w:top w:color="auto" w:space="0" w:sz="0" w:val="none"/>
              <w:left w:color="auto" w:space="0" w:sz="0" w:val="none"/>
              <w:bottom w:color="auto" w:space="0" w:sz="0" w:val="none"/>
              <w:right w:color="auto" w:space="0" w:sz="0" w:val="none"/>
            </w:tcBorders>
            <w:noWrap/>
            <w:hideMark/>
          </w:tcPr>
          <w:p w14:paraId="3E12E277" w14:textId="77777777" w:rsidP="00E47312" w:rsidR="00C06B22" w:rsidRDefault="00C06B22" w:rsidRPr="00E47312">
            <w:pPr>
              <w:spacing w:after="0" w:before="0"/>
              <w:jc w:val="left"/>
              <w:rPr>
                <w:rFonts w:ascii="Calibri" w:cs="Calibri" w:eastAsia="Times New Roman" w:hAnsi="Calibri"/>
                <w:color w:val="000000"/>
              </w:rPr>
            </w:pPr>
            <w:r w:rsidRPr="00E47312">
              <w:rPr>
                <w:rFonts w:ascii="Calibri" w:cs="Calibri" w:eastAsia="Times New Roman" w:hAnsi="Calibri"/>
                <w:color w:val="000000"/>
              </w:rPr>
              <w:t>Métiers</w:t>
            </w:r>
          </w:p>
        </w:tc>
        <w:tc>
          <w:tcPr>
            <w:tcW w:type="auto" w:w="0"/>
            <w:gridSpan w:val="2"/>
            <w:tcBorders>
              <w:top w:color="auto" w:space="0" w:sz="0" w:val="none"/>
              <w:left w:color="auto" w:space="0" w:sz="0" w:val="none"/>
              <w:bottom w:color="auto" w:space="0" w:sz="0" w:val="none"/>
              <w:right w:color="auto" w:space="0" w:sz="0" w:val="none"/>
            </w:tcBorders>
            <w:noWrap/>
            <w:hideMark/>
          </w:tcPr>
          <w:p w14:paraId="7586BD01" w14:textId="19866012" w:rsidP="00C43D8B" w:rsidR="00C06B22" w:rsidRDefault="00C06B22" w:rsidRPr="00E47312">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rPr>
            </w:pPr>
            <w:r w:rsidRPr="00C06B22">
              <w:rPr>
                <w:rFonts w:ascii="Calibri" w:cs="Calibri" w:eastAsia="Times New Roman" w:hAnsi="Calibri"/>
                <w:bCs w:val="0"/>
                <w:color w:val="000000"/>
              </w:rPr>
              <w:t>Nombre de navires</w:t>
            </w:r>
          </w:p>
        </w:tc>
        <w:tc>
          <w:tcPr>
            <w:tcW w:type="auto" w:w="0"/>
            <w:vMerge w:val="restart"/>
            <w:tcBorders>
              <w:top w:color="auto" w:space="0" w:sz="0" w:val="none"/>
              <w:left w:color="auto" w:space="0" w:sz="0" w:val="none"/>
              <w:bottom w:color="auto" w:space="0" w:sz="0" w:val="none"/>
              <w:right w:color="auto" w:space="0" w:sz="0" w:val="none"/>
            </w:tcBorders>
            <w:noWrap/>
            <w:hideMark/>
          </w:tcPr>
          <w:p w14:paraId="4D0DBE08" w14:textId="77777777" w:rsidP="00E47312" w:rsidR="00C06B22" w:rsidRDefault="00C06B22" w:rsidRPr="00E47312">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rPr>
            </w:pPr>
            <w:r w:rsidRPr="00E47312">
              <w:rPr>
                <w:rFonts w:ascii="Calibri" w:cs="Calibri" w:eastAsia="Times New Roman" w:hAnsi="Calibri"/>
                <w:color w:val="000000"/>
              </w:rPr>
              <w:t>Nombre de marées</w:t>
            </w:r>
          </w:p>
        </w:tc>
        <w:tc>
          <w:tcPr>
            <w:tcW w:type="auto" w:w="0"/>
            <w:vMerge w:val="restart"/>
            <w:tcBorders>
              <w:top w:color="auto" w:space="0" w:sz="0" w:val="none"/>
              <w:left w:color="auto" w:space="0" w:sz="0" w:val="none"/>
              <w:bottom w:color="auto" w:space="0" w:sz="0" w:val="none"/>
              <w:right w:color="auto" w:space="0" w:sz="0" w:val="none"/>
            </w:tcBorders>
            <w:noWrap/>
            <w:hideMark/>
          </w:tcPr>
          <w:p w14:paraId="23401DB0" w14:textId="77777777" w:rsidP="00E47312" w:rsidR="00C06B22" w:rsidRDefault="00C06B22" w:rsidRPr="00E47312">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rPr>
            </w:pPr>
            <w:r w:rsidRPr="00E47312">
              <w:rPr>
                <w:rFonts w:ascii="Calibri" w:cs="Calibri" w:eastAsia="Times New Roman" w:hAnsi="Calibri"/>
                <w:color w:val="000000"/>
              </w:rPr>
              <w:t>Objectif d'échantillonnage 5%</w:t>
            </w:r>
          </w:p>
        </w:tc>
      </w:tr>
      <w:tr w14:paraId="036CF0AB" w14:textId="77777777" w:rsidR="00C06B22" w:rsidRPr="00C43D8B" w:rsidTr="00C06B22">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auto" w:w="0"/>
            <w:vMerge/>
            <w:noWrap/>
          </w:tcPr>
          <w:p w14:paraId="52CFD3D3" w14:textId="77777777" w:rsidP="00E47312" w:rsidR="00C06B22" w:rsidRDefault="00C06B22" w:rsidRPr="00E47312">
            <w:pPr>
              <w:spacing w:after="0" w:before="0"/>
              <w:jc w:val="left"/>
              <w:rPr>
                <w:rFonts w:ascii="Calibri" w:cs="Calibri" w:eastAsia="Times New Roman" w:hAnsi="Calibri"/>
                <w:color w:val="000000"/>
              </w:rPr>
            </w:pPr>
          </w:p>
        </w:tc>
        <w:tc>
          <w:tcPr>
            <w:tcW w:type="auto" w:w="0"/>
            <w:shd w:color="auto" w:fill="F79646" w:themeFill="accent6" w:val="clear"/>
            <w:noWrap/>
          </w:tcPr>
          <w:p w14:paraId="09FE2F61" w14:textId="1710F1AA" w:rsidP="00C43D8B" w:rsidR="00C06B22" w:rsidRDefault="00C06B22" w:rsidRPr="00C06B2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color w:val="000000"/>
              </w:rPr>
            </w:pPr>
            <w:r w:rsidRPr="00C06B22">
              <w:rPr>
                <w:rFonts w:ascii="Calibri" w:cs="Calibri" w:eastAsia="Times New Roman" w:hAnsi="Calibri"/>
                <w:b/>
                <w:color w:val="000000"/>
              </w:rPr>
              <w:t>2022</w:t>
            </w:r>
          </w:p>
        </w:tc>
        <w:tc>
          <w:tcPr>
            <w:tcW w:type="auto" w:w="0"/>
            <w:shd w:color="auto" w:fill="F79646" w:themeFill="accent6" w:val="clear"/>
          </w:tcPr>
          <w:p w14:paraId="776C5B06" w14:textId="4D3DF74C" w:rsidP="00E47312" w:rsidR="00C06B22" w:rsidRDefault="00C06B22" w:rsidRPr="00C06B2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color w:val="000000"/>
              </w:rPr>
            </w:pPr>
            <w:r w:rsidRPr="00C06B22">
              <w:rPr>
                <w:rFonts w:ascii="Calibri" w:cs="Calibri" w:eastAsia="Times New Roman" w:hAnsi="Calibri"/>
                <w:b/>
                <w:color w:val="000000"/>
              </w:rPr>
              <w:t>2023</w:t>
            </w:r>
          </w:p>
        </w:tc>
        <w:tc>
          <w:tcPr>
            <w:tcW w:type="auto" w:w="0"/>
            <w:vMerge/>
            <w:noWrap/>
          </w:tcPr>
          <w:p w14:paraId="12ECFDA1" w14:textId="77777777"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rPr>
            </w:pPr>
          </w:p>
        </w:tc>
        <w:tc>
          <w:tcPr>
            <w:tcW w:type="auto" w:w="0"/>
            <w:vMerge/>
            <w:noWrap/>
          </w:tcPr>
          <w:p w14:paraId="28CAB420" w14:textId="77777777"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color w:val="000000"/>
              </w:rPr>
            </w:pPr>
          </w:p>
        </w:tc>
      </w:tr>
      <w:tr w14:paraId="3F253C56" w14:textId="77777777" w:rsidR="00C06B22" w:rsidRPr="00C43D8B" w:rsidTr="00C06B22">
        <w:trPr>
          <w:trHeight w:val="288"/>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02DF05EF" w14:textId="77777777" w:rsidP="00E47312" w:rsidR="00C06B22" w:rsidRDefault="00C06B22" w:rsidRPr="00E47312">
            <w:pPr>
              <w:spacing w:after="0" w:before="0"/>
              <w:jc w:val="left"/>
              <w:rPr>
                <w:rFonts w:ascii="Calibri" w:cs="Calibri" w:eastAsia="Times New Roman" w:hAnsi="Calibri"/>
                <w:color w:val="000000"/>
              </w:rPr>
            </w:pPr>
            <w:r w:rsidRPr="00E47312">
              <w:rPr>
                <w:rFonts w:ascii="Calibri" w:cs="Calibri" w:eastAsia="Times New Roman" w:hAnsi="Calibri"/>
                <w:color w:val="000000"/>
              </w:rPr>
              <w:t>Filets</w:t>
            </w:r>
          </w:p>
        </w:tc>
        <w:tc>
          <w:tcPr>
            <w:tcW w:type="auto" w:w="0"/>
            <w:noWrap/>
            <w:hideMark/>
          </w:tcPr>
          <w:p w14:paraId="40CA1349" w14:textId="354B6749" w:rsidP="00C43D8B" w:rsidR="00C06B22" w:rsidRDefault="00C06B22" w:rsidRPr="00E4731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rPr>
            </w:pPr>
            <w:r w:rsidRPr="00E47312">
              <w:rPr>
                <w:rFonts w:ascii="Calibri" w:cs="Calibri" w:eastAsia="Times New Roman" w:hAnsi="Calibri"/>
                <w:color w:val="000000"/>
              </w:rPr>
              <w:t>21</w:t>
            </w:r>
          </w:p>
        </w:tc>
        <w:tc>
          <w:tcPr>
            <w:tcW w:type="auto" w:w="0"/>
          </w:tcPr>
          <w:p w14:paraId="40F35D8B" w14:textId="2DA7CEE2"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rPr>
            </w:pPr>
            <w:r>
              <w:rPr>
                <w:rFonts w:ascii="Calibri" w:cs="Calibri" w:eastAsia="Times New Roman" w:hAnsi="Calibri"/>
                <w:color w:val="000000"/>
              </w:rPr>
              <w:t>26</w:t>
            </w:r>
          </w:p>
        </w:tc>
        <w:tc>
          <w:tcPr>
            <w:tcW w:type="auto" w:w="0"/>
            <w:noWrap/>
            <w:hideMark/>
          </w:tcPr>
          <w:p w14:paraId="53586E6C" w14:textId="46A42351"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rPr>
            </w:pPr>
            <w:r w:rsidRPr="00E47312">
              <w:rPr>
                <w:rFonts w:ascii="Calibri" w:cs="Calibri" w:eastAsia="Times New Roman" w:hAnsi="Calibri"/>
                <w:color w:val="000000"/>
              </w:rPr>
              <w:t>1</w:t>
            </w:r>
            <w:r>
              <w:rPr>
                <w:rFonts w:ascii="Calibri" w:cs="Calibri" w:eastAsia="Times New Roman" w:hAnsi="Calibri"/>
                <w:color w:val="000000"/>
              </w:rPr>
              <w:t xml:space="preserve"> </w:t>
            </w:r>
            <w:r w:rsidRPr="00E47312">
              <w:rPr>
                <w:rFonts w:ascii="Calibri" w:cs="Calibri" w:eastAsia="Times New Roman" w:hAnsi="Calibri"/>
                <w:color w:val="000000"/>
              </w:rPr>
              <w:t>045</w:t>
            </w:r>
          </w:p>
        </w:tc>
        <w:tc>
          <w:tcPr>
            <w:tcW w:type="auto" w:w="0"/>
            <w:noWrap/>
            <w:hideMark/>
          </w:tcPr>
          <w:p w14:paraId="0290F650" w14:textId="77777777"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b/>
                <w:color w:val="000000"/>
              </w:rPr>
            </w:pPr>
            <w:r w:rsidRPr="00E47312">
              <w:rPr>
                <w:rFonts w:ascii="Calibri" w:cs="Calibri" w:eastAsia="Times New Roman" w:hAnsi="Calibri"/>
                <w:b/>
                <w:color w:val="000000"/>
              </w:rPr>
              <w:t>52</w:t>
            </w:r>
          </w:p>
        </w:tc>
      </w:tr>
      <w:tr w14:paraId="2453A7BD" w14:textId="77777777" w:rsidR="00C06B22" w:rsidRPr="00C43D8B" w:rsidTr="00C06B22">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128875FA" w14:textId="77777777" w:rsidP="00E47312" w:rsidR="00C06B22" w:rsidRDefault="00C06B22" w:rsidRPr="00E47312">
            <w:pPr>
              <w:spacing w:after="0" w:before="0"/>
              <w:jc w:val="left"/>
              <w:rPr>
                <w:rFonts w:ascii="Calibri" w:cs="Calibri" w:eastAsia="Times New Roman" w:hAnsi="Calibri"/>
                <w:color w:val="000000"/>
              </w:rPr>
            </w:pPr>
            <w:r w:rsidRPr="00E47312">
              <w:rPr>
                <w:rFonts w:ascii="Calibri" w:cs="Calibri" w:eastAsia="Times New Roman" w:hAnsi="Calibri"/>
                <w:color w:val="000000"/>
              </w:rPr>
              <w:t>Palangres</w:t>
            </w:r>
          </w:p>
        </w:tc>
        <w:tc>
          <w:tcPr>
            <w:tcW w:type="auto" w:w="0"/>
            <w:noWrap/>
            <w:hideMark/>
          </w:tcPr>
          <w:p w14:paraId="49914DAF" w14:textId="54F79E81"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rPr>
            </w:pPr>
            <w:r>
              <w:rPr>
                <w:rFonts w:ascii="Calibri" w:cs="Calibri" w:eastAsia="Times New Roman" w:hAnsi="Calibri"/>
                <w:color w:val="000000"/>
              </w:rPr>
              <w:t>11</w:t>
            </w:r>
          </w:p>
        </w:tc>
        <w:tc>
          <w:tcPr>
            <w:tcW w:type="auto" w:w="0"/>
          </w:tcPr>
          <w:p w14:paraId="1822BD48" w14:textId="707A9DE1"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rPr>
            </w:pPr>
            <w:r>
              <w:rPr>
                <w:rFonts w:ascii="Calibri" w:cs="Calibri" w:eastAsia="Times New Roman" w:hAnsi="Calibri"/>
                <w:color w:val="000000"/>
              </w:rPr>
              <w:t>16</w:t>
            </w:r>
          </w:p>
        </w:tc>
        <w:tc>
          <w:tcPr>
            <w:tcW w:type="auto" w:w="0"/>
            <w:noWrap/>
            <w:hideMark/>
          </w:tcPr>
          <w:p w14:paraId="07C4353F" w14:textId="77777777"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rPr>
            </w:pPr>
            <w:r w:rsidRPr="00E47312">
              <w:rPr>
                <w:rFonts w:ascii="Calibri" w:cs="Calibri" w:eastAsia="Times New Roman" w:hAnsi="Calibri"/>
                <w:color w:val="000000"/>
              </w:rPr>
              <w:t>506</w:t>
            </w:r>
          </w:p>
        </w:tc>
        <w:tc>
          <w:tcPr>
            <w:tcW w:type="auto" w:w="0"/>
            <w:noWrap/>
            <w:hideMark/>
          </w:tcPr>
          <w:p w14:paraId="0D3B6D4F" w14:textId="77777777"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color w:val="000000"/>
              </w:rPr>
            </w:pPr>
            <w:r w:rsidRPr="00E47312">
              <w:rPr>
                <w:rFonts w:ascii="Calibri" w:cs="Calibri" w:eastAsia="Times New Roman" w:hAnsi="Calibri"/>
                <w:b/>
                <w:color w:val="000000"/>
              </w:rPr>
              <w:t>25</w:t>
            </w:r>
          </w:p>
        </w:tc>
      </w:tr>
      <w:tr w14:paraId="3E25C480" w14:textId="77777777" w:rsidR="00C06B22" w:rsidRPr="00C43D8B" w:rsidTr="00C06B22">
        <w:trPr>
          <w:trHeight w:val="300"/>
          <w:jc w:val="center"/>
        </w:trPr>
        <w:tc>
          <w:tcPr>
            <w:cnfStyle w:evenHBand="0" w:evenVBand="0" w:firstColumn="1" w:firstRow="0" w:firstRowFirstColumn="0" w:firstRowLastColumn="0" w:lastColumn="0" w:lastRow="0" w:lastRowFirstColumn="0" w:lastRowLastColumn="0" w:oddHBand="0" w:oddVBand="0" w:val="001000000000"/>
            <w:tcW w:type="auto" w:w="0"/>
            <w:noWrap/>
            <w:hideMark/>
          </w:tcPr>
          <w:p w14:paraId="3856CC30" w14:textId="77777777" w:rsidP="00E47312" w:rsidR="00C06B22" w:rsidRDefault="00C06B22" w:rsidRPr="00E47312">
            <w:pPr>
              <w:spacing w:after="0" w:before="0"/>
              <w:jc w:val="left"/>
              <w:rPr>
                <w:rFonts w:ascii="Calibri" w:cs="Calibri" w:eastAsia="Times New Roman" w:hAnsi="Calibri"/>
                <w:color w:val="000000"/>
              </w:rPr>
            </w:pPr>
            <w:proofErr w:type="spellStart"/>
            <w:r w:rsidRPr="00E47312">
              <w:rPr>
                <w:rFonts w:ascii="Calibri" w:cs="Calibri" w:eastAsia="Times New Roman" w:hAnsi="Calibri"/>
                <w:color w:val="000000"/>
              </w:rPr>
              <w:t>Bolinches</w:t>
            </w:r>
            <w:proofErr w:type="spellEnd"/>
          </w:p>
        </w:tc>
        <w:tc>
          <w:tcPr>
            <w:tcW w:type="auto" w:w="0"/>
            <w:gridSpan w:val="2"/>
            <w:noWrap/>
            <w:hideMark/>
          </w:tcPr>
          <w:p w14:paraId="74E40EB2" w14:textId="1B1C26B1"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rPr>
            </w:pPr>
            <w:r>
              <w:rPr>
                <w:rFonts w:ascii="Calibri" w:cs="Calibri" w:eastAsia="Times New Roman" w:hAnsi="Calibri"/>
                <w:color w:val="000000"/>
              </w:rPr>
              <w:t>6</w:t>
            </w:r>
          </w:p>
        </w:tc>
        <w:tc>
          <w:tcPr>
            <w:tcW w:type="auto" w:w="0"/>
            <w:noWrap/>
            <w:hideMark/>
          </w:tcPr>
          <w:p w14:paraId="6E45E999" w14:textId="77777777" w:rsidP="00E47312" w:rsidR="00C06B22" w:rsidRDefault="00C06B2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rPr>
            </w:pPr>
            <w:r w:rsidRPr="00E47312">
              <w:rPr>
                <w:rFonts w:ascii="Calibri" w:cs="Calibri" w:eastAsia="Times New Roman" w:hAnsi="Calibri"/>
                <w:color w:val="000000"/>
              </w:rPr>
              <w:t>216</w:t>
            </w:r>
          </w:p>
          <w:p w14:paraId="6C14CAE2" w14:textId="47760D27"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rPr>
            </w:pPr>
            <w:r>
              <w:rPr>
                <w:rFonts w:ascii="Calibri" w:cs="Calibri" w:eastAsia="Times New Roman" w:hAnsi="Calibri"/>
                <w:color w:val="000000"/>
              </w:rPr>
              <w:t>2023 : 138</w:t>
            </w:r>
          </w:p>
        </w:tc>
        <w:tc>
          <w:tcPr>
            <w:tcW w:type="auto" w:w="0"/>
            <w:noWrap/>
            <w:hideMark/>
          </w:tcPr>
          <w:p w14:paraId="5A11AC37" w14:textId="77777777" w:rsidP="00E47312" w:rsidR="00C06B22" w:rsidRDefault="00C06B2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b/>
                <w:color w:val="000000"/>
              </w:rPr>
            </w:pPr>
            <w:r w:rsidRPr="00E47312">
              <w:rPr>
                <w:rFonts w:ascii="Calibri" w:cs="Calibri" w:eastAsia="Times New Roman" w:hAnsi="Calibri"/>
                <w:b/>
                <w:color w:val="000000"/>
              </w:rPr>
              <w:t>11</w:t>
            </w:r>
          </w:p>
          <w:p w14:paraId="74B822A1" w14:textId="5F64604D" w:rsidP="00E47312" w:rsidR="00C06B22" w:rsidRDefault="00C06B22" w:rsidRPr="00E47312">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b/>
                <w:color w:val="000000"/>
              </w:rPr>
            </w:pPr>
            <w:r>
              <w:rPr>
                <w:rFonts w:ascii="Calibri" w:cs="Calibri" w:eastAsia="Times New Roman" w:hAnsi="Calibri"/>
                <w:b/>
                <w:color w:val="000000"/>
              </w:rPr>
              <w:t>2023 : 7</w:t>
            </w:r>
          </w:p>
        </w:tc>
      </w:tr>
    </w:tbl>
    <w:p w14:paraId="3795526A" w14:textId="77777777" w:rsidP="004E214F" w:rsidR="004E214F" w:rsidRDefault="004E214F">
      <w:pPr>
        <w:rPr>
          <w:b/>
        </w:rPr>
      </w:pPr>
      <w:r>
        <w:t xml:space="preserve">Aucun tirage aléatoire n’a été fait pour établir un plan d’échantillonnage. En effet, l’Ifremer a préconisé qu’au vu de la taille de la population, il fallait </w:t>
      </w:r>
      <w:r w:rsidRPr="00906118">
        <w:rPr>
          <w:b/>
        </w:rPr>
        <w:t>solliciter tous les navires identifiés</w:t>
      </w:r>
      <w:r>
        <w:t xml:space="preserve"> et </w:t>
      </w:r>
      <w:r w:rsidRPr="00906118">
        <w:rPr>
          <w:b/>
        </w:rPr>
        <w:t xml:space="preserve">embarquer avec </w:t>
      </w:r>
      <w:r>
        <w:rPr>
          <w:b/>
        </w:rPr>
        <w:t xml:space="preserve">les navires : </w:t>
      </w:r>
    </w:p>
    <w:p w14:paraId="50345AE8" w14:textId="7EA40165" w:rsidP="00D90F35" w:rsidR="004E214F" w:rsidRDefault="004E214F" w:rsidRPr="00CB0D60">
      <w:pPr>
        <w:pStyle w:val="Paragraphedeliste"/>
        <w:numPr>
          <w:ilvl w:val="0"/>
          <w:numId w:val="87"/>
        </w:numPr>
      </w:pPr>
      <w:proofErr w:type="gramStart"/>
      <w:r w:rsidRPr="00CB0D60">
        <w:t>qui</w:t>
      </w:r>
      <w:proofErr w:type="gramEnd"/>
      <w:r w:rsidRPr="00CB0D60">
        <w:t xml:space="preserve"> disposaient de </w:t>
      </w:r>
      <w:r w:rsidRPr="001347A6">
        <w:rPr>
          <w:b/>
        </w:rPr>
        <w:t>l’autorisation d’embarquer du personnel spécial</w:t>
      </w:r>
      <w:r>
        <w:rPr>
          <w:b/>
        </w:rPr>
        <w:t xml:space="preserve"> (APS). </w:t>
      </w:r>
      <w:r>
        <w:t xml:space="preserve">Peu en disposait </w:t>
      </w:r>
      <w:r w:rsidR="00C10468">
        <w:t xml:space="preserve">par manque de place pour accueillir une personne supplémentaire ou par méconnaissance des patrons de la possibilité de la demander </w:t>
      </w:r>
      <w:r w:rsidRPr="00C10468">
        <w:rPr>
          <w:rFonts w:cs="Arial"/>
          <w:color w:val="000000"/>
          <w:szCs w:val="20"/>
        </w:rPr>
        <w:t xml:space="preserve">lors des visites de sécurité auprès du Centre de Sécurité de Navire. </w:t>
      </w:r>
    </w:p>
    <w:p w14:paraId="03905C56" w14:textId="77777777" w:rsidP="00D90F35" w:rsidR="004E214F" w:rsidRDefault="004E214F">
      <w:pPr>
        <w:pStyle w:val="Paragraphedeliste"/>
        <w:numPr>
          <w:ilvl w:val="0"/>
          <w:numId w:val="87"/>
        </w:numPr>
      </w:pPr>
      <w:proofErr w:type="gramStart"/>
      <w:r>
        <w:t>qui</w:t>
      </w:r>
      <w:proofErr w:type="gramEnd"/>
      <w:r>
        <w:t xml:space="preserve"> avaient une </w:t>
      </w:r>
      <w:r w:rsidRPr="0083018E">
        <w:rPr>
          <w:b/>
        </w:rPr>
        <w:t>capacité d’accueil</w:t>
      </w:r>
      <w:r>
        <w:t xml:space="preserve"> pour accueillir une personne supplémentaire hors pêcheur et matelot. Il est courant pour ce type de navire de ne pouvoir embarquer qu’une personne en plus du patron, cette place étant habituellement réservée au matelot. </w:t>
      </w:r>
    </w:p>
    <w:p w14:paraId="543311DA" w14:textId="77777777" w:rsidP="00D90F35" w:rsidR="004E214F" w:rsidRDefault="004E214F" w:rsidRPr="00CB0D60">
      <w:pPr>
        <w:pStyle w:val="Paragraphedeliste"/>
        <w:numPr>
          <w:ilvl w:val="0"/>
          <w:numId w:val="87"/>
        </w:numPr>
      </w:pPr>
      <w:proofErr w:type="gramStart"/>
      <w:r w:rsidRPr="00CB0D60">
        <w:t>et</w:t>
      </w:r>
      <w:proofErr w:type="gramEnd"/>
      <w:r w:rsidRPr="00CB0D60">
        <w:t xml:space="preserve"> </w:t>
      </w:r>
      <w:r>
        <w:t xml:space="preserve">qui </w:t>
      </w:r>
      <w:r w:rsidRPr="00CB0D60">
        <w:t xml:space="preserve">étaient </w:t>
      </w:r>
      <w:r w:rsidRPr="001347A6">
        <w:rPr>
          <w:b/>
        </w:rPr>
        <w:t>volontaires</w:t>
      </w:r>
      <w:r w:rsidRPr="00CB0D60">
        <w:t xml:space="preserve"> pour participer au programme. </w:t>
      </w:r>
    </w:p>
    <w:p w14:paraId="4938127C" w14:textId="77777777" w:rsidP="00C33558" w:rsidR="004E214F" w:rsidRDefault="004E214F"/>
    <w:p w14:paraId="29180691" w14:textId="7BC7DBFC" w:rsidP="004379A4" w:rsidR="004E214F" w:rsidRDefault="004E214F">
      <w:r>
        <w:t>La</w:t>
      </w:r>
      <w:r w:rsidR="00E50B21">
        <w:t xml:space="preserve"> liste de</w:t>
      </w:r>
      <w:r>
        <w:t>s</w:t>
      </w:r>
      <w:r w:rsidR="00E50B21">
        <w:t xml:space="preserve"> navires a été envoyée à SINAY en 2022</w:t>
      </w:r>
      <w:r w:rsidR="00E77A8E">
        <w:t xml:space="preserve"> qui a contacté les navires. </w:t>
      </w:r>
      <w:r>
        <w:t xml:space="preserve"> </w:t>
      </w:r>
      <w:r w:rsidR="00E77A8E">
        <w:t>Le contact a été tr</w:t>
      </w:r>
      <w:r w:rsidR="00E77A8E" w:rsidRPr="009C46B8">
        <w:t>ès bon la plupart du temps</w:t>
      </w:r>
      <w:r w:rsidR="00E77A8E">
        <w:t> : seuls 3 navires ont rejeté le principe d’être observés en mer. SINAY a</w:t>
      </w:r>
      <w:r>
        <w:t xml:space="preserve"> retiré les navires </w:t>
      </w:r>
      <w:r w:rsidR="00683E11" w:rsidRPr="004379A4">
        <w:rPr>
          <w:b/>
        </w:rPr>
        <w:t>n</w:t>
      </w:r>
      <w:r w:rsidRPr="004379A4">
        <w:rPr>
          <w:b/>
        </w:rPr>
        <w:t xml:space="preserve">on </w:t>
      </w:r>
      <w:r w:rsidR="004379A4">
        <w:rPr>
          <w:b/>
        </w:rPr>
        <w:t>concernés</w:t>
      </w:r>
      <w:r w:rsidRPr="009C46B8">
        <w:t xml:space="preserve"> du fait du métier pratiqué (filet hauturier, thon l’été, canne, et algues l’hiver)</w:t>
      </w:r>
      <w:r w:rsidR="004379A4">
        <w:t xml:space="preserve">, ne disposant pas </w:t>
      </w:r>
      <w:r w:rsidR="004379A4" w:rsidRPr="004379A4">
        <w:rPr>
          <w:b/>
        </w:rPr>
        <w:t>d’APS</w:t>
      </w:r>
      <w:r w:rsidR="004379A4">
        <w:t xml:space="preserve">, </w:t>
      </w:r>
      <w:r w:rsidRPr="009C46B8">
        <w:t xml:space="preserve">en cours </w:t>
      </w:r>
      <w:r w:rsidRPr="004379A4">
        <w:rPr>
          <w:b/>
        </w:rPr>
        <w:t>d’achat</w:t>
      </w:r>
      <w:r w:rsidRPr="009C46B8">
        <w:t xml:space="preserve"> ou </w:t>
      </w:r>
      <w:r w:rsidR="004379A4">
        <w:t xml:space="preserve">de </w:t>
      </w:r>
      <w:r w:rsidRPr="004379A4">
        <w:rPr>
          <w:b/>
        </w:rPr>
        <w:t>vente</w:t>
      </w:r>
      <w:r w:rsidR="004379A4" w:rsidRPr="004379A4">
        <w:t xml:space="preserve">, </w:t>
      </w:r>
      <w:r w:rsidR="004379A4">
        <w:t xml:space="preserve">et </w:t>
      </w:r>
      <w:r>
        <w:t xml:space="preserve">qui ont </w:t>
      </w:r>
      <w:r w:rsidRPr="004379A4">
        <w:rPr>
          <w:b/>
        </w:rPr>
        <w:t>refusé</w:t>
      </w:r>
      <w:r>
        <w:t xml:space="preserve"> de participer au programme. </w:t>
      </w:r>
    </w:p>
    <w:p w14:paraId="448D0D47" w14:textId="4FE59FE9" w:rsidP="00E77A8E" w:rsidR="00E77A8E" w:rsidRDefault="004E42C1">
      <w:r>
        <w:t xml:space="preserve">Le nombre important de navires ne disposant pas d’APS a été un frein à l’atteinte des objectifs de 5% de marées échantillonnées (exemple en 2023 dans la </w:t>
      </w:r>
      <w:r>
        <w:fldChar w:fldCharType="begin"/>
      </w:r>
      <w:r>
        <w:instrText xml:space="preserve"> REF _Ref159943882 \h </w:instrText>
      </w:r>
      <w:r>
        <w:fldChar w:fldCharType="separate"/>
      </w:r>
      <w:r w:rsidR="00FC272B">
        <w:t xml:space="preserve">Figure </w:t>
      </w:r>
      <w:r w:rsidR="00FC272B">
        <w:rPr>
          <w:noProof/>
        </w:rPr>
        <w:t>36</w:t>
      </w:r>
      <w:r>
        <w:fldChar w:fldCharType="end"/>
      </w:r>
      <w:r>
        <w:t>). Ce frein aurait pu être encore plus important sans le travail de SINAY</w:t>
      </w:r>
      <w:r w:rsidR="004379A4">
        <w:t xml:space="preserve">. </w:t>
      </w:r>
      <w:r w:rsidR="00E77A8E">
        <w:t xml:space="preserve">Etant présent sur le terrain à l’année pour les observations OBSMER, SINAY a pu </w:t>
      </w:r>
      <w:r w:rsidR="007153EF">
        <w:t xml:space="preserve">accompagner la moitié des 93 navires côtiers immatriculés BA </w:t>
      </w:r>
      <w:r w:rsidR="008E6C0F">
        <w:t xml:space="preserve">pour obtenir l’APS entre novembre 2022 et juillet 2023. </w:t>
      </w:r>
      <w:r w:rsidR="00E77A8E">
        <w:t xml:space="preserve">Cela a permis de </w:t>
      </w:r>
      <w:r w:rsidR="00E77A8E" w:rsidRPr="00E77A8E">
        <w:rPr>
          <w:b/>
        </w:rPr>
        <w:t>maintenir le nombre de navires volontaires en 2023</w:t>
      </w:r>
      <w:r>
        <w:t xml:space="preserve"> composé</w:t>
      </w:r>
      <w:r w:rsidR="00E77A8E">
        <w:t xml:space="preserve"> de </w:t>
      </w:r>
      <w:r w:rsidR="00E77A8E" w:rsidRPr="00E77A8E">
        <w:rPr>
          <w:b/>
        </w:rPr>
        <w:t>11</w:t>
      </w:r>
      <w:r w:rsidR="00E77A8E">
        <w:t xml:space="preserve"> navires déjà volontaires en </w:t>
      </w:r>
      <w:r w:rsidR="00E77A8E" w:rsidRPr="00E77A8E">
        <w:rPr>
          <w:b/>
        </w:rPr>
        <w:t>2022</w:t>
      </w:r>
      <w:r w:rsidR="00E77A8E">
        <w:t xml:space="preserve"> et </w:t>
      </w:r>
      <w:r>
        <w:t xml:space="preserve">de </w:t>
      </w:r>
      <w:r w:rsidR="00E77A8E" w:rsidRPr="00E77A8E">
        <w:rPr>
          <w:b/>
        </w:rPr>
        <w:t>6 nouveaux navires</w:t>
      </w:r>
      <w:r w:rsidR="00E77A8E">
        <w:t xml:space="preserve">. </w:t>
      </w:r>
    </w:p>
    <w:p w14:paraId="087E57C6" w14:textId="37957D0A" w:rsidP="00C33558" w:rsidR="00E50B21" w:rsidRDefault="00E77A8E">
      <w:r w:rsidRPr="00212DFD">
        <w:rPr>
          <w:noProof/>
        </w:rPr>
        <w:drawing>
          <wp:inline distB="0" distL="0" distR="0" distT="0" wp14:anchorId="681E9C04" wp14:editId="0C9ED506">
            <wp:extent cx="6184900" cy="1811867"/>
            <wp:effectExtent b="17145" l="0" r="6350" t="0"/>
            <wp:docPr id="51" name="Graphique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1A96D0D" w14:textId="1C6E9375" w:rsidP="00E77A8E" w:rsidR="00E77A8E" w:rsidRDefault="00E77A8E">
      <w:pPr>
        <w:pStyle w:val="Lgende"/>
        <w:spacing w:line="276" w:lineRule="auto"/>
        <w:jc w:val="center"/>
      </w:pPr>
      <w:bookmarkStart w:id="147" w:name="_Ref159943882"/>
      <w:bookmarkStart w:id="148" w:name="_Toc178152180"/>
      <w:r>
        <w:t xml:space="preserve">Figure </w:t>
      </w:r>
      <w:r w:rsidR="00C70E1B">
        <w:fldChar w:fldCharType="begin"/>
      </w:r>
      <w:r w:rsidR="00C70E1B">
        <w:instrText xml:space="preserve"> SEQ Figure \* ARABIC </w:instrText>
      </w:r>
      <w:r w:rsidR="00C70E1B">
        <w:fldChar w:fldCharType="separate"/>
      </w:r>
      <w:r w:rsidR="00FC272B">
        <w:rPr>
          <w:noProof/>
        </w:rPr>
        <w:t>36</w:t>
      </w:r>
      <w:r w:rsidR="00C70E1B">
        <w:rPr>
          <w:noProof/>
        </w:rPr>
        <w:fldChar w:fldCharType="end"/>
      </w:r>
      <w:bookmarkEnd w:id="147"/>
      <w:r>
        <w:t xml:space="preserve">. </w:t>
      </w:r>
      <w:r w:rsidR="00136675">
        <w:t xml:space="preserve">Observations - </w:t>
      </w:r>
      <w:r>
        <w:t>Disponibilité des navires en 2023 pour les observations</w:t>
      </w:r>
      <w:bookmarkEnd w:id="148"/>
    </w:p>
    <w:p w14:paraId="7CEAAF5D" w14:textId="705A1758" w:rsidP="00132747" w:rsidR="00E77A8E" w:rsidRDefault="00132747">
      <w:r>
        <w:t xml:space="preserve">Les observateurs ont ainsi pu travailler avec </w:t>
      </w:r>
      <w:r w:rsidRPr="00E77A8E">
        <w:rPr>
          <w:b/>
        </w:rPr>
        <w:t>18</w:t>
      </w:r>
      <w:r>
        <w:t xml:space="preserve"> navires volontaires en </w:t>
      </w:r>
      <w:r w:rsidRPr="00E77A8E">
        <w:rPr>
          <w:b/>
        </w:rPr>
        <w:t>2022</w:t>
      </w:r>
      <w:r>
        <w:t xml:space="preserve"> et </w:t>
      </w:r>
      <w:r w:rsidRPr="00E77A8E">
        <w:rPr>
          <w:b/>
        </w:rPr>
        <w:t>17</w:t>
      </w:r>
      <w:r>
        <w:t xml:space="preserve"> navires en </w:t>
      </w:r>
      <w:r w:rsidRPr="00E77A8E">
        <w:rPr>
          <w:b/>
        </w:rPr>
        <w:t>2023</w:t>
      </w:r>
      <w:r>
        <w:t>.</w:t>
      </w:r>
    </w:p>
    <w:p w14:paraId="7345789D" w14:textId="466DA31F" w:rsidR="00B51D01" w:rsidRDefault="00B51D01">
      <w:pPr>
        <w:pStyle w:val="Titre4"/>
      </w:pPr>
      <w:r>
        <w:t>Réaliser les observations</w:t>
      </w:r>
    </w:p>
    <w:p w14:paraId="0E5AA401" w14:textId="77777777" w:rsidR="00B51D01" w:rsidRDefault="00B51D01">
      <w:pPr>
        <w:pStyle w:val="Titre5"/>
      </w:pPr>
      <w:r>
        <w:t>Données collectées</w:t>
      </w:r>
    </w:p>
    <w:p w14:paraId="46526B11" w14:textId="5FF4ED3B" w:rsidR="00B51D01" w:rsidRDefault="00B51D01">
      <w:r>
        <w:t xml:space="preserve">Le questionnaire était constitué du questionnaire OBSMER associé à des questions spécifiques relatives aux interactions avec les oiseaux marins et plus particulièrement </w:t>
      </w:r>
      <w:r w:rsidR="001A1CAB">
        <w:t xml:space="preserve">avec </w:t>
      </w:r>
      <w:r>
        <w:t xml:space="preserve">le </w:t>
      </w:r>
      <w:r w:rsidR="004506FA">
        <w:t>puffin des Baléares</w:t>
      </w:r>
      <w:r w:rsidR="004920F6">
        <w:t xml:space="preserve">. La partie </w:t>
      </w:r>
      <w:r w:rsidR="004920F6">
        <w:lastRenderedPageBreak/>
        <w:t xml:space="preserve">complémentaire, dont le questionnaire est disponible page </w:t>
      </w:r>
      <w:r w:rsidR="004920F6">
        <w:fldChar w:fldCharType="begin"/>
      </w:r>
      <w:r w:rsidR="004920F6">
        <w:instrText xml:space="preserve"> PAGEREF _Ref159944864 \h </w:instrText>
      </w:r>
      <w:r w:rsidR="004920F6">
        <w:fldChar w:fldCharType="separate"/>
      </w:r>
      <w:r w:rsidR="00FC272B">
        <w:rPr>
          <w:noProof/>
        </w:rPr>
        <w:t>108</w:t>
      </w:r>
      <w:r w:rsidR="004920F6">
        <w:fldChar w:fldCharType="end"/>
      </w:r>
      <w:r w:rsidR="004920F6">
        <w:t xml:space="preserve"> et la base de données page </w:t>
      </w:r>
      <w:r w:rsidR="004920F6">
        <w:fldChar w:fldCharType="begin"/>
      </w:r>
      <w:r w:rsidR="004920F6">
        <w:instrText xml:space="preserve"> PAGEREF _Ref159944886 \h </w:instrText>
      </w:r>
      <w:r w:rsidR="004920F6">
        <w:fldChar w:fldCharType="separate"/>
      </w:r>
      <w:r w:rsidR="00FC272B">
        <w:rPr>
          <w:noProof/>
        </w:rPr>
        <w:t>120</w:t>
      </w:r>
      <w:r w:rsidR="004920F6">
        <w:fldChar w:fldCharType="end"/>
      </w:r>
      <w:r w:rsidR="004920F6">
        <w:t xml:space="preserve">, </w:t>
      </w:r>
      <w:r>
        <w:t xml:space="preserve">a été validée collectivement avec les </w:t>
      </w:r>
      <w:r w:rsidR="005808C8">
        <w:t>partenaires du projet</w:t>
      </w:r>
      <w:r>
        <w:t xml:space="preserve">. </w:t>
      </w:r>
    </w:p>
    <w:p w14:paraId="62E24790" w14:textId="77777777" w:rsidR="00B51D01" w:rsidRDefault="00B51D01">
      <w:r>
        <w:t>Les données recueillies portaient sur :</w:t>
      </w:r>
    </w:p>
    <w:p w14:paraId="1DE037BB" w14:textId="29A7D888" w:rsidP="00D90F35" w:rsidR="00B51D01" w:rsidRDefault="00B51D01">
      <w:pPr>
        <w:pStyle w:val="Paragraphedeliste"/>
        <w:numPr>
          <w:ilvl w:val="0"/>
          <w:numId w:val="88"/>
        </w:numPr>
      </w:pPr>
      <w:r>
        <w:t xml:space="preserve">En premier lieu, </w:t>
      </w:r>
      <w:r w:rsidRPr="002C2AE6">
        <w:rPr>
          <w:b/>
        </w:rPr>
        <w:t>les interactions et les captures accidentelles avec les oiseaux marins</w:t>
      </w:r>
      <w:r>
        <w:t xml:space="preserve">, en priorité avec le </w:t>
      </w:r>
      <w:r w:rsidR="004506FA">
        <w:rPr>
          <w:b/>
        </w:rPr>
        <w:t>puffin des Baléares</w:t>
      </w:r>
      <w:r w:rsidR="004920F6">
        <w:t xml:space="preserve"> : comptage des oiseaux observés, </w:t>
      </w:r>
      <w:r>
        <w:t>description des interactions observées, nombre d’attaque</w:t>
      </w:r>
      <w:r w:rsidR="004920F6">
        <w:t>s</w:t>
      </w:r>
      <w:r>
        <w:t xml:space="preserve"> sur appâts observés, distance des attaques sur appâts </w:t>
      </w:r>
      <w:r w:rsidR="004920F6">
        <w:t>par rapport</w:t>
      </w:r>
      <w:r>
        <w:t xml:space="preserve"> au navire, captures (espèce, localisation, étape de pêche – virage ou filage – heure de la journée, position de l’hameçon sur l’oiseau capturé, </w:t>
      </w:r>
      <w:proofErr w:type="spellStart"/>
      <w:r>
        <w:t>etc</w:t>
      </w:r>
      <w:proofErr w:type="spellEnd"/>
      <w:r>
        <w:t>).</w:t>
      </w:r>
    </w:p>
    <w:p w14:paraId="3DC6C14C" w14:textId="2FCDC57C" w:rsidP="00D90F35" w:rsidR="00B51D01" w:rsidRDefault="00B51D01">
      <w:pPr>
        <w:pStyle w:val="Paragraphedeliste"/>
        <w:numPr>
          <w:ilvl w:val="0"/>
          <w:numId w:val="88"/>
        </w:numPr>
      </w:pPr>
      <w:r>
        <w:t xml:space="preserve">Le </w:t>
      </w:r>
      <w:r w:rsidRPr="002C2AE6">
        <w:rPr>
          <w:b/>
        </w:rPr>
        <w:t>métier de pêche</w:t>
      </w:r>
      <w:r w:rsidR="004920F6">
        <w:t xml:space="preserve"> en lui-même : </w:t>
      </w:r>
      <w:r>
        <w:t>types d’engins, espèces ciblées, types d’appâts, zones de pêche…,</w:t>
      </w:r>
    </w:p>
    <w:p w14:paraId="0CF25B93" w14:textId="6DB945AF" w:rsidP="00D90F35" w:rsidR="00B51D01" w:rsidRDefault="00B51D01">
      <w:pPr>
        <w:pStyle w:val="Paragraphedeliste"/>
        <w:numPr>
          <w:ilvl w:val="0"/>
          <w:numId w:val="88"/>
        </w:numPr>
      </w:pPr>
      <w:r>
        <w:t xml:space="preserve">La composition des </w:t>
      </w:r>
      <w:r w:rsidRPr="002C2AE6">
        <w:rPr>
          <w:b/>
        </w:rPr>
        <w:t>captures</w:t>
      </w:r>
      <w:r>
        <w:t xml:space="preserve"> (si réalisable, en fonction du volume des captures de poissons par marée, échantillonnage à mettre en place le cas échéant), commercialisables ou rejetées : espèces, poids, nombre d’individus, distribution en taille, sexe, proportion des rejets ;</w:t>
      </w:r>
    </w:p>
    <w:p w14:paraId="48AFDD82" w14:textId="77777777" w:rsidP="00D90F35" w:rsidR="00B51D01" w:rsidRDefault="00B51D01">
      <w:pPr>
        <w:pStyle w:val="Paragraphedeliste"/>
        <w:numPr>
          <w:ilvl w:val="0"/>
          <w:numId w:val="88"/>
        </w:numPr>
      </w:pPr>
      <w:r w:rsidRPr="002C2AE6">
        <w:rPr>
          <w:b/>
        </w:rPr>
        <w:t>L’environnement de la marée</w:t>
      </w:r>
      <w:r>
        <w:t xml:space="preserve"> : météo, saison, localisation de la marée…</w:t>
      </w:r>
    </w:p>
    <w:p w14:paraId="0FD48AE4" w14:textId="5526A117" w:rsidP="009D6B94" w:rsidR="00B51D01" w:rsidRDefault="004920F6">
      <w:r>
        <w:t>Le bureau d’études SINAY étant en charge des observations OBSMER</w:t>
      </w:r>
      <w:r w:rsidR="009D6B94">
        <w:t xml:space="preserve">, le déploiement des observations a été réalisé en évitant </w:t>
      </w:r>
      <w:r w:rsidR="00B51D01">
        <w:t>une sur-sollicitation des pêcheurs.</w:t>
      </w:r>
    </w:p>
    <w:p w14:paraId="67E10A1E" w14:textId="77777777" w:rsidR="00B51D01" w:rsidRDefault="00B51D01"/>
    <w:p w14:paraId="3F4E1111" w14:textId="77777777" w:rsidR="00B51D01" w:rsidRDefault="00B51D01" w:rsidRPr="003E6134">
      <w:pPr>
        <w:pStyle w:val="Titre5"/>
      </w:pPr>
      <w:r w:rsidRPr="003E6134">
        <w:t>Bancarisation</w:t>
      </w:r>
    </w:p>
    <w:p w14:paraId="3E2637B0" w14:textId="3A65DEF4" w:rsidR="00B51D01" w:rsidRDefault="00B51D01">
      <w:r>
        <w:t>Les outils de bancarisation et de saisie ont été mis à disposition par l’IFREMER dans le cadre de la convention lia</w:t>
      </w:r>
      <w:r w:rsidR="009D6B94">
        <w:t>nt l’Ifremer, l’OFB et la DPMA</w:t>
      </w:r>
      <w:r w:rsidR="009D6B94">
        <w:rPr>
          <w:rStyle w:val="Appelnotedebasdep"/>
        </w:rPr>
        <w:footnoteReference w:id="13"/>
      </w:r>
      <w:r>
        <w:t>.  Les coûts de ce partenariat seront assumés par l’OFB (en d</w:t>
      </w:r>
      <w:r w:rsidR="00773A27">
        <w:t>ehors du présent projet FEAMP).</w:t>
      </w:r>
    </w:p>
    <w:p w14:paraId="543AC1F5" w14:textId="1778CA3F" w:rsidR="00B51D01" w:rsidRDefault="00B51D01">
      <w:r>
        <w:t xml:space="preserve">Le </w:t>
      </w:r>
      <w:r w:rsidRPr="002B1AA1">
        <w:rPr>
          <w:b/>
        </w:rPr>
        <w:t>suivi des contacts avec les pêcheurs</w:t>
      </w:r>
      <w:r>
        <w:t xml:space="preserve"> par les observateurs a été réalisé avec l’outil </w:t>
      </w:r>
      <w:r w:rsidRPr="002B1AA1">
        <w:rPr>
          <w:b/>
        </w:rPr>
        <w:t>WAO</w:t>
      </w:r>
      <w:r>
        <w:t xml:space="preserve"> et en interne pour avoir des données agrégées permettant la coordination du travail des observateurs sur </w:t>
      </w:r>
      <w:r w:rsidRPr="002B1AA1">
        <w:rPr>
          <w:b/>
        </w:rPr>
        <w:t>Excel</w:t>
      </w:r>
      <w:r w:rsidR="00773A27">
        <w:t xml:space="preserve">. </w:t>
      </w:r>
    </w:p>
    <w:p w14:paraId="6D2FC418" w14:textId="77777777" w:rsidR="00B51D01" w:rsidRDefault="00B51D01">
      <w:r>
        <w:t xml:space="preserve">Les données </w:t>
      </w:r>
      <w:r w:rsidRPr="002B1AA1">
        <w:rPr>
          <w:b/>
        </w:rPr>
        <w:t>d’observations</w:t>
      </w:r>
      <w:r>
        <w:t xml:space="preserve"> ont été bancarisées :</w:t>
      </w:r>
    </w:p>
    <w:p w14:paraId="5C82C2BB" w14:textId="77777777" w:rsidP="00D90F35" w:rsidR="00B51D01" w:rsidRDefault="00B51D01">
      <w:pPr>
        <w:pStyle w:val="Paragraphedeliste"/>
        <w:numPr>
          <w:ilvl w:val="0"/>
          <w:numId w:val="89"/>
        </w:numPr>
      </w:pPr>
      <w:r>
        <w:t xml:space="preserve">Sur la base de données de l’Ifremer « Harmonie », avec le logiciel </w:t>
      </w:r>
      <w:r w:rsidRPr="00BD0D1F">
        <w:rPr>
          <w:b/>
        </w:rPr>
        <w:t>ALLEGRO</w:t>
      </w:r>
      <w:r>
        <w:t xml:space="preserve">, déjà utilisée pour les données collectées dans le cadre du programme OBSMER présenté plus haut. </w:t>
      </w:r>
    </w:p>
    <w:p w14:paraId="74804CE9" w14:textId="399A068E" w:rsidP="00D90F35" w:rsidR="00B51D01" w:rsidRDefault="00B51D01">
      <w:pPr>
        <w:pStyle w:val="Paragraphedeliste"/>
        <w:numPr>
          <w:ilvl w:val="0"/>
          <w:numId w:val="89"/>
        </w:numPr>
      </w:pPr>
      <w:r>
        <w:t xml:space="preserve">Sur une base de données </w:t>
      </w:r>
      <w:r w:rsidRPr="002B1AA1">
        <w:rPr>
          <w:b/>
        </w:rPr>
        <w:t>EXCEL</w:t>
      </w:r>
      <w:r>
        <w:t xml:space="preserve"> créée par l’</w:t>
      </w:r>
      <w:proofErr w:type="spellStart"/>
      <w:r>
        <w:t>Aglia</w:t>
      </w:r>
      <w:proofErr w:type="spellEnd"/>
      <w:r>
        <w:t xml:space="preserve"> et validée par les partenaires, dont l’architecture est disponible page </w:t>
      </w:r>
      <w:r>
        <w:fldChar w:fldCharType="begin"/>
      </w:r>
      <w:r>
        <w:instrText xml:space="preserve"> PAGEREF _Ref133593182 \h </w:instrText>
      </w:r>
      <w:r>
        <w:fldChar w:fldCharType="separate"/>
      </w:r>
      <w:r w:rsidR="00FC272B">
        <w:rPr>
          <w:noProof/>
        </w:rPr>
        <w:t>120</w:t>
      </w:r>
      <w:r>
        <w:fldChar w:fldCharType="end"/>
      </w:r>
      <w:r>
        <w:t>.</w:t>
      </w:r>
    </w:p>
    <w:p w14:paraId="191EC002" w14:textId="77777777" w:rsidR="003823A1" w:rsidRDefault="00B51D01">
      <w:r>
        <w:t xml:space="preserve">A l’issue de chaque sortie, les observateurs ont saisi les données sur la base Harmonie. A la fin de chaque campagne annuelle, </w:t>
      </w:r>
      <w:r w:rsidR="003823A1">
        <w:t xml:space="preserve">SINAY validait les données et rédigeait un bilan de campagne. </w:t>
      </w:r>
    </w:p>
    <w:p w14:paraId="555E4307" w14:textId="77777777" w:rsidR="00B51D01" w:rsidRDefault="00B51D01"/>
    <w:p w14:paraId="1C3E4D58" w14:textId="77777777" w:rsidR="00B51D01" w:rsidRDefault="00B51D01" w:rsidRPr="00256EAB"/>
    <w:p w14:paraId="1D29EEBB" w14:textId="77777777" w:rsidR="00B51D01" w:rsidRDefault="00B51D01">
      <w:pPr>
        <w:spacing w:after="200" w:before="0"/>
        <w:jc w:val="left"/>
        <w:rPr>
          <w:rFonts w:asciiTheme="majorHAnsi" w:cstheme="majorBidi" w:eastAsiaTheme="majorEastAsia" w:hAnsiTheme="majorHAnsi"/>
          <w:color w:themeColor="accent6" w:themeShade="BF" w:val="E36C0A"/>
          <w:sz w:val="32"/>
          <w:szCs w:val="24"/>
        </w:rPr>
      </w:pPr>
      <w:r>
        <w:br w:type="page"/>
      </w:r>
    </w:p>
    <w:p w14:paraId="6CB83387" w14:textId="77777777" w:rsidR="00B51D01" w:rsidRDefault="00B51D01">
      <w:pPr>
        <w:pStyle w:val="Titre3"/>
      </w:pPr>
      <w:bookmarkStart w:id="149" w:name="_Toc178152125"/>
      <w:r>
        <w:lastRenderedPageBreak/>
        <w:t>Résultats</w:t>
      </w:r>
      <w:bookmarkEnd w:id="149"/>
    </w:p>
    <w:p w14:paraId="156F219F" w14:textId="53CD7104" w:rsidP="00D90F35" w:rsidR="008E7F3C" w:rsidRDefault="008E7F3C">
      <w:pPr>
        <w:pStyle w:val="Titre4"/>
        <w:numPr>
          <w:ilvl w:val="0"/>
          <w:numId w:val="76"/>
        </w:numPr>
      </w:pPr>
      <w:r>
        <w:t>Caractérisation des</w:t>
      </w:r>
      <w:r w:rsidR="00141C10">
        <w:t xml:space="preserve"> </w:t>
      </w:r>
      <w:r w:rsidR="00141C10" w:rsidRPr="00370AB1">
        <w:t>marées</w:t>
      </w:r>
      <w:r w:rsidR="00141C10">
        <w:t xml:space="preserve"> observées</w:t>
      </w:r>
    </w:p>
    <w:p w14:paraId="2F4CA7CF" w14:textId="4B2EDED4" w:rsidP="00D90F35" w:rsidR="0044587E" w:rsidRDefault="0044587E">
      <w:pPr>
        <w:pStyle w:val="Titre5"/>
        <w:numPr>
          <w:ilvl w:val="0"/>
          <w:numId w:val="91"/>
        </w:numPr>
      </w:pPr>
      <w:r>
        <w:t>Profil des navires volontaires</w:t>
      </w:r>
    </w:p>
    <w:p w14:paraId="60275184" w14:textId="7A6B5125" w:rsidP="0044587E" w:rsidR="0044587E" w:rsidRDefault="0044587E">
      <w:r w:rsidRPr="0044587E">
        <w:rPr>
          <w:b/>
        </w:rPr>
        <w:t>24 navires</w:t>
      </w:r>
      <w:r>
        <w:t xml:space="preserve"> ont participé au projet CARI3P Basco-Landais, </w:t>
      </w:r>
      <w:r w:rsidRPr="0044587E">
        <w:rPr>
          <w:b/>
        </w:rPr>
        <w:t>18</w:t>
      </w:r>
      <w:r>
        <w:t xml:space="preserve"> en </w:t>
      </w:r>
      <w:r w:rsidRPr="0044587E">
        <w:rPr>
          <w:b/>
        </w:rPr>
        <w:t>2022</w:t>
      </w:r>
      <w:r>
        <w:t xml:space="preserve"> et </w:t>
      </w:r>
      <w:r w:rsidRPr="0044587E">
        <w:rPr>
          <w:b/>
        </w:rPr>
        <w:t>17</w:t>
      </w:r>
      <w:r>
        <w:t xml:space="preserve"> en </w:t>
      </w:r>
      <w:r w:rsidRPr="0044587E">
        <w:rPr>
          <w:b/>
        </w:rPr>
        <w:t>2023</w:t>
      </w:r>
      <w:r>
        <w:t>. Leur longueur varie entre 6 et 13 mètres, avec une majorité de 11 mètres</w:t>
      </w:r>
      <w:r w:rsidR="001E371A">
        <w:t xml:space="preserve"> (</w:t>
      </w:r>
      <w:r w:rsidR="001E371A">
        <w:fldChar w:fldCharType="begin"/>
      </w:r>
      <w:r w:rsidR="001E371A">
        <w:instrText xml:space="preserve"> REF _Ref160113635 \h </w:instrText>
      </w:r>
      <w:r w:rsidR="001E371A">
        <w:fldChar w:fldCharType="separate"/>
      </w:r>
      <w:r w:rsidR="00FC272B">
        <w:t xml:space="preserve">Figure </w:t>
      </w:r>
      <w:r w:rsidR="00FC272B">
        <w:rPr>
          <w:noProof/>
        </w:rPr>
        <w:t>37</w:t>
      </w:r>
      <w:r w:rsidR="001E371A">
        <w:fldChar w:fldCharType="end"/>
      </w:r>
      <w:r w:rsidR="001E371A">
        <w:t>)</w:t>
      </w:r>
      <w:r>
        <w:t>.</w:t>
      </w:r>
      <w:r w:rsidR="001E371A">
        <w:t xml:space="preserve"> Il y a eu une légère variation entre les 2 années, cependant, la répartition des navires selon leur longueur reste similaire entre 2022 et 2023. Le détail est disponible en annexe page </w:t>
      </w:r>
      <w:r w:rsidR="001E371A">
        <w:fldChar w:fldCharType="begin"/>
      </w:r>
      <w:r w:rsidR="001E371A">
        <w:instrText xml:space="preserve"> PAGEREF _Ref160113579 \h </w:instrText>
      </w:r>
      <w:r w:rsidR="001E371A">
        <w:fldChar w:fldCharType="separate"/>
      </w:r>
      <w:r w:rsidR="00FC272B">
        <w:rPr>
          <w:noProof/>
        </w:rPr>
        <w:t>125</w:t>
      </w:r>
      <w:r w:rsidR="001E371A">
        <w:fldChar w:fldCharType="end"/>
      </w:r>
      <w:r w:rsidR="001E371A">
        <w:t>.</w:t>
      </w:r>
    </w:p>
    <w:p w14:paraId="434F1FFB" w14:textId="7C6C1C40" w:rsidP="0044587E" w:rsidR="001E371A" w:rsidRDefault="001E371A">
      <w:r>
        <w:rPr>
          <w:noProof/>
        </w:rPr>
        <w:drawing>
          <wp:inline distB="0" distL="0" distR="0" distT="0" wp14:anchorId="6FDC424A" wp14:editId="111B0B2B">
            <wp:extent cx="5951220" cy="2472690"/>
            <wp:effectExtent b="3810" l="0" r="11430" t="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35407A2" w14:textId="5869C024" w:rsidP="001E371A" w:rsidR="001E371A" w:rsidRDefault="001E371A">
      <w:pPr>
        <w:pStyle w:val="Lgende"/>
        <w:jc w:val="center"/>
      </w:pPr>
      <w:bookmarkStart w:id="150" w:name="_Ref160113635"/>
      <w:bookmarkStart w:id="151" w:name="_Toc178152181"/>
      <w:r>
        <w:t xml:space="preserve">Figure </w:t>
      </w:r>
      <w:r w:rsidR="00C70E1B">
        <w:fldChar w:fldCharType="begin"/>
      </w:r>
      <w:r w:rsidR="00C70E1B">
        <w:instrText xml:space="preserve"> SEQ Figure \* ARABIC </w:instrText>
      </w:r>
      <w:r w:rsidR="00C70E1B">
        <w:fldChar w:fldCharType="separate"/>
      </w:r>
      <w:r w:rsidR="00FC272B">
        <w:rPr>
          <w:noProof/>
        </w:rPr>
        <w:t>37</w:t>
      </w:r>
      <w:r w:rsidR="00C70E1B">
        <w:rPr>
          <w:noProof/>
        </w:rPr>
        <w:fldChar w:fldCharType="end"/>
      </w:r>
      <w:bookmarkEnd w:id="150"/>
      <w:r>
        <w:t xml:space="preserve">. </w:t>
      </w:r>
      <w:r w:rsidR="00136675">
        <w:t xml:space="preserve">Observations - </w:t>
      </w:r>
      <w:r>
        <w:t>Répartition des navires volontaires selon leur longueur</w:t>
      </w:r>
      <w:bookmarkEnd w:id="151"/>
    </w:p>
    <w:p w14:paraId="03057EDF" w14:textId="3E352326" w:rsidP="006272ED" w:rsidR="006272ED" w:rsidRDefault="006272ED">
      <w:pPr>
        <w:rPr>
          <w:lang w:eastAsia="en-US"/>
        </w:rPr>
      </w:pPr>
      <w:r>
        <w:rPr>
          <w:lang w:eastAsia="en-US"/>
        </w:rPr>
        <w:t xml:space="preserve">Une majorité des navires volontaires était des </w:t>
      </w:r>
      <w:r w:rsidRPr="00245025">
        <w:rPr>
          <w:b/>
          <w:lang w:eastAsia="en-US"/>
        </w:rPr>
        <w:t>fileyeurs</w:t>
      </w:r>
      <w:r>
        <w:rPr>
          <w:lang w:eastAsia="en-US"/>
        </w:rPr>
        <w:t xml:space="preserve"> (15 navires), suivi des </w:t>
      </w:r>
      <w:r w:rsidRPr="00245025">
        <w:rPr>
          <w:b/>
          <w:lang w:eastAsia="en-US"/>
        </w:rPr>
        <w:t>palangriers</w:t>
      </w:r>
      <w:r>
        <w:rPr>
          <w:lang w:eastAsia="en-US"/>
        </w:rPr>
        <w:t xml:space="preserve"> (5 navires), et des </w:t>
      </w:r>
      <w:proofErr w:type="spellStart"/>
      <w:r w:rsidRPr="00245025">
        <w:rPr>
          <w:b/>
          <w:lang w:eastAsia="en-US"/>
        </w:rPr>
        <w:t>bolincheurs</w:t>
      </w:r>
      <w:proofErr w:type="spellEnd"/>
      <w:r>
        <w:rPr>
          <w:lang w:eastAsia="en-US"/>
        </w:rPr>
        <w:t xml:space="preserve"> (3). 1 navire a pu être observé lorsqu’il utilisait des </w:t>
      </w:r>
      <w:r w:rsidRPr="00245025">
        <w:rPr>
          <w:b/>
          <w:lang w:eastAsia="en-US"/>
        </w:rPr>
        <w:t xml:space="preserve">palangres </w:t>
      </w:r>
      <w:r w:rsidR="00245025">
        <w:rPr>
          <w:b/>
          <w:lang w:eastAsia="en-US"/>
        </w:rPr>
        <w:t>ou</w:t>
      </w:r>
      <w:r w:rsidRPr="00245025">
        <w:rPr>
          <w:b/>
          <w:lang w:eastAsia="en-US"/>
        </w:rPr>
        <w:t xml:space="preserve"> des filets</w:t>
      </w:r>
      <w:r w:rsidR="00DA1E8C">
        <w:rPr>
          <w:b/>
          <w:lang w:eastAsia="en-US"/>
        </w:rPr>
        <w:t xml:space="preserve"> </w:t>
      </w:r>
      <w:r w:rsidR="00DA1E8C" w:rsidRPr="006640ED">
        <w:rPr>
          <w:lang w:eastAsia="en-US"/>
        </w:rPr>
        <w:t>(</w:t>
      </w:r>
      <w:r w:rsidR="006640ED" w:rsidRPr="006640ED">
        <w:rPr>
          <w:lang w:eastAsia="en-US"/>
        </w:rPr>
        <w:fldChar w:fldCharType="begin"/>
      </w:r>
      <w:r w:rsidR="006640ED" w:rsidRPr="006640ED">
        <w:rPr>
          <w:lang w:eastAsia="en-US"/>
        </w:rPr>
        <w:instrText xml:space="preserve"> REF _Ref160114490 \h </w:instrText>
      </w:r>
      <w:r w:rsidR="006640ED">
        <w:rPr>
          <w:lang w:eastAsia="en-US"/>
        </w:rPr>
        <w:instrText xml:space="preserve"> \* MERGEFORMAT </w:instrText>
      </w:r>
      <w:r w:rsidR="006640ED" w:rsidRPr="006640ED">
        <w:rPr>
          <w:lang w:eastAsia="en-US"/>
        </w:rPr>
      </w:r>
      <w:r w:rsidR="006640ED" w:rsidRPr="006640ED">
        <w:rPr>
          <w:lang w:eastAsia="en-US"/>
        </w:rPr>
        <w:fldChar w:fldCharType="separate"/>
      </w:r>
      <w:r w:rsidR="00FC272B">
        <w:t xml:space="preserve">Figure </w:t>
      </w:r>
      <w:r w:rsidR="00FC272B">
        <w:rPr>
          <w:noProof/>
        </w:rPr>
        <w:t>38</w:t>
      </w:r>
      <w:r w:rsidR="006640ED" w:rsidRPr="006640ED">
        <w:rPr>
          <w:lang w:eastAsia="en-US"/>
        </w:rPr>
        <w:fldChar w:fldCharType="end"/>
      </w:r>
      <w:r w:rsidR="006640ED" w:rsidRPr="006640ED">
        <w:rPr>
          <w:lang w:eastAsia="en-US"/>
        </w:rPr>
        <w:t>)</w:t>
      </w:r>
      <w:r w:rsidRPr="006640ED">
        <w:rPr>
          <w:lang w:eastAsia="en-US"/>
        </w:rPr>
        <w:t xml:space="preserve">. </w:t>
      </w:r>
    </w:p>
    <w:p w14:paraId="0F1CCED8" w14:textId="3208CB91" w:rsidP="006272ED" w:rsidR="00245025" w:rsidRDefault="00245025" w:rsidRPr="006272ED">
      <w:pPr>
        <w:rPr>
          <w:lang w:eastAsia="en-US"/>
        </w:rPr>
      </w:pPr>
      <w:r>
        <w:rPr>
          <w:noProof/>
        </w:rPr>
        <w:drawing>
          <wp:inline distB="0" distL="0" distR="0" distT="0" wp14:anchorId="16763D0A" wp14:editId="59647E32">
            <wp:extent cx="6188075" cy="1913467"/>
            <wp:effectExtent b="10795" l="0" r="3175" t="0"/>
            <wp:docPr id="43" name="Graphique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39A8004" w14:textId="317B67B4" w:rsidP="006272ED" w:rsidR="006272ED" w:rsidRDefault="006272ED">
      <w:pPr>
        <w:pStyle w:val="Lgende"/>
        <w:jc w:val="center"/>
      </w:pPr>
      <w:bookmarkStart w:id="152" w:name="_Ref160114490"/>
      <w:bookmarkStart w:id="153" w:name="_Toc178152182"/>
      <w:r>
        <w:t xml:space="preserve">Figure </w:t>
      </w:r>
      <w:r w:rsidR="00C70E1B">
        <w:fldChar w:fldCharType="begin"/>
      </w:r>
      <w:r w:rsidR="00C70E1B">
        <w:instrText xml:space="preserve"> SEQ Figure \* ARABIC </w:instrText>
      </w:r>
      <w:r w:rsidR="00C70E1B">
        <w:fldChar w:fldCharType="separate"/>
      </w:r>
      <w:r w:rsidR="00FC272B">
        <w:rPr>
          <w:noProof/>
        </w:rPr>
        <w:t>38</w:t>
      </w:r>
      <w:r w:rsidR="00C70E1B">
        <w:rPr>
          <w:noProof/>
        </w:rPr>
        <w:fldChar w:fldCharType="end"/>
      </w:r>
      <w:bookmarkEnd w:id="152"/>
      <w:r>
        <w:t xml:space="preserve">. </w:t>
      </w:r>
      <w:r w:rsidR="00136675">
        <w:t xml:space="preserve">Observations - </w:t>
      </w:r>
      <w:r>
        <w:t>Répartition des navires volontaires selon leur métier</w:t>
      </w:r>
      <w:bookmarkEnd w:id="153"/>
    </w:p>
    <w:p w14:paraId="11D31A6A" w14:textId="77FDE68C" w:rsidP="00245025" w:rsidR="00245025" w:rsidRDefault="00DA1E8C" w:rsidRPr="00245025">
      <w:pPr>
        <w:rPr>
          <w:lang w:eastAsia="en-US"/>
        </w:rPr>
      </w:pPr>
      <w:r>
        <w:rPr>
          <w:lang w:eastAsia="en-US"/>
        </w:rPr>
        <w:t xml:space="preserve">Plus de la moitié des navires provenait de </w:t>
      </w:r>
      <w:r w:rsidRPr="00DA1E8C">
        <w:rPr>
          <w:b/>
          <w:lang w:eastAsia="en-US"/>
        </w:rPr>
        <w:t>Saint-Jean-de-Luz</w:t>
      </w:r>
      <w:r>
        <w:rPr>
          <w:lang w:eastAsia="en-US"/>
        </w:rPr>
        <w:t xml:space="preserve"> (58%), suivi de </w:t>
      </w:r>
      <w:r w:rsidRPr="00DA1E8C">
        <w:rPr>
          <w:b/>
          <w:lang w:eastAsia="en-US"/>
        </w:rPr>
        <w:t>Capbreton</w:t>
      </w:r>
      <w:r>
        <w:rPr>
          <w:lang w:eastAsia="en-US"/>
        </w:rPr>
        <w:t xml:space="preserve"> (33%) et de </w:t>
      </w:r>
      <w:r w:rsidRPr="00DA1E8C">
        <w:rPr>
          <w:b/>
          <w:lang w:eastAsia="en-US"/>
        </w:rPr>
        <w:t>Bayonne</w:t>
      </w:r>
      <w:r>
        <w:rPr>
          <w:lang w:eastAsia="en-US"/>
        </w:rPr>
        <w:t xml:space="preserve"> (8%)</w:t>
      </w:r>
      <w:r w:rsidR="006640ED">
        <w:rPr>
          <w:lang w:eastAsia="en-US"/>
        </w:rPr>
        <w:t xml:space="preserve"> (</w:t>
      </w:r>
      <w:r w:rsidR="006640ED">
        <w:rPr>
          <w:lang w:eastAsia="en-US"/>
        </w:rPr>
        <w:fldChar w:fldCharType="begin"/>
      </w:r>
      <w:r w:rsidR="006640ED">
        <w:rPr>
          <w:lang w:eastAsia="en-US"/>
        </w:rPr>
        <w:instrText xml:space="preserve"> REF _Ref160114503 \h </w:instrText>
      </w:r>
      <w:r w:rsidR="006640ED">
        <w:rPr>
          <w:lang w:eastAsia="en-US"/>
        </w:rPr>
      </w:r>
      <w:r w:rsidR="006640ED">
        <w:rPr>
          <w:lang w:eastAsia="en-US"/>
        </w:rPr>
        <w:fldChar w:fldCharType="separate"/>
      </w:r>
      <w:r w:rsidR="00FC272B">
        <w:t xml:space="preserve">Figure </w:t>
      </w:r>
      <w:r w:rsidR="00FC272B">
        <w:rPr>
          <w:noProof/>
        </w:rPr>
        <w:t>39</w:t>
      </w:r>
      <w:r w:rsidR="006640ED">
        <w:rPr>
          <w:lang w:eastAsia="en-US"/>
        </w:rPr>
        <w:fldChar w:fldCharType="end"/>
      </w:r>
      <w:r w:rsidR="006640ED">
        <w:rPr>
          <w:lang w:eastAsia="en-US"/>
        </w:rPr>
        <w:t>).</w:t>
      </w:r>
    </w:p>
    <w:p w14:paraId="5A84B37E" w14:textId="115981E5" w:rsidP="0044587E" w:rsidR="001E371A" w:rsidRDefault="00245025">
      <w:r>
        <w:rPr>
          <w:noProof/>
        </w:rPr>
        <w:drawing>
          <wp:inline distB="0" distL="0" distR="0" distT="0" wp14:anchorId="31D8DAB4" wp14:editId="3ED118A4">
            <wp:extent cx="6188075" cy="1871133"/>
            <wp:effectExtent b="15240" l="0" r="3175" t="0"/>
            <wp:docPr id="52" name="Graphique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DF7E576" w14:textId="1D6CF1A1" w:rsidP="006272ED" w:rsidR="006272ED" w:rsidRDefault="006272ED">
      <w:pPr>
        <w:pStyle w:val="Lgende"/>
        <w:jc w:val="center"/>
      </w:pPr>
      <w:bookmarkStart w:id="154" w:name="_Ref160114503"/>
      <w:bookmarkStart w:id="155" w:name="_Toc178152183"/>
      <w:r>
        <w:t xml:space="preserve">Figure </w:t>
      </w:r>
      <w:r w:rsidR="00C70E1B">
        <w:fldChar w:fldCharType="begin"/>
      </w:r>
      <w:r w:rsidR="00C70E1B">
        <w:instrText xml:space="preserve"> SEQ Figure \* ARABIC </w:instrText>
      </w:r>
      <w:r w:rsidR="00C70E1B">
        <w:fldChar w:fldCharType="separate"/>
      </w:r>
      <w:r w:rsidR="00FC272B">
        <w:rPr>
          <w:noProof/>
        </w:rPr>
        <w:t>39</w:t>
      </w:r>
      <w:r w:rsidR="00C70E1B">
        <w:rPr>
          <w:noProof/>
        </w:rPr>
        <w:fldChar w:fldCharType="end"/>
      </w:r>
      <w:bookmarkEnd w:id="154"/>
      <w:r>
        <w:t xml:space="preserve">. </w:t>
      </w:r>
      <w:r w:rsidR="00136675">
        <w:t xml:space="preserve">Observations - </w:t>
      </w:r>
      <w:r>
        <w:t>Répartition des navires volontaires selon leur port d’attache</w:t>
      </w:r>
      <w:bookmarkEnd w:id="155"/>
    </w:p>
    <w:p w14:paraId="1694FEDC" w14:textId="77777777" w:rsidP="0044587E" w:rsidR="0044587E" w:rsidRDefault="0044587E" w:rsidRPr="0044587E"/>
    <w:p w14:paraId="719DB9B3" w14:textId="6678471A" w:rsidP="00D90F35" w:rsidR="00B51D01" w:rsidRDefault="00A40A84">
      <w:pPr>
        <w:pStyle w:val="Titre5"/>
        <w:numPr>
          <w:ilvl w:val="0"/>
          <w:numId w:val="91"/>
        </w:numPr>
      </w:pPr>
      <w:r>
        <w:lastRenderedPageBreak/>
        <w:t>Nombre d’</w:t>
      </w:r>
      <w:r w:rsidR="00B51D01">
        <w:t>observations réalisées</w:t>
      </w:r>
    </w:p>
    <w:p w14:paraId="38110253" w14:textId="64D51668" w:rsidP="00C33A68" w:rsidR="00C33A68" w:rsidRDefault="00C33A68">
      <w:pPr>
        <w:pStyle w:val="Titre6"/>
      </w:pPr>
      <w:r>
        <w:t>Bilan pluriannuel</w:t>
      </w:r>
    </w:p>
    <w:p w14:paraId="641190E3" w14:textId="110CF449" w:rsidP="008D150E" w:rsidR="005538A7" w:rsidRDefault="008D150E">
      <w:r>
        <w:t xml:space="preserve">L’objectif était de réaliser </w:t>
      </w:r>
      <w:r w:rsidR="005538A7">
        <w:t>88</w:t>
      </w:r>
      <w:r>
        <w:t xml:space="preserve"> marées par an avec les navires polyvalents pratiquant la palangre, le filet ou la </w:t>
      </w:r>
      <w:proofErr w:type="spellStart"/>
      <w:r>
        <w:t>bolinche</w:t>
      </w:r>
      <w:proofErr w:type="spellEnd"/>
      <w:r>
        <w:t xml:space="preserve"> entre juillet et novembre inclus. </w:t>
      </w:r>
      <w:r w:rsidR="005538A7">
        <w:t xml:space="preserve">Cet objectif a été défini d’après les déclarations des pêcheurs retranscrites dans le SIH du CRPMEM Nouvelle-Aquitaine pour les années passées. </w:t>
      </w:r>
    </w:p>
    <w:p w14:paraId="390461C5" w14:textId="4B2E6278" w:rsidP="008D150E" w:rsidR="00CA112D" w:rsidRDefault="00CA112D">
      <w:r>
        <w:t xml:space="preserve">SINAY a pu travailler avec </w:t>
      </w:r>
      <w:r w:rsidRPr="0026333D">
        <w:rPr>
          <w:b/>
        </w:rPr>
        <w:t>18 navires en 2022 et 17 en 2023</w:t>
      </w:r>
      <w:r w:rsidR="0067257B">
        <w:t xml:space="preserve"> (</w:t>
      </w:r>
      <w:r w:rsidR="0067257B">
        <w:fldChar w:fldCharType="begin"/>
      </w:r>
      <w:r w:rsidR="0067257B">
        <w:instrText xml:space="preserve"> REF _Ref160029510 \h </w:instrText>
      </w:r>
      <w:r w:rsidR="0067257B">
        <w:fldChar w:fldCharType="separate"/>
      </w:r>
      <w:r w:rsidR="00FC272B">
        <w:t xml:space="preserve">Figure </w:t>
      </w:r>
      <w:r w:rsidR="00FC272B">
        <w:rPr>
          <w:noProof/>
        </w:rPr>
        <w:t>40</w:t>
      </w:r>
      <w:r w:rsidR="0067257B">
        <w:fldChar w:fldCharType="end"/>
      </w:r>
      <w:r w:rsidR="0067257B">
        <w:t>)</w:t>
      </w:r>
      <w:r>
        <w:t>.</w:t>
      </w:r>
      <w:r w:rsidR="001609FF">
        <w:t xml:space="preserve"> Chaque navire a participé entre 1 et 10 marées. Un navire a participé en moyenne entre 3 et 4 marées par an, et 5 marées sur 2 ans. SINAY </w:t>
      </w:r>
      <w:r w:rsidR="0067257B">
        <w:t xml:space="preserve">cherchait à diversifier les navires volontaires pour éviter une sur-sollicitation. </w:t>
      </w:r>
      <w:r w:rsidR="001609FF">
        <w:t xml:space="preserve"> </w:t>
      </w:r>
    </w:p>
    <w:p w14:paraId="0BFD8072" w14:textId="30FBCB40" w:rsidP="008D150E" w:rsidR="00CA112D" w:rsidRDefault="00CA112D">
      <w:r>
        <w:rPr>
          <w:noProof/>
        </w:rPr>
        <w:drawing>
          <wp:inline distB="0" distL="0" distR="0" distT="0" wp14:anchorId="058A5D65" wp14:editId="4DCEF4CE">
            <wp:extent cx="6256867" cy="3168650"/>
            <wp:effectExtent b="12700" l="0" r="10795" t="0"/>
            <wp:docPr id="63" name="Graphique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6B11351" w14:textId="18BA4D51" w:rsidP="001609FF" w:rsidR="001609FF" w:rsidRDefault="001609FF">
      <w:pPr>
        <w:pStyle w:val="Lgende"/>
        <w:jc w:val="center"/>
      </w:pPr>
      <w:bookmarkStart w:id="156" w:name="_Ref160029510"/>
      <w:bookmarkStart w:id="157" w:name="_Toc178152184"/>
      <w:r>
        <w:t xml:space="preserve">Figure </w:t>
      </w:r>
      <w:r w:rsidR="00C70E1B">
        <w:fldChar w:fldCharType="begin"/>
      </w:r>
      <w:r w:rsidR="00C70E1B">
        <w:instrText xml:space="preserve"> SEQ Figure \* ARABIC </w:instrText>
      </w:r>
      <w:r w:rsidR="00C70E1B">
        <w:fldChar w:fldCharType="separate"/>
      </w:r>
      <w:r w:rsidR="00FC272B">
        <w:rPr>
          <w:noProof/>
        </w:rPr>
        <w:t>40</w:t>
      </w:r>
      <w:r w:rsidR="00C70E1B">
        <w:rPr>
          <w:noProof/>
        </w:rPr>
        <w:fldChar w:fldCharType="end"/>
      </w:r>
      <w:bookmarkEnd w:id="156"/>
      <w:r>
        <w:t>. Site basco-landais : nombre d'observations par navire</w:t>
      </w:r>
      <w:bookmarkEnd w:id="157"/>
    </w:p>
    <w:p w14:paraId="6F3E54B8" w14:textId="36D296B1" w:rsidP="008D150E" w:rsidR="005538A7" w:rsidRDefault="008D150E" w:rsidRPr="008D150E">
      <w:r>
        <w:t xml:space="preserve">Les 2 années de campagne ont permis de réaliser </w:t>
      </w:r>
      <w:r w:rsidR="005538A7" w:rsidRPr="008D150E">
        <w:rPr>
          <w:b/>
          <w:bCs/>
        </w:rPr>
        <w:t>67 %</w:t>
      </w:r>
      <w:r w:rsidR="005538A7" w:rsidRPr="008D150E">
        <w:t xml:space="preserve"> de l’objectif global</w:t>
      </w:r>
      <w:r>
        <w:t xml:space="preserve">, soit </w:t>
      </w:r>
      <w:r w:rsidR="005538A7" w:rsidRPr="008D150E">
        <w:t>11</w:t>
      </w:r>
      <w:r w:rsidR="00611857">
        <w:t>6</w:t>
      </w:r>
      <w:r w:rsidR="005538A7" w:rsidRPr="008D150E">
        <w:t xml:space="preserve"> marées sur</w:t>
      </w:r>
      <w:r>
        <w:t xml:space="preserve"> les</w:t>
      </w:r>
      <w:r w:rsidR="005538A7" w:rsidRPr="008D150E">
        <w:t xml:space="preserve"> 172 prévues</w:t>
      </w:r>
      <w:r>
        <w:t xml:space="preserve"> (</w:t>
      </w:r>
      <w:r>
        <w:fldChar w:fldCharType="begin"/>
      </w:r>
      <w:r>
        <w:instrText xml:space="preserve"> REF _Ref159950601 \h </w:instrText>
      </w:r>
      <w:r>
        <w:fldChar w:fldCharType="separate"/>
      </w:r>
      <w:r w:rsidR="00FC272B">
        <w:t xml:space="preserve">Figure </w:t>
      </w:r>
      <w:r w:rsidR="00FC272B">
        <w:rPr>
          <w:noProof/>
        </w:rPr>
        <w:t>41</w:t>
      </w:r>
      <w:r>
        <w:fldChar w:fldCharType="end"/>
      </w:r>
      <w:r>
        <w:t>)</w:t>
      </w:r>
      <w:r w:rsidR="00166D15">
        <w:t xml:space="preserve"> soit : </w:t>
      </w:r>
    </w:p>
    <w:p w14:paraId="45450570" w14:textId="703F7257" w:rsidP="00D90F35" w:rsidR="005538A7" w:rsidRDefault="005134E6" w:rsidRPr="008D150E">
      <w:pPr>
        <w:pStyle w:val="Paragraphedeliste"/>
        <w:numPr>
          <w:ilvl w:val="0"/>
          <w:numId w:val="90"/>
        </w:numPr>
      </w:pPr>
      <w:r>
        <w:t>2022 : 56</w:t>
      </w:r>
      <w:r w:rsidR="005538A7" w:rsidRPr="008D150E">
        <w:t xml:space="preserve"> /</w:t>
      </w:r>
      <w:r w:rsidR="00166D15">
        <w:t xml:space="preserve"> </w:t>
      </w:r>
      <w:r w:rsidR="005538A7" w:rsidRPr="008D150E">
        <w:t xml:space="preserve">88 marées avec 18 navires (63% de l’objectif annuel) </w:t>
      </w:r>
    </w:p>
    <w:p w14:paraId="03EE776D" w14:textId="1794DBF0" w:rsidP="00D90F35" w:rsidR="005538A7" w:rsidRDefault="005538A7">
      <w:pPr>
        <w:pStyle w:val="Paragraphedeliste"/>
        <w:numPr>
          <w:ilvl w:val="0"/>
          <w:numId w:val="90"/>
        </w:numPr>
      </w:pPr>
      <w:r w:rsidRPr="008D150E">
        <w:t xml:space="preserve">2023 : </w:t>
      </w:r>
      <w:r w:rsidR="004024D1">
        <w:t>60</w:t>
      </w:r>
      <w:r w:rsidRPr="008D150E">
        <w:t xml:space="preserve"> /</w:t>
      </w:r>
      <w:r w:rsidR="00166D15">
        <w:t xml:space="preserve"> </w:t>
      </w:r>
      <w:r w:rsidRPr="008D150E">
        <w:t>84 marées avec 17 navires (71%)</w:t>
      </w:r>
    </w:p>
    <w:p w14:paraId="01EAB367" w14:textId="444B3379" w:rsidP="00166D15" w:rsidR="00166D15" w:rsidRDefault="00166D15">
      <w:r>
        <w:t xml:space="preserve">Les fileyeurs ont été les plus observés en nombre de marées et en termes de taux d’échantillonnage, suivis des palangriers et des </w:t>
      </w:r>
      <w:proofErr w:type="spellStart"/>
      <w:r>
        <w:t>bolincheurs</w:t>
      </w:r>
      <w:proofErr w:type="spellEnd"/>
      <w:r>
        <w:t xml:space="preserve">. La </w:t>
      </w:r>
      <w:r>
        <w:fldChar w:fldCharType="begin"/>
      </w:r>
      <w:r>
        <w:instrText xml:space="preserve"> REF _Ref159950449 \h </w:instrText>
      </w:r>
      <w:r>
        <w:fldChar w:fldCharType="separate"/>
      </w:r>
      <w:r w:rsidR="00FC272B">
        <w:t xml:space="preserve">Figure </w:t>
      </w:r>
      <w:r w:rsidR="00FC272B">
        <w:rPr>
          <w:noProof/>
        </w:rPr>
        <w:t>42</w:t>
      </w:r>
      <w:r>
        <w:fldChar w:fldCharType="end"/>
      </w:r>
      <w:r>
        <w:t xml:space="preserve"> permet de mettre en évidence une stabilité du nombre de marées selon le métier d’une année sur l’autre. </w:t>
      </w:r>
    </w:p>
    <w:p w14:paraId="2E59D40E" w14:textId="3EEB4800" w:rsidP="008D150E" w:rsidR="008D150E" w:rsidRDefault="005134E6">
      <w:r>
        <w:rPr>
          <w:noProof/>
        </w:rPr>
        <w:drawing>
          <wp:inline distB="0" distL="0" distR="0" distT="0" wp14:anchorId="63360F19" wp14:editId="41CA66EA">
            <wp:extent cx="6184900" cy="2638425"/>
            <wp:effectExtent b="9525" l="0" r="6350" t="0"/>
            <wp:docPr id="109" name="Graphique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728F8F3" w14:textId="7F3EE00E" w:rsidP="008D150E" w:rsidR="008D150E" w:rsidRDefault="008D150E">
      <w:pPr>
        <w:pStyle w:val="Lgende"/>
        <w:spacing w:line="276" w:lineRule="auto"/>
        <w:jc w:val="center"/>
      </w:pPr>
      <w:bookmarkStart w:id="158" w:name="_Ref159950601"/>
      <w:bookmarkStart w:id="159" w:name="_Toc178152185"/>
      <w:r>
        <w:t xml:space="preserve">Figure </w:t>
      </w:r>
      <w:r w:rsidR="00C70E1B">
        <w:fldChar w:fldCharType="begin"/>
      </w:r>
      <w:r w:rsidR="00C70E1B">
        <w:instrText xml:space="preserve"> SEQ Figure \* ARABIC </w:instrText>
      </w:r>
      <w:r w:rsidR="00C70E1B">
        <w:fldChar w:fldCharType="separate"/>
      </w:r>
      <w:r w:rsidR="00FC272B">
        <w:rPr>
          <w:noProof/>
        </w:rPr>
        <w:t>41</w:t>
      </w:r>
      <w:r w:rsidR="00C70E1B">
        <w:rPr>
          <w:noProof/>
        </w:rPr>
        <w:fldChar w:fldCharType="end"/>
      </w:r>
      <w:bookmarkEnd w:id="158"/>
      <w:r>
        <w:t xml:space="preserve">. </w:t>
      </w:r>
      <w:r w:rsidR="00136675">
        <w:t xml:space="preserve">Observations - </w:t>
      </w:r>
      <w:r>
        <w:t xml:space="preserve">Atteinte des objectifs </w:t>
      </w:r>
      <w:r w:rsidR="00136675">
        <w:t>pluriannuels</w:t>
      </w:r>
      <w:bookmarkEnd w:id="159"/>
    </w:p>
    <w:p w14:paraId="4ACED335" w14:textId="4CB8F61D" w:rsidP="007D1400" w:rsidR="007D1400" w:rsidRDefault="007D1400"/>
    <w:p w14:paraId="56614430" w14:textId="10B27AC9" w:rsidP="007D1400" w:rsidR="005134E6" w:rsidRDefault="00611857">
      <w:r>
        <w:rPr>
          <w:noProof/>
        </w:rPr>
        <w:lastRenderedPageBreak/>
        <w:drawing>
          <wp:inline distB="0" distL="0" distR="0" distT="0" wp14:anchorId="2A1D3D73" wp14:editId="1EC08A5F">
            <wp:extent cx="6188075" cy="2415540"/>
            <wp:effectExtent b="3810" l="0" r="3175" t="0"/>
            <wp:docPr id="111" name="Graphique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2DB2FA7" w14:textId="52DDA909" w:rsidP="00D46486" w:rsidR="00D46486" w:rsidRDefault="00D46486">
      <w:pPr>
        <w:pStyle w:val="Lgende"/>
        <w:spacing w:line="276" w:lineRule="auto"/>
        <w:jc w:val="center"/>
      </w:pPr>
      <w:bookmarkStart w:id="160" w:name="_Ref159950449"/>
      <w:bookmarkStart w:id="161" w:name="_Toc178152186"/>
      <w:r>
        <w:t xml:space="preserve">Figure </w:t>
      </w:r>
      <w:r w:rsidR="00C70E1B">
        <w:fldChar w:fldCharType="begin"/>
      </w:r>
      <w:r w:rsidR="00C70E1B">
        <w:instrText xml:space="preserve"> SEQ Figure \* ARABIC </w:instrText>
      </w:r>
      <w:r w:rsidR="00C70E1B">
        <w:fldChar w:fldCharType="separate"/>
      </w:r>
      <w:r w:rsidR="00FC272B">
        <w:rPr>
          <w:noProof/>
        </w:rPr>
        <w:t>42</w:t>
      </w:r>
      <w:r w:rsidR="00C70E1B">
        <w:rPr>
          <w:noProof/>
        </w:rPr>
        <w:fldChar w:fldCharType="end"/>
      </w:r>
      <w:bookmarkEnd w:id="160"/>
      <w:r>
        <w:t>.</w:t>
      </w:r>
      <w:r w:rsidR="00136675" w:rsidRPr="00136675">
        <w:t xml:space="preserve"> </w:t>
      </w:r>
      <w:r w:rsidR="00136675">
        <w:t xml:space="preserve">Observations - </w:t>
      </w:r>
      <w:r>
        <w:t>Nombres de marées par métier et par an</w:t>
      </w:r>
      <w:bookmarkEnd w:id="161"/>
    </w:p>
    <w:p w14:paraId="1331BF88" w14:textId="572F385A" w:rsidP="0067257B" w:rsidR="0067257B" w:rsidRDefault="0067257B">
      <w:pPr>
        <w:rPr>
          <w:lang w:eastAsia="en-US"/>
        </w:rPr>
      </w:pPr>
      <w:r>
        <w:rPr>
          <w:lang w:eastAsia="en-US"/>
        </w:rPr>
        <w:t xml:space="preserve">SINAY a également fait un retour détaillé de chaque campagne, présenté dans les parties suivantes. </w:t>
      </w:r>
    </w:p>
    <w:p w14:paraId="29A24949" w14:textId="77777777" w:rsidP="0067257B" w:rsidR="0067257B" w:rsidRDefault="0067257B" w:rsidRPr="0067257B">
      <w:pPr>
        <w:rPr>
          <w:lang w:eastAsia="en-US"/>
        </w:rPr>
      </w:pPr>
    </w:p>
    <w:p w14:paraId="38FBF8BE" w14:textId="6E9A09B6" w:rsidP="00C33A68" w:rsidR="00C33A68" w:rsidRDefault="00C33A68">
      <w:pPr>
        <w:pStyle w:val="Titre6"/>
        <w:rPr>
          <w:lang w:eastAsia="en-US"/>
        </w:rPr>
      </w:pPr>
      <w:r>
        <w:rPr>
          <w:lang w:eastAsia="en-US"/>
        </w:rPr>
        <w:t>2022</w:t>
      </w:r>
    </w:p>
    <w:p w14:paraId="0BAF0775" w14:textId="501B921F" w:rsidP="00C33A68" w:rsidR="00041C45" w:rsidRDefault="0067257B">
      <w:pPr>
        <w:rPr>
          <w:lang w:eastAsia="en-US"/>
        </w:rPr>
      </w:pPr>
      <w:r>
        <w:rPr>
          <w:lang w:eastAsia="en-US"/>
        </w:rPr>
        <w:t xml:space="preserve">En 2022, SINAY a embarqué sur 18 navires différents, entre 1 et 5 marées à l’exception de 2 navires qui ont participé pour 9 et 10 marées. </w:t>
      </w:r>
      <w:r w:rsidR="001E064F">
        <w:rPr>
          <w:lang w:eastAsia="en-US"/>
        </w:rPr>
        <w:t>SINAY avait une stratégie de diversification des navires mobilisés en enchainant 2 à 3 marées.</w:t>
      </w:r>
      <w:r w:rsidR="001E064F" w:rsidRPr="001455C4">
        <w:rPr>
          <w:b/>
          <w:lang w:eastAsia="en-US"/>
        </w:rPr>
        <w:t xml:space="preserve"> </w:t>
      </w:r>
      <w:r w:rsidR="00041C45" w:rsidRPr="001455C4">
        <w:rPr>
          <w:b/>
          <w:lang w:eastAsia="en-US"/>
        </w:rPr>
        <w:t xml:space="preserve">38 marées ont été réalisées avec des fileyeurs, 15 avec des palangriers et 2 avec des </w:t>
      </w:r>
      <w:proofErr w:type="spellStart"/>
      <w:r w:rsidR="00041C45" w:rsidRPr="001455C4">
        <w:rPr>
          <w:b/>
          <w:lang w:eastAsia="en-US"/>
        </w:rPr>
        <w:t>bolincheurs</w:t>
      </w:r>
      <w:proofErr w:type="spellEnd"/>
      <w:r w:rsidR="00041C45" w:rsidRPr="001455C4">
        <w:rPr>
          <w:b/>
          <w:lang w:eastAsia="en-US"/>
        </w:rPr>
        <w:t xml:space="preserve">. </w:t>
      </w:r>
    </w:p>
    <w:p w14:paraId="26738541" w14:textId="777A1325" w:rsidP="00C33A68" w:rsidR="00C33A68" w:rsidRDefault="00D01FBD" w:rsidRPr="00C33A68">
      <w:pPr>
        <w:rPr>
          <w:lang w:eastAsia="en-US"/>
        </w:rPr>
      </w:pPr>
      <w:r>
        <w:rPr>
          <w:lang w:eastAsia="en-US"/>
        </w:rPr>
        <w:t xml:space="preserve">SINAY a rencontré </w:t>
      </w:r>
      <w:r w:rsidRPr="001455C4">
        <w:rPr>
          <w:b/>
          <w:lang w:eastAsia="en-US"/>
        </w:rPr>
        <w:t>deux difficultés principales</w:t>
      </w:r>
      <w:r>
        <w:rPr>
          <w:lang w:eastAsia="en-US"/>
        </w:rPr>
        <w:t xml:space="preserve">. Tout d’abord, </w:t>
      </w:r>
      <w:r w:rsidR="002C7156" w:rsidRPr="001455C4">
        <w:rPr>
          <w:b/>
          <w:lang w:eastAsia="en-US"/>
        </w:rPr>
        <w:t>50% des</w:t>
      </w:r>
      <w:r w:rsidRPr="001455C4">
        <w:rPr>
          <w:b/>
          <w:lang w:eastAsia="en-US"/>
        </w:rPr>
        <w:t xml:space="preserve"> navires </w:t>
      </w:r>
      <w:r w:rsidR="002C7156" w:rsidRPr="001455C4">
        <w:rPr>
          <w:b/>
          <w:lang w:eastAsia="en-US"/>
        </w:rPr>
        <w:t>concernés par le projet</w:t>
      </w:r>
      <w:r w:rsidR="002C7156">
        <w:rPr>
          <w:lang w:eastAsia="en-US"/>
        </w:rPr>
        <w:t xml:space="preserve"> </w:t>
      </w:r>
      <w:r>
        <w:rPr>
          <w:lang w:eastAsia="en-US"/>
        </w:rPr>
        <w:t xml:space="preserve">ne pouvaient être mobilisés </w:t>
      </w:r>
      <w:r w:rsidR="002C7156">
        <w:rPr>
          <w:lang w:eastAsia="en-US"/>
        </w:rPr>
        <w:t>entre juillet et septembre</w:t>
      </w:r>
      <w:r>
        <w:rPr>
          <w:lang w:eastAsia="en-US"/>
        </w:rPr>
        <w:t xml:space="preserve"> du fait de la </w:t>
      </w:r>
      <w:r w:rsidRPr="002C7156">
        <w:rPr>
          <w:b/>
          <w:lang w:eastAsia="en-US"/>
        </w:rPr>
        <w:t xml:space="preserve">pêche à la </w:t>
      </w:r>
      <w:r w:rsidR="002C7156">
        <w:rPr>
          <w:b/>
          <w:lang w:eastAsia="en-US"/>
        </w:rPr>
        <w:t>ligne</w:t>
      </w:r>
      <w:r w:rsidRPr="002C7156">
        <w:rPr>
          <w:b/>
          <w:lang w:eastAsia="en-US"/>
        </w:rPr>
        <w:t xml:space="preserve"> ciblant le thon</w:t>
      </w:r>
      <w:r>
        <w:rPr>
          <w:lang w:eastAsia="en-US"/>
        </w:rPr>
        <w:t xml:space="preserve">. </w:t>
      </w:r>
      <w:r w:rsidR="002C7156">
        <w:rPr>
          <w:lang w:eastAsia="en-US"/>
        </w:rPr>
        <w:t xml:space="preserve">Or, ce métier n’était pas concerné par CARI3P. C’est pour cela que, « malgré une météo </w:t>
      </w:r>
      <w:r w:rsidR="00A13BDF">
        <w:rPr>
          <w:lang w:eastAsia="en-US"/>
        </w:rPr>
        <w:t xml:space="preserve">plutôt </w:t>
      </w:r>
      <w:r w:rsidR="002C7156">
        <w:rPr>
          <w:lang w:eastAsia="en-US"/>
        </w:rPr>
        <w:t xml:space="preserve">favorable, </w:t>
      </w:r>
      <w:r w:rsidR="00A13BDF">
        <w:rPr>
          <w:lang w:eastAsia="en-US"/>
        </w:rPr>
        <w:t>les 20 marées réalisées sont atteintes le 1</w:t>
      </w:r>
      <w:r w:rsidR="00A13BDF" w:rsidRPr="00A13BDF">
        <w:rPr>
          <w:vertAlign w:val="superscript"/>
          <w:lang w:eastAsia="en-US"/>
        </w:rPr>
        <w:t>er</w:t>
      </w:r>
      <w:r w:rsidR="00A13BDF">
        <w:rPr>
          <w:lang w:eastAsia="en-US"/>
        </w:rPr>
        <w:t xml:space="preserve"> septembre, soit au bout de 2 mois de mission »</w:t>
      </w:r>
      <w:r w:rsidR="00A13BDF">
        <w:rPr>
          <w:rStyle w:val="Appelnotedebasdep"/>
          <w:lang w:eastAsia="en-US"/>
        </w:rPr>
        <w:footnoteReference w:id="14"/>
      </w:r>
      <w:r w:rsidR="00A13BDF">
        <w:rPr>
          <w:lang w:eastAsia="en-US"/>
        </w:rPr>
        <w:t xml:space="preserve">. </w:t>
      </w:r>
      <w:r w:rsidR="00E06127">
        <w:rPr>
          <w:lang w:eastAsia="en-US"/>
        </w:rPr>
        <w:t xml:space="preserve">Ce risque de non éligibilité dû au changement de métier est courant lorsque la population-mère est composée de navires polyvalents, changeant aisément de métiers en fonction de espèces cibles présentes.   </w:t>
      </w:r>
    </w:p>
    <w:p w14:paraId="5F9FA921" w14:textId="5DB5029C" w:rsidP="00B91E9E" w:rsidR="00B006CB" w:rsidRDefault="006C2A91">
      <w:pPr>
        <w:pStyle w:val="Paragraphedeliste"/>
        <w:ind w:left="0"/>
      </w:pPr>
      <w:r>
        <w:rPr>
          <w:noProof/>
        </w:rPr>
        <w:drawing>
          <wp:anchor allowOverlap="1" behindDoc="0" distB="0" distL="114300" distR="114300" distT="0" layoutInCell="1" locked="0" relativeHeight="251697152" simplePos="0" wp14:anchorId="6D63D23D" wp14:editId="552F5662">
            <wp:simplePos x="0" y="0"/>
            <wp:positionH relativeFrom="column">
              <wp:posOffset>2099945</wp:posOffset>
            </wp:positionH>
            <wp:positionV relativeFrom="paragraph">
              <wp:posOffset>819785</wp:posOffset>
            </wp:positionV>
            <wp:extent cx="4089400" cy="3271520"/>
            <wp:effectExtent b="5080" l="0" r="6350" t="0"/>
            <wp:wrapSquare wrapText="bothSides"/>
            <wp:docPr descr="790E4398"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90E4398" id="0" name="Picture 7"/>
                    <pic:cNvPicPr>
                      <a:picLocks noChangeArrowheads="1" noChangeAspect="1"/>
                    </pic:cNvPicPr>
                  </pic:nvPicPr>
                  <pic:blipFill>
                    <a:blip cstate="print" r:embed="rId74">
                      <a:extLst>
                        <a:ext uri="{28A0092B-C50C-407E-A947-70E740481C1C}">
                          <a14:useLocalDpi xmlns:a14="http://schemas.microsoft.com/office/drawing/2010/main" val="0"/>
                        </a:ext>
                      </a:extLst>
                    </a:blip>
                    <a:srcRect/>
                    <a:stretch>
                      <a:fillRect/>
                    </a:stretch>
                  </pic:blipFill>
                  <pic:spPr bwMode="auto">
                    <a:xfrm>
                      <a:off x="0" y="0"/>
                      <a:ext cx="4089400" cy="327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5C4">
        <w:t xml:space="preserve">Ensuite, </w:t>
      </w:r>
      <w:r w:rsidR="001455C4" w:rsidRPr="00B006CB">
        <w:rPr>
          <w:b/>
        </w:rPr>
        <w:t xml:space="preserve">la </w:t>
      </w:r>
      <w:r w:rsidR="00B006CB">
        <w:rPr>
          <w:b/>
        </w:rPr>
        <w:t xml:space="preserve">mauvaise </w:t>
      </w:r>
      <w:r w:rsidR="00B006CB" w:rsidRPr="00B006CB">
        <w:rPr>
          <w:b/>
        </w:rPr>
        <w:t>météo</w:t>
      </w:r>
      <w:r w:rsidR="00B006CB">
        <w:t xml:space="preserve"> a rendu difficile l’organisation d’embarquements </w:t>
      </w:r>
      <w:r w:rsidR="00685B86">
        <w:t>durant le</w:t>
      </w:r>
      <w:r w:rsidR="00B006CB">
        <w:t xml:space="preserve"> mois de novembre. « Seulement </w:t>
      </w:r>
      <w:r w:rsidR="00685B86">
        <w:t>6</w:t>
      </w:r>
      <w:r w:rsidR="00B006CB">
        <w:t xml:space="preserve"> marées ont pu être réalisées en novembre ». </w:t>
      </w:r>
      <w:r w:rsidR="00022A8B">
        <w:t xml:space="preserve">La </w:t>
      </w:r>
      <w:r w:rsidR="00022A8B">
        <w:fldChar w:fldCharType="begin"/>
      </w:r>
      <w:r w:rsidR="00022A8B">
        <w:instrText xml:space="preserve"> REF _Ref160030688 \h </w:instrText>
      </w:r>
      <w:r w:rsidR="00022A8B">
        <w:fldChar w:fldCharType="separate"/>
      </w:r>
      <w:r w:rsidR="00FC272B">
        <w:t xml:space="preserve">Figure </w:t>
      </w:r>
      <w:r w:rsidR="00FC272B">
        <w:rPr>
          <w:noProof/>
        </w:rPr>
        <w:t>43</w:t>
      </w:r>
      <w:r w:rsidR="00022A8B">
        <w:fldChar w:fldCharType="end"/>
      </w:r>
      <w:r w:rsidR="00022A8B">
        <w:t xml:space="preserve"> permet de comparer « le nombre d’observateurs en mer </w:t>
      </w:r>
      <w:r w:rsidR="00B006CB">
        <w:t xml:space="preserve">(histogramme gris) </w:t>
      </w:r>
      <w:r w:rsidR="00022A8B">
        <w:t>avec</w:t>
      </w:r>
      <w:r w:rsidR="00B006CB">
        <w:t xml:space="preserve"> la </w:t>
      </w:r>
      <w:r w:rsidR="00B006CB" w:rsidRPr="00FC613B">
        <w:rPr>
          <w:b/>
        </w:rPr>
        <w:t>vitesse du vent</w:t>
      </w:r>
      <w:r w:rsidR="00B006CB">
        <w:t xml:space="preserve"> dans la zone d’étude en beaufort (courbe). La ligne rouge représente la limite </w:t>
      </w:r>
      <w:r w:rsidR="00022A8B">
        <w:t xml:space="preserve">de 5 BFT. Or, </w:t>
      </w:r>
      <w:r w:rsidR="00B006CB">
        <w:t>les Centre de Sécurité des Navires déconseillent fortement d’embarquer au-delà de 4 BFT.</w:t>
      </w:r>
      <w:r w:rsidR="00022A8B">
        <w:t> »</w:t>
      </w:r>
      <w:r w:rsidR="00B91E9E">
        <w:t xml:space="preserve"> Dès début novembre, les embarquements étaient limités en raison d’un </w:t>
      </w:r>
      <w:r w:rsidR="00B91E9E" w:rsidRPr="00B91E9E">
        <w:rPr>
          <w:b/>
        </w:rPr>
        <w:t>manque de sécurité</w:t>
      </w:r>
      <w:r w:rsidR="00B91E9E">
        <w:t xml:space="preserve"> pour l’observatrice(</w:t>
      </w:r>
      <w:proofErr w:type="spellStart"/>
      <w:r w:rsidR="00B91E9E">
        <w:t>teur</w:t>
      </w:r>
      <w:proofErr w:type="spellEnd"/>
      <w:r w:rsidR="00B91E9E">
        <w:t xml:space="preserve">), d’une </w:t>
      </w:r>
      <w:r w:rsidR="00B91E9E" w:rsidRPr="00B91E9E">
        <w:rPr>
          <w:b/>
        </w:rPr>
        <w:t>difficulté</w:t>
      </w:r>
      <w:r w:rsidR="00B91E9E">
        <w:t xml:space="preserve"> à récolter des données de qualité, ou parce que les </w:t>
      </w:r>
      <w:r w:rsidR="00B91E9E" w:rsidRPr="00B91E9E">
        <w:rPr>
          <w:b/>
        </w:rPr>
        <w:t>navires restaient à quai</w:t>
      </w:r>
      <w:r w:rsidR="00B91E9E">
        <w:t xml:space="preserve">. </w:t>
      </w:r>
    </w:p>
    <w:p w14:paraId="2DB3D398" w14:textId="77777777" w:rsidP="00B006CB" w:rsidR="006B3B32" w:rsidRDefault="006B3B32">
      <w:pPr>
        <w:pStyle w:val="Paragraphedeliste"/>
        <w:ind w:left="0"/>
      </w:pPr>
    </w:p>
    <w:p w14:paraId="1AE02D10" w14:textId="31BC2318" w:rsidP="00B006CB" w:rsidR="00B006CB" w:rsidRDefault="00B91E9E">
      <w:pPr>
        <w:pStyle w:val="Paragraphedeliste"/>
        <w:ind w:left="0"/>
      </w:pPr>
      <w:r>
        <w:t>Les observatrices(</w:t>
      </w:r>
      <w:proofErr w:type="spellStart"/>
      <w:r>
        <w:t>teur</w:t>
      </w:r>
      <w:proofErr w:type="spellEnd"/>
      <w:r>
        <w:t>)</w:t>
      </w:r>
      <w:r w:rsidR="00685B86">
        <w:t xml:space="preserve"> ont réussi tout de même à réaliser 6 marées durant la période « </w:t>
      </w:r>
      <w:r w:rsidR="00B006CB">
        <w:t>dans des conditions qui restaient difficiles</w:t>
      </w:r>
      <w:r w:rsidR="00685B86">
        <w:t> »</w:t>
      </w:r>
      <w:r w:rsidR="00B006CB">
        <w:t>.</w:t>
      </w:r>
      <w:r w:rsidR="00685B86">
        <w:t xml:space="preserve"> </w:t>
      </w:r>
      <w:r w:rsidR="00685B86" w:rsidRPr="004B3687">
        <w:rPr>
          <w:b/>
        </w:rPr>
        <w:t>« </w:t>
      </w:r>
      <w:r w:rsidR="00B006CB" w:rsidRPr="004B3687">
        <w:rPr>
          <w:b/>
        </w:rPr>
        <w:t>Le rythme soutenu d’embarquement visible sur le mois d’octobre n’a pas pu se prolonger sur novembre</w:t>
      </w:r>
      <w:r w:rsidR="00685B86" w:rsidRPr="004B3687">
        <w:rPr>
          <w:b/>
        </w:rPr>
        <w:t>. Le retard pris en début de saison avec la saison du thon n’a pu être rattrapé »</w:t>
      </w:r>
      <w:r w:rsidR="00685B86">
        <w:t>.</w:t>
      </w:r>
      <w:r w:rsidR="00B006CB">
        <w:t xml:space="preserve"> </w:t>
      </w:r>
    </w:p>
    <w:p w14:paraId="0630FFCC" w14:textId="598DB01A" w:rsidP="006B3B32" w:rsidR="006B3B32" w:rsidRDefault="006B3B32">
      <w:pPr>
        <w:pStyle w:val="Lgende"/>
        <w:spacing w:line="276" w:lineRule="auto"/>
        <w:jc w:val="center"/>
      </w:pPr>
      <w:bookmarkStart w:id="162" w:name="_Ref160030688"/>
      <w:bookmarkStart w:id="163" w:name="_Toc178152187"/>
      <w:r>
        <w:t xml:space="preserve">Figure </w:t>
      </w:r>
      <w:r w:rsidR="00C70E1B">
        <w:fldChar w:fldCharType="begin"/>
      </w:r>
      <w:r w:rsidR="00C70E1B">
        <w:instrText xml:space="preserve"> SEQ Figure \* ARABIC </w:instrText>
      </w:r>
      <w:r w:rsidR="00C70E1B">
        <w:fldChar w:fldCharType="separate"/>
      </w:r>
      <w:r w:rsidR="00FC272B">
        <w:rPr>
          <w:noProof/>
        </w:rPr>
        <w:t>43</w:t>
      </w:r>
      <w:r w:rsidR="00C70E1B">
        <w:rPr>
          <w:noProof/>
        </w:rPr>
        <w:fldChar w:fldCharType="end"/>
      </w:r>
      <w:bookmarkEnd w:id="162"/>
      <w:r>
        <w:t>. 2022- Nombre d’observateurs en mer (histogramme en gris) et vitesse du vent (courbe). Auteur : SINAY</w:t>
      </w:r>
      <w:bookmarkEnd w:id="163"/>
    </w:p>
    <w:p w14:paraId="199B0AB1" w14:textId="77777777" w:rsidP="00B006CB" w:rsidR="006B3B32" w:rsidRDefault="006B3B32">
      <w:pPr>
        <w:pStyle w:val="Paragraphedeliste"/>
        <w:ind w:left="0"/>
      </w:pPr>
    </w:p>
    <w:p w14:paraId="001B9FAC" w14:textId="3B513E89" w:rsidP="007D1400" w:rsidR="00D46486" w:rsidRDefault="004B3687">
      <w:r>
        <w:t>Cette météo difficile</w:t>
      </w:r>
      <w:r w:rsidR="00AA316F">
        <w:t xml:space="preserve"> de novembre</w:t>
      </w:r>
      <w:r>
        <w:t xml:space="preserve"> est également visible dans le </w:t>
      </w:r>
      <w:r w:rsidRPr="00FC613B">
        <w:rPr>
          <w:b/>
        </w:rPr>
        <w:t>suivi de la houle</w:t>
      </w:r>
      <w:r w:rsidR="00FC613B">
        <w:rPr>
          <w:b/>
        </w:rPr>
        <w:t xml:space="preserve"> </w:t>
      </w:r>
      <w:r w:rsidR="00FC613B" w:rsidRPr="00FC613B">
        <w:t>établi par SINAY (</w:t>
      </w:r>
      <w:r w:rsidR="00FC613B" w:rsidRPr="00FC613B">
        <w:fldChar w:fldCharType="begin"/>
      </w:r>
      <w:r w:rsidR="00FC613B" w:rsidRPr="00FC613B">
        <w:instrText xml:space="preserve"> REF _Ref160031360 \h  \* MERGEFORMAT </w:instrText>
      </w:r>
      <w:r w:rsidR="00FC613B" w:rsidRPr="00FC613B">
        <w:fldChar w:fldCharType="separate"/>
      </w:r>
      <w:r w:rsidR="00FC272B">
        <w:t xml:space="preserve">Figure </w:t>
      </w:r>
      <w:r w:rsidR="00FC272B">
        <w:rPr>
          <w:noProof/>
        </w:rPr>
        <w:t>44</w:t>
      </w:r>
      <w:r w:rsidR="00FC613B" w:rsidRPr="00FC613B">
        <w:fldChar w:fldCharType="end"/>
      </w:r>
      <w:r w:rsidR="00FC613B" w:rsidRPr="00FC613B">
        <w:t>)</w:t>
      </w:r>
      <w:r w:rsidRPr="00FC613B">
        <w:t>.</w:t>
      </w:r>
      <w:r w:rsidR="00AA316F">
        <w:t xml:space="preserve"> Dans le graphique de gauche, on observe que</w:t>
      </w:r>
      <w:r>
        <w:t xml:space="preserve"> </w:t>
      </w:r>
      <w:r w:rsidR="00AA316F">
        <w:t>« la houle moyenne H1/3 double d’octobre à novembre, passan</w:t>
      </w:r>
      <w:r w:rsidR="00322073">
        <w:t xml:space="preserve">t de 1,30 mètres à 2,90 </w:t>
      </w:r>
      <w:r w:rsidR="006B3B32">
        <w:t>mètres »</w:t>
      </w:r>
      <w:r w:rsidR="00322073">
        <w:t xml:space="preserve">. </w:t>
      </w:r>
      <w:r w:rsidR="00AA316F">
        <w:t xml:space="preserve">Dans le graphique de droite, on note que « le H1/3 est rarement passé en-dessous de 2 mètres et des pics de houle de 8 mètres ont été </w:t>
      </w:r>
      <w:r w:rsidR="006B3B32">
        <w:t>observés »</w:t>
      </w:r>
      <w:r w:rsidR="00AA316F">
        <w:t>.</w:t>
      </w:r>
    </w:p>
    <w:p w14:paraId="7F6AA79D" w14:textId="03820B6F" w:rsidP="00C33A68" w:rsidR="00C33A68" w:rsidRDefault="00C33A68">
      <w:r w:rsidRPr="00C33A68">
        <w:rPr>
          <w:noProof/>
        </w:rPr>
        <w:drawing>
          <wp:inline distB="0" distL="0" distR="0" distT="0" wp14:anchorId="2197CCDD" wp14:editId="7FF07C1E">
            <wp:extent cx="2705100" cy="3966210"/>
            <wp:effectExtent b="15240" l="0" r="0" t="0"/>
            <wp:docPr id="41" name="Graphique 41">
              <a:extLst xmlns:a="http://schemas.openxmlformats.org/drawingml/2006/main">
                <a:ext uri="{FF2B5EF4-FFF2-40B4-BE49-F238E27FC236}">
                  <a16:creationId xmlns:a16="http://schemas.microsoft.com/office/drawing/2014/main" id="{1ECE6BE9-2B81-9260-D533-BD02EEC81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Pr="00C33A68">
        <w:rPr>
          <w:noProof/>
        </w:rPr>
        <w:drawing>
          <wp:inline distB="0" distL="0" distR="0" distT="0" wp14:anchorId="2976304D" wp14:editId="40B75ECC">
            <wp:extent cx="3456000" cy="3967200"/>
            <wp:effectExtent b="14605" l="0" r="11430" t="0"/>
            <wp:docPr id="50" name="Graphique 50">
              <a:extLst xmlns:a="http://schemas.openxmlformats.org/drawingml/2006/main">
                <a:ext uri="{FF2B5EF4-FFF2-40B4-BE49-F238E27FC236}">
                  <a16:creationId xmlns:a16="http://schemas.microsoft.com/office/drawing/2014/main" id="{9426E114-772C-ADEB-6533-DE2C1E669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0015DB6" w14:textId="1219CBA6" w:rsidP="004B3687" w:rsidR="004B3687" w:rsidRDefault="004B3687">
      <w:pPr>
        <w:pStyle w:val="Lgende"/>
        <w:spacing w:line="276" w:lineRule="auto"/>
        <w:jc w:val="center"/>
      </w:pPr>
      <w:bookmarkStart w:id="164" w:name="_Ref160031360"/>
      <w:bookmarkStart w:id="165" w:name="_Toc178152188"/>
      <w:r>
        <w:t xml:space="preserve">Figure </w:t>
      </w:r>
      <w:r w:rsidR="00C70E1B">
        <w:fldChar w:fldCharType="begin"/>
      </w:r>
      <w:r w:rsidR="00C70E1B">
        <w:instrText xml:space="preserve"> SEQ Figure \* ARABIC </w:instrText>
      </w:r>
      <w:r w:rsidR="00C70E1B">
        <w:fldChar w:fldCharType="separate"/>
      </w:r>
      <w:r w:rsidR="00FC272B">
        <w:rPr>
          <w:noProof/>
        </w:rPr>
        <w:t>44</w:t>
      </w:r>
      <w:r w:rsidR="00C70E1B">
        <w:rPr>
          <w:noProof/>
        </w:rPr>
        <w:fldChar w:fldCharType="end"/>
      </w:r>
      <w:bookmarkEnd w:id="164"/>
      <w:r>
        <w:rPr>
          <w:noProof/>
        </w:rPr>
        <w:t xml:space="preserve"> a et b</w:t>
      </w:r>
      <w:r>
        <w:t xml:space="preserve">. </w:t>
      </w:r>
      <w:r w:rsidR="00E26C13">
        <w:t xml:space="preserve">2022- </w:t>
      </w:r>
      <w:r>
        <w:t xml:space="preserve">Evolution </w:t>
      </w:r>
      <w:r w:rsidR="00FC613B">
        <w:t xml:space="preserve">des indicateurs </w:t>
      </w:r>
      <w:r>
        <w:t>de la houle. Auteur : SINAY</w:t>
      </w:r>
      <w:r w:rsidR="00FC613B">
        <w:t xml:space="preserve"> Source : </w:t>
      </w:r>
      <w:hyperlink r:id="rId77" w:history="1">
        <w:r w:rsidR="00FC613B" w:rsidRPr="00FC613B">
          <w:rPr>
            <w:rStyle w:val="Lienhypertexte"/>
            <w:rFonts w:cstheme="minorBidi"/>
          </w:rPr>
          <w:t>CANDHIS</w:t>
        </w:r>
        <w:bookmarkEnd w:id="165"/>
      </w:hyperlink>
    </w:p>
    <w:p w14:paraId="378BAF2D" w14:textId="77777777" w:rsidP="00C33A68" w:rsidR="004B3687" w:rsidRDefault="004B3687"/>
    <w:p w14:paraId="20C26191" w14:textId="77777777" w:rsidP="00C33A68" w:rsidR="00322073" w:rsidRDefault="00322073">
      <w:r>
        <w:t xml:space="preserve">Des difficultés diverses se sont également ajoutées : « certains navires ont </w:t>
      </w:r>
      <w:r w:rsidRPr="00E06127">
        <w:rPr>
          <w:b/>
        </w:rPr>
        <w:t>refusé</w:t>
      </w:r>
      <w:r>
        <w:t xml:space="preserve"> d’embarquer un observateur d’autres étaient en </w:t>
      </w:r>
      <w:r w:rsidRPr="00E06127">
        <w:rPr>
          <w:b/>
        </w:rPr>
        <w:t>maintenance</w:t>
      </w:r>
      <w:r>
        <w:t xml:space="preserve">, </w:t>
      </w:r>
      <w:r w:rsidRPr="00E06127">
        <w:rPr>
          <w:b/>
        </w:rPr>
        <w:t>vendus</w:t>
      </w:r>
      <w:r>
        <w:t xml:space="preserve"> ou </w:t>
      </w:r>
      <w:r w:rsidRPr="00E06127">
        <w:rPr>
          <w:b/>
        </w:rPr>
        <w:t>à l’arrêt.</w:t>
      </w:r>
      <w:r>
        <w:t> »</w:t>
      </w:r>
    </w:p>
    <w:p w14:paraId="46BF3494" w14:textId="6AF7E736" w:rsidP="00C33A68" w:rsidR="00C33A68" w:rsidRDefault="00C33A68"/>
    <w:p w14:paraId="436DFEB3" w14:textId="25D650C9" w:rsidP="00C33A68" w:rsidR="00322073" w:rsidRDefault="00322073">
      <w:pPr>
        <w:rPr>
          <w:lang w:eastAsia="en-US"/>
        </w:rPr>
      </w:pPr>
      <w:r>
        <w:t xml:space="preserve">Ces difficultés sont particulièrement visibles pour les marées avec les </w:t>
      </w:r>
      <w:proofErr w:type="spellStart"/>
      <w:r w:rsidRPr="00E06127">
        <w:rPr>
          <w:b/>
        </w:rPr>
        <w:t>bolincheurs</w:t>
      </w:r>
      <w:proofErr w:type="spellEnd"/>
      <w:r>
        <w:t xml:space="preserve">. Ces derniers ne sont que </w:t>
      </w:r>
      <w:r w:rsidRPr="00E06127">
        <w:rPr>
          <w:b/>
        </w:rPr>
        <w:t>6 navires dans la zone</w:t>
      </w:r>
      <w:r>
        <w:t xml:space="preserve">. Ils pratiquent la </w:t>
      </w:r>
      <w:r w:rsidRPr="00E06127">
        <w:rPr>
          <w:b/>
        </w:rPr>
        <w:t>pêche au thon</w:t>
      </w:r>
      <w:r>
        <w:t xml:space="preserve">, les rendant indisponibles pour CARI3P de juillet à septembre inclus. </w:t>
      </w:r>
      <w:r w:rsidR="00E06127">
        <w:t xml:space="preserve">Certains ont été </w:t>
      </w:r>
      <w:r w:rsidR="00E06127" w:rsidRPr="00E06127">
        <w:rPr>
          <w:b/>
        </w:rPr>
        <w:t>vendus</w:t>
      </w:r>
      <w:r w:rsidR="00E06127">
        <w:t xml:space="preserve">. 2 ont également été </w:t>
      </w:r>
      <w:r w:rsidR="00E06127" w:rsidRPr="00E06127">
        <w:rPr>
          <w:b/>
        </w:rPr>
        <w:t>mis à l’arrêt début novembre</w:t>
      </w:r>
      <w:r w:rsidR="00E06127">
        <w:t xml:space="preserve">. </w:t>
      </w:r>
      <w:r>
        <w:rPr>
          <w:lang w:eastAsia="en-US"/>
        </w:rPr>
        <w:t xml:space="preserve">SINAY a eu </w:t>
      </w:r>
      <w:r w:rsidR="00E06127">
        <w:rPr>
          <w:lang w:eastAsia="en-US"/>
        </w:rPr>
        <w:t xml:space="preserve">donc </w:t>
      </w:r>
      <w:r>
        <w:rPr>
          <w:lang w:eastAsia="en-US"/>
        </w:rPr>
        <w:t xml:space="preserve">« peu de marge de manœuvre et peu de solutions de repli ». </w:t>
      </w:r>
    </w:p>
    <w:p w14:paraId="29E5F0CF" w14:textId="77777777" w:rsidP="00C33A68" w:rsidR="00E06127" w:rsidRDefault="00E06127"/>
    <w:p w14:paraId="3C9C4D92" w14:textId="06970583" w:rsidP="00C33A68" w:rsidR="00C33A68" w:rsidRDefault="00C33A68">
      <w:pPr>
        <w:pStyle w:val="Titre6"/>
        <w:rPr>
          <w:lang w:eastAsia="en-US"/>
        </w:rPr>
      </w:pPr>
      <w:r>
        <w:rPr>
          <w:lang w:eastAsia="en-US"/>
        </w:rPr>
        <w:t>2023</w:t>
      </w:r>
    </w:p>
    <w:p w14:paraId="3FE79293" w14:textId="16F26B8A" w:rsidP="00730E0B" w:rsidR="00730E0B" w:rsidRDefault="00730E0B">
      <w:pPr>
        <w:rPr>
          <w:b/>
          <w:lang w:eastAsia="en-US"/>
        </w:rPr>
      </w:pPr>
      <w:r>
        <w:rPr>
          <w:lang w:eastAsia="en-US"/>
        </w:rPr>
        <w:t>En 2023, SINAY a embarqué sur 17 navires différents. 65% de ces navires ont participé pour 1 à 3 marées, et 29% ont participé pour 4 à 6 marées. 1 navire a même participé pour 10 marées. Comme en 2022, SINAY avait une stratégie de diversification des navires mobilisés en enchainant 2 à 3 marées.</w:t>
      </w:r>
      <w:r w:rsidRPr="001455C4">
        <w:rPr>
          <w:b/>
          <w:lang w:eastAsia="en-US"/>
        </w:rPr>
        <w:t xml:space="preserve"> </w:t>
      </w:r>
      <w:r w:rsidR="00C1168C">
        <w:rPr>
          <w:b/>
          <w:lang w:eastAsia="en-US"/>
        </w:rPr>
        <w:t>43</w:t>
      </w:r>
      <w:r w:rsidRPr="001455C4">
        <w:rPr>
          <w:b/>
          <w:lang w:eastAsia="en-US"/>
        </w:rPr>
        <w:t xml:space="preserve"> marées ont été réalisées avec des fileyeurs, 15 avec des palangriers et </w:t>
      </w:r>
      <w:r>
        <w:rPr>
          <w:b/>
          <w:lang w:eastAsia="en-US"/>
        </w:rPr>
        <w:t>0</w:t>
      </w:r>
      <w:r w:rsidRPr="001455C4">
        <w:rPr>
          <w:b/>
          <w:lang w:eastAsia="en-US"/>
        </w:rPr>
        <w:t xml:space="preserve"> avec des </w:t>
      </w:r>
      <w:proofErr w:type="spellStart"/>
      <w:r w:rsidRPr="001455C4">
        <w:rPr>
          <w:b/>
          <w:lang w:eastAsia="en-US"/>
        </w:rPr>
        <w:t>bolincheurs</w:t>
      </w:r>
      <w:proofErr w:type="spellEnd"/>
      <w:r w:rsidRPr="001455C4">
        <w:rPr>
          <w:b/>
          <w:lang w:eastAsia="en-US"/>
        </w:rPr>
        <w:t xml:space="preserve">. </w:t>
      </w:r>
    </w:p>
    <w:p w14:paraId="5B3C9B24" w14:textId="77777777" w:rsidP="00730E0B" w:rsidR="003E69CD" w:rsidRDefault="003E69CD">
      <w:pPr>
        <w:rPr>
          <w:lang w:eastAsia="en-US"/>
        </w:rPr>
      </w:pPr>
    </w:p>
    <w:p w14:paraId="46CD483D" w14:textId="77777777" w:rsidP="00CF24C4" w:rsidR="003E69CD" w:rsidRDefault="00BD7D0B">
      <w:r>
        <w:t xml:space="preserve">En 2023, SINAY a également rencontré des </w:t>
      </w:r>
      <w:r w:rsidRPr="00BD7D0B">
        <w:rPr>
          <w:b/>
        </w:rPr>
        <w:t>difficultés</w:t>
      </w:r>
      <w:r>
        <w:t xml:space="preserve"> pour atteindre les objectifs. Les embarquements ont stagné durant la </w:t>
      </w:r>
      <w:r w:rsidRPr="008E6C0F">
        <w:rPr>
          <w:b/>
        </w:rPr>
        <w:t xml:space="preserve">période </w:t>
      </w:r>
      <w:r w:rsidR="007153EF" w:rsidRPr="008E6C0F">
        <w:rPr>
          <w:b/>
        </w:rPr>
        <w:t>estivale</w:t>
      </w:r>
      <w:r>
        <w:t xml:space="preserve"> (15 marées ont été réalisées de juillet au 31 août)</w:t>
      </w:r>
      <w:r w:rsidR="007153EF">
        <w:t xml:space="preserve"> du fait de la </w:t>
      </w:r>
      <w:r w:rsidR="007153EF" w:rsidRPr="007153EF">
        <w:rPr>
          <w:b/>
        </w:rPr>
        <w:t>pêche au thon</w:t>
      </w:r>
      <w:r w:rsidR="007153EF">
        <w:t xml:space="preserve"> non ciblée par le projet</w:t>
      </w:r>
      <w:r w:rsidR="00217E89">
        <w:t xml:space="preserve">, et la </w:t>
      </w:r>
      <w:r w:rsidR="00217E89" w:rsidRPr="00217E89">
        <w:rPr>
          <w:b/>
        </w:rPr>
        <w:t>récolte d’algues en hiver</w:t>
      </w:r>
      <w:r w:rsidR="007153EF">
        <w:t xml:space="preserve">. </w:t>
      </w:r>
      <w:r w:rsidR="008E6C0F">
        <w:t xml:space="preserve">Les embarquements ont augmenté dès </w:t>
      </w:r>
      <w:r w:rsidR="008E6C0F" w:rsidRPr="008E6C0F">
        <w:rPr>
          <w:b/>
        </w:rPr>
        <w:t>septembre</w:t>
      </w:r>
      <w:r w:rsidR="008E6C0F">
        <w:t xml:space="preserve"> avec la fin de cette pêche. </w:t>
      </w:r>
    </w:p>
    <w:p w14:paraId="5DCFA504" w14:textId="6F1C0DCC" w:rsidP="00E26C13" w:rsidR="00730771" w:rsidRDefault="008E6C0F">
      <w:pPr>
        <w:pStyle w:val="Paragraphedeliste"/>
        <w:ind w:left="0"/>
      </w:pPr>
      <w:r>
        <w:t>Cependant, « </w:t>
      </w:r>
      <w:r w:rsidRPr="008E6C0F">
        <w:rPr>
          <w:b/>
        </w:rPr>
        <w:t>la mauvaise météo et les tempêtes successives</w:t>
      </w:r>
      <w:r>
        <w:t xml:space="preserve"> à partir de début novembre »</w:t>
      </w:r>
      <w:r>
        <w:rPr>
          <w:rStyle w:val="Appelnotedebasdep"/>
        </w:rPr>
        <w:footnoteReference w:id="15"/>
      </w:r>
      <w:r>
        <w:t xml:space="preserve"> ont freiné la réalisation d’observations. </w:t>
      </w:r>
      <w:r w:rsidR="00CF24C4">
        <w:rPr>
          <w:lang w:eastAsia="en-US"/>
        </w:rPr>
        <w:t>La</w:t>
      </w:r>
      <w:r w:rsidR="00CF24C4" w:rsidRPr="00730E0B">
        <w:rPr>
          <w:lang w:eastAsia="en-US"/>
        </w:rPr>
        <w:t xml:space="preserve"> marée</w:t>
      </w:r>
      <w:r w:rsidR="00CF24C4">
        <w:rPr>
          <w:lang w:eastAsia="en-US"/>
        </w:rPr>
        <w:t xml:space="preserve"> du 16 novembre</w:t>
      </w:r>
      <w:r w:rsidR="00CF24C4" w:rsidRPr="00730E0B">
        <w:rPr>
          <w:lang w:eastAsia="en-US"/>
        </w:rPr>
        <w:t xml:space="preserve"> </w:t>
      </w:r>
      <w:r w:rsidR="00CF24C4">
        <w:rPr>
          <w:lang w:eastAsia="en-US"/>
        </w:rPr>
        <w:t xml:space="preserve">à Saint-Jean-de-Luz </w:t>
      </w:r>
      <w:r w:rsidR="00CF24C4" w:rsidRPr="00730E0B">
        <w:rPr>
          <w:lang w:eastAsia="en-US"/>
        </w:rPr>
        <w:t xml:space="preserve">a </w:t>
      </w:r>
      <w:r w:rsidR="00CF24C4">
        <w:rPr>
          <w:lang w:eastAsia="en-US"/>
        </w:rPr>
        <w:t>même</w:t>
      </w:r>
      <w:r w:rsidR="00CF24C4" w:rsidRPr="00730E0B">
        <w:rPr>
          <w:lang w:eastAsia="en-US"/>
        </w:rPr>
        <w:t xml:space="preserve"> été arrêtée </w:t>
      </w:r>
      <w:r w:rsidR="00CF24C4">
        <w:rPr>
          <w:lang w:eastAsia="en-US"/>
        </w:rPr>
        <w:t>car le « patron s’est fait surprendre par un coup de vent et</w:t>
      </w:r>
      <w:r w:rsidR="00CF24C4" w:rsidRPr="00730E0B">
        <w:rPr>
          <w:lang w:eastAsia="en-US"/>
        </w:rPr>
        <w:t xml:space="preserve"> a dû faire demi-tour</w:t>
      </w:r>
      <w:r w:rsidR="00CF24C4">
        <w:rPr>
          <w:lang w:eastAsia="en-US"/>
        </w:rPr>
        <w:t> »</w:t>
      </w:r>
      <w:r w:rsidR="00CF24C4" w:rsidRPr="00730E0B">
        <w:rPr>
          <w:lang w:eastAsia="en-US"/>
        </w:rPr>
        <w:t>.</w:t>
      </w:r>
      <w:r w:rsidR="00CF24C4">
        <w:rPr>
          <w:lang w:eastAsia="en-US"/>
        </w:rPr>
        <w:t xml:space="preserve"> Une autre marée réalisée le même jour à Capbreton a également été « écourtée, avec une impossibilité de virer la ligne prévue ».</w:t>
      </w:r>
      <w:r w:rsidR="00217E89">
        <w:rPr>
          <w:lang w:eastAsia="en-US"/>
        </w:rPr>
        <w:t xml:space="preserve"> </w:t>
      </w:r>
      <w:r w:rsidR="00E26C13">
        <w:t xml:space="preserve">La </w:t>
      </w:r>
      <w:r w:rsidR="00E26C13">
        <w:fldChar w:fldCharType="begin"/>
      </w:r>
      <w:r w:rsidR="00E26C13">
        <w:instrText xml:space="preserve"> REF _Ref160033259 \h </w:instrText>
      </w:r>
      <w:r w:rsidR="00E26C13">
        <w:fldChar w:fldCharType="separate"/>
      </w:r>
      <w:r w:rsidR="00FC272B">
        <w:t xml:space="preserve">Figure </w:t>
      </w:r>
      <w:r w:rsidR="00FC272B">
        <w:rPr>
          <w:noProof/>
        </w:rPr>
        <w:t>45</w:t>
      </w:r>
      <w:r w:rsidR="00E26C13">
        <w:fldChar w:fldCharType="end"/>
      </w:r>
      <w:r w:rsidR="00E26C13">
        <w:t xml:space="preserve"> permet </w:t>
      </w:r>
      <w:r w:rsidR="00E26C13">
        <w:lastRenderedPageBreak/>
        <w:t xml:space="preserve">de comparer « le nombre d’observateurs en mer (histogramme gris) avec la </w:t>
      </w:r>
      <w:r w:rsidR="00E26C13" w:rsidRPr="00FC613B">
        <w:rPr>
          <w:b/>
        </w:rPr>
        <w:t>vitesse du vent</w:t>
      </w:r>
      <w:r w:rsidR="00E26C13">
        <w:t xml:space="preserve"> dans la zone d’étude en beaufort (courbe). La ligne rouge représente la limite de 5 BFT, soit 17 nœuds. Or, les Centre de Sécurité des Navires déconseillent fortement d’embarquer au-delà de 4 BFT. » Dès </w:t>
      </w:r>
      <w:r w:rsidR="00730771">
        <w:t xml:space="preserve">mi-octobre et jusqu’à fin novembre, des « coups de vent successifs » ont été observés. Les accalmies ont permis d’observer quelques marées (certaines se sont déroulés dans « des conditions musclées »), mais le rythme d’observation a été ralenti. </w:t>
      </w:r>
    </w:p>
    <w:p w14:paraId="2977425B" w14:textId="056946A9" w:rsidP="00E26C13" w:rsidR="00467693" w:rsidRDefault="00467693">
      <w:pPr>
        <w:pStyle w:val="NormalWeb"/>
        <w:spacing w:after="0" w:afterAutospacing="0" w:before="0" w:beforeAutospacing="0"/>
        <w:jc w:val="center"/>
      </w:pPr>
      <w:r>
        <w:rPr>
          <w:noProof/>
        </w:rPr>
        <w:drawing>
          <wp:inline distB="0" distL="0" distR="0" distT="0" wp14:anchorId="11319A5F" wp14:editId="36FBED3A">
            <wp:extent cx="5671185" cy="4423410"/>
            <wp:effectExtent b="0" l="0" r="5715" t="0"/>
            <wp:docPr id="4019836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78">
                      <a:extLst>
                        <a:ext uri="{28A0092B-C50C-407E-A947-70E740481C1C}">
                          <a14:useLocalDpi xmlns:a14="http://schemas.microsoft.com/office/drawing/2010/main" val="0"/>
                        </a:ext>
                      </a:extLst>
                    </a:blip>
                    <a:srcRect/>
                    <a:stretch>
                      <a:fillRect/>
                    </a:stretch>
                  </pic:blipFill>
                  <pic:spPr bwMode="auto">
                    <a:xfrm>
                      <a:off x="0" y="0"/>
                      <a:ext cx="5671185" cy="4423410"/>
                    </a:xfrm>
                    <a:prstGeom prst="rect">
                      <a:avLst/>
                    </a:prstGeom>
                    <a:noFill/>
                    <a:ln>
                      <a:noFill/>
                    </a:ln>
                  </pic:spPr>
                </pic:pic>
              </a:graphicData>
            </a:graphic>
          </wp:inline>
        </w:drawing>
      </w:r>
    </w:p>
    <w:p w14:paraId="29E31A48" w14:textId="38A2BC5B" w:rsidP="00467693" w:rsidR="00467693" w:rsidRDefault="00467693">
      <w:pPr>
        <w:pStyle w:val="Lgende"/>
        <w:spacing w:line="276" w:lineRule="auto"/>
        <w:jc w:val="center"/>
      </w:pPr>
      <w:bookmarkStart w:id="166" w:name="_Ref160033259"/>
      <w:bookmarkStart w:id="167" w:name="_Toc178152189"/>
      <w:r>
        <w:t xml:space="preserve">Figure </w:t>
      </w:r>
      <w:r w:rsidR="00C70E1B">
        <w:fldChar w:fldCharType="begin"/>
      </w:r>
      <w:r w:rsidR="00C70E1B">
        <w:instrText xml:space="preserve"> SEQ Figure \* ARABIC </w:instrText>
      </w:r>
      <w:r w:rsidR="00C70E1B">
        <w:fldChar w:fldCharType="separate"/>
      </w:r>
      <w:r w:rsidR="00FC272B">
        <w:rPr>
          <w:noProof/>
        </w:rPr>
        <w:t>45</w:t>
      </w:r>
      <w:r w:rsidR="00C70E1B">
        <w:rPr>
          <w:noProof/>
        </w:rPr>
        <w:fldChar w:fldCharType="end"/>
      </w:r>
      <w:bookmarkEnd w:id="166"/>
      <w:r>
        <w:t xml:space="preserve">. </w:t>
      </w:r>
      <w:r w:rsidR="00E26C13">
        <w:t xml:space="preserve">2023- </w:t>
      </w:r>
      <w:r>
        <w:t>Nombre d’observateurs en mer (histogramme en gris) et vitesse du vent (courbe). Auteur : SINAY</w:t>
      </w:r>
      <w:bookmarkEnd w:id="167"/>
    </w:p>
    <w:p w14:paraId="33B09D7F" w14:textId="77777777" w:rsidP="00467693" w:rsidR="00E26C13" w:rsidRDefault="00E26C13">
      <w:pPr>
        <w:pStyle w:val="Paragraphedeliste"/>
        <w:ind w:left="0"/>
      </w:pPr>
    </w:p>
    <w:p w14:paraId="0C3C90EA" w14:textId="64F3E800" w:rsidP="00CF24C4" w:rsidR="00467693" w:rsidRDefault="00467693">
      <w:r>
        <w:t xml:space="preserve">Une troisième difficulté est le </w:t>
      </w:r>
      <w:r w:rsidRPr="00467693">
        <w:rPr>
          <w:b/>
        </w:rPr>
        <w:t>manque de navires disposant de l’APS</w:t>
      </w:r>
      <w:r>
        <w:t xml:space="preserve">. </w:t>
      </w:r>
      <w:r w:rsidR="00217E89">
        <w:t xml:space="preserve">Malgré un travail de fond réalisé par SINAY, </w:t>
      </w:r>
      <w:r w:rsidR="00217E89" w:rsidRPr="00467693">
        <w:t>certaines demandes d’obtenir des APS ont été refusés</w:t>
      </w:r>
      <w:r w:rsidR="00217E89">
        <w:t xml:space="preserve"> par le C</w:t>
      </w:r>
      <w:r w:rsidR="00AA2723">
        <w:t xml:space="preserve">entre de Sécurité des Navires. </w:t>
      </w:r>
    </w:p>
    <w:p w14:paraId="7C18365E" w14:textId="62ADFD8F" w:rsidP="00CF24C4" w:rsidR="00AA2723" w:rsidRDefault="00AA2723">
      <w:r>
        <w:t xml:space="preserve">D’autres freins ont limité les embarquements : </w:t>
      </w:r>
      <w:r w:rsidRPr="00AA2723">
        <w:rPr>
          <w:b/>
        </w:rPr>
        <w:t>refus</w:t>
      </w:r>
      <w:r>
        <w:t xml:space="preserve"> d’embarquer des observateurs, </w:t>
      </w:r>
      <w:r w:rsidRPr="00AA2723">
        <w:rPr>
          <w:b/>
        </w:rPr>
        <w:t>maintenance</w:t>
      </w:r>
      <w:r>
        <w:t xml:space="preserve"> des navires, </w:t>
      </w:r>
      <w:r w:rsidRPr="00AA2723">
        <w:rPr>
          <w:b/>
        </w:rPr>
        <w:t>vente</w:t>
      </w:r>
      <w:r>
        <w:t xml:space="preserve"> ou </w:t>
      </w:r>
      <w:r w:rsidRPr="00AA2723">
        <w:rPr>
          <w:b/>
        </w:rPr>
        <w:t>arrêt</w:t>
      </w:r>
      <w:r>
        <w:t xml:space="preserve"> de l’activité. </w:t>
      </w:r>
    </w:p>
    <w:p w14:paraId="47E5362F" w14:textId="77777777" w:rsidP="00CF24C4" w:rsidR="00AA2723" w:rsidRDefault="00AA2723"/>
    <w:p w14:paraId="38B46AE7" w14:textId="2743C94E" w:rsidP="00CF24C4" w:rsidR="003E69CD" w:rsidRDefault="00AA2723">
      <w:r>
        <w:t xml:space="preserve">Concernant les </w:t>
      </w:r>
      <w:proofErr w:type="spellStart"/>
      <w:r w:rsidRPr="00AA2723">
        <w:rPr>
          <w:b/>
        </w:rPr>
        <w:t>bolincheurs</w:t>
      </w:r>
      <w:proofErr w:type="spellEnd"/>
      <w:r>
        <w:t xml:space="preserve">, les difficultés se sont confirmées </w:t>
      </w:r>
      <w:r w:rsidR="003E69CD">
        <w:t xml:space="preserve">en 2023 : « aucun navire n’a pu être observé ». Sur les 3 </w:t>
      </w:r>
      <w:proofErr w:type="spellStart"/>
      <w:r w:rsidR="003E69CD">
        <w:t>bolincheurs</w:t>
      </w:r>
      <w:proofErr w:type="spellEnd"/>
      <w:r w:rsidR="003E69CD">
        <w:t xml:space="preserve"> encore actifs dans la zone, 2 pouvaient embarquer des observateurs. Or, un </w:t>
      </w:r>
      <w:r w:rsidR="00717D26">
        <w:t xml:space="preserve">était </w:t>
      </w:r>
      <w:r w:rsidR="00717D26" w:rsidRPr="00717D26">
        <w:rPr>
          <w:b/>
        </w:rPr>
        <w:t>complet à bord</w:t>
      </w:r>
      <w:r w:rsidR="00717D26">
        <w:t xml:space="preserve"> (une </w:t>
      </w:r>
      <w:r w:rsidR="00717D26" w:rsidRPr="00717D26">
        <w:t>disponible en priorité pour le</w:t>
      </w:r>
      <w:r w:rsidR="00717D26">
        <w:t xml:space="preserve"> matelot), et l’autre a été </w:t>
      </w:r>
      <w:r w:rsidR="00717D26" w:rsidRPr="00717D26">
        <w:rPr>
          <w:b/>
        </w:rPr>
        <w:t>mis en vente</w:t>
      </w:r>
      <w:r w:rsidR="00717D26">
        <w:t xml:space="preserve">. Le troisième était à l’arrêt car </w:t>
      </w:r>
      <w:r w:rsidR="00717D26" w:rsidRPr="00717D26">
        <w:rPr>
          <w:b/>
        </w:rPr>
        <w:t>l’engin de pêche était cassé</w:t>
      </w:r>
      <w:r w:rsidR="00717D26">
        <w:t xml:space="preserve">. </w:t>
      </w:r>
      <w:r w:rsidR="00851D66">
        <w:t xml:space="preserve">L’activité à la </w:t>
      </w:r>
      <w:proofErr w:type="spellStart"/>
      <w:r w:rsidR="00851D66">
        <w:t>bolinche</w:t>
      </w:r>
      <w:proofErr w:type="spellEnd"/>
      <w:r w:rsidR="00851D66">
        <w:t xml:space="preserve"> s’est arrêtée au cours du mois de novembre. </w:t>
      </w:r>
    </w:p>
    <w:p w14:paraId="4BD72546" w14:textId="293E39E8" w:rsidP="00C33A68" w:rsidR="001455C4" w:rsidRDefault="001455C4"/>
    <w:p w14:paraId="2A326125" w14:textId="77777777" w:rsidP="008E7F3C" w:rsidR="00A40A84" w:rsidRDefault="00A40A84">
      <w:pPr>
        <w:pStyle w:val="Titre5"/>
      </w:pPr>
      <w:r>
        <w:t>Evaluation de l’atteinte des 5% de marées observées</w:t>
      </w:r>
    </w:p>
    <w:p w14:paraId="2FF9E536" w14:textId="5425304A" w:rsidR="00B51D01" w:rsidRDefault="007409F0">
      <w:r>
        <w:t>Pour savoir si 5% des marées effectivement réalisées par les pêcheurs l’année considérée, l</w:t>
      </w:r>
      <w:r w:rsidR="00B51D01">
        <w:t xml:space="preserve">e nombre de marées observées doit être comparé au nombre de marées </w:t>
      </w:r>
      <w:r w:rsidR="005E26D5">
        <w:t xml:space="preserve">effectivement réalisées pour cette même année et </w:t>
      </w:r>
      <w:r w:rsidR="00B51D01">
        <w:t>déclarées.</w:t>
      </w:r>
      <w:r w:rsidR="005E26D5">
        <w:t xml:space="preserve"> Cette comparaison est d’autant plus importante que le nombre de marées varie sensiblement d’une année à l’autre. Le nombre de marées effectivement réalisées </w:t>
      </w:r>
      <w:r w:rsidR="00B51D01">
        <w:t>provient du Système d’Information Halieutique (SI</w:t>
      </w:r>
      <w:r w:rsidR="005E26D5">
        <w:t>H) de l’IFREMER et a été fourni</w:t>
      </w:r>
      <w:r w:rsidR="00B51D01">
        <w:t xml:space="preserve"> par l’Office Française de la Biodiversité (OFB). </w:t>
      </w:r>
      <w:r w:rsidR="005E26D5">
        <w:t>Cette comparaison n’est possible qu’a posteriori.</w:t>
      </w:r>
      <w:r w:rsidR="00194A7C">
        <w:t xml:space="preserve"> Ici, les marées déclarées sont celles de l’année 2022.</w:t>
      </w:r>
    </w:p>
    <w:p w14:paraId="18A40B53" w14:textId="6BFEA205" w:rsidR="006D75B6" w:rsidRDefault="006D75B6">
      <w:r>
        <w:t xml:space="preserve">Dans la </w:t>
      </w:r>
      <w:r>
        <w:fldChar w:fldCharType="begin"/>
      </w:r>
      <w:r>
        <w:instrText xml:space="preserve"> REF _Ref160015359 \h </w:instrText>
      </w:r>
      <w:r>
        <w:fldChar w:fldCharType="separate"/>
      </w:r>
      <w:r w:rsidR="00FC272B">
        <w:t xml:space="preserve">Figure </w:t>
      </w:r>
      <w:r w:rsidR="00FC272B">
        <w:rPr>
          <w:noProof/>
        </w:rPr>
        <w:t>46</w:t>
      </w:r>
      <w:r>
        <w:fldChar w:fldCharType="end"/>
      </w:r>
      <w:r>
        <w:t>,</w:t>
      </w:r>
      <w:r w:rsidR="00194A7C">
        <w:t xml:space="preserve"> </w:t>
      </w:r>
      <w:r>
        <w:t xml:space="preserve">ce sont les observations sur les </w:t>
      </w:r>
      <w:r w:rsidRPr="00C1168C">
        <w:rPr>
          <w:b/>
        </w:rPr>
        <w:t>fileyeurs</w:t>
      </w:r>
      <w:r>
        <w:t xml:space="preserve"> qui s’approchent le plus de l’objectif de</w:t>
      </w:r>
      <w:r w:rsidR="00C1168C">
        <w:t xml:space="preserve">s 5%, avec 3,45% en 2022 et </w:t>
      </w:r>
      <w:r w:rsidR="00006AD1">
        <w:t>4,08</w:t>
      </w:r>
      <w:r>
        <w:t xml:space="preserve">% en 2023. Viennent ensuite les </w:t>
      </w:r>
      <w:r w:rsidRPr="00C1168C">
        <w:rPr>
          <w:b/>
        </w:rPr>
        <w:t>palangres</w:t>
      </w:r>
      <w:r>
        <w:t xml:space="preserve"> avec </w:t>
      </w:r>
      <w:r w:rsidR="00194A7C">
        <w:t xml:space="preserve">3.04% de marées observées en 2022 et en 2023, puis les </w:t>
      </w:r>
      <w:proofErr w:type="spellStart"/>
      <w:r w:rsidR="00194A7C" w:rsidRPr="00C1168C">
        <w:rPr>
          <w:b/>
        </w:rPr>
        <w:t>bolinches</w:t>
      </w:r>
      <w:proofErr w:type="spellEnd"/>
      <w:r w:rsidR="00194A7C">
        <w:t xml:space="preserve"> avec </w:t>
      </w:r>
      <w:r w:rsidR="00006AD1">
        <w:t>2,17</w:t>
      </w:r>
      <w:r w:rsidR="00194A7C">
        <w:t>% des marées échantillonnées en 2022 et 0% en 2023.</w:t>
      </w:r>
      <w:r w:rsidR="00AE587E">
        <w:t xml:space="preserve"> Les embarquements avec les </w:t>
      </w:r>
      <w:proofErr w:type="spellStart"/>
      <w:r w:rsidR="00AE587E">
        <w:t>bolincheurs</w:t>
      </w:r>
      <w:proofErr w:type="spellEnd"/>
      <w:r w:rsidR="00AE587E">
        <w:t xml:space="preserve"> étaient </w:t>
      </w:r>
      <w:r w:rsidR="00AE587E" w:rsidRPr="00C1168C">
        <w:rPr>
          <w:b/>
        </w:rPr>
        <w:t>difficiles</w:t>
      </w:r>
      <w:r w:rsidR="00AE587E">
        <w:t xml:space="preserve"> du fait de seulement 3 navires pouvant et voulant </w:t>
      </w:r>
      <w:r w:rsidR="00AE587E">
        <w:lastRenderedPageBreak/>
        <w:t xml:space="preserve">embarquer des observateurs CARI3P. </w:t>
      </w:r>
      <w:r w:rsidR="00DE5FE3">
        <w:t xml:space="preserve">Ces 3 navires étaient indisponibles en 2023 (complet à bord, en réparation, mise en vente). </w:t>
      </w:r>
    </w:p>
    <w:p w14:paraId="14CDC5C8" w14:textId="2D82FA8E" w:rsidR="00341B1E" w:rsidRDefault="00611857">
      <w:r>
        <w:rPr>
          <w:noProof/>
        </w:rPr>
        <w:drawing>
          <wp:inline distB="0" distL="0" distR="0" distT="0" wp14:anchorId="14D2F7A0" wp14:editId="08B5A342">
            <wp:extent cx="6188075" cy="2369820"/>
            <wp:effectExtent b="11430" l="0" r="3175" t="0"/>
            <wp:docPr id="115" name="Graphique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B636AD9" w14:textId="6489FF5A" w:rsidP="00341B1E" w:rsidR="00341B1E" w:rsidRDefault="00341B1E">
      <w:pPr>
        <w:pStyle w:val="Lgende"/>
        <w:spacing w:line="276" w:lineRule="auto"/>
        <w:jc w:val="center"/>
      </w:pPr>
      <w:bookmarkStart w:id="168" w:name="_Ref160015359"/>
      <w:bookmarkStart w:id="169" w:name="_Toc178152190"/>
      <w:r>
        <w:t xml:space="preserve">Figure </w:t>
      </w:r>
      <w:r w:rsidR="00C70E1B">
        <w:fldChar w:fldCharType="begin"/>
      </w:r>
      <w:r w:rsidR="00C70E1B">
        <w:instrText xml:space="preserve"> SEQ Figure \* ARABIC </w:instrText>
      </w:r>
      <w:r w:rsidR="00C70E1B">
        <w:fldChar w:fldCharType="separate"/>
      </w:r>
      <w:r w:rsidR="00FC272B">
        <w:rPr>
          <w:noProof/>
        </w:rPr>
        <w:t>46</w:t>
      </w:r>
      <w:r w:rsidR="00C70E1B">
        <w:rPr>
          <w:noProof/>
        </w:rPr>
        <w:fldChar w:fldCharType="end"/>
      </w:r>
      <w:bookmarkEnd w:id="168"/>
      <w:r>
        <w:t xml:space="preserve">. </w:t>
      </w:r>
      <w:r w:rsidR="00136675">
        <w:t xml:space="preserve">Observations - </w:t>
      </w:r>
      <w:r>
        <w:t>Taux d’échantillonnage réel</w:t>
      </w:r>
      <w:bookmarkEnd w:id="169"/>
      <w:r>
        <w:t xml:space="preserve"> </w:t>
      </w:r>
    </w:p>
    <w:p w14:paraId="1F855051" w14:textId="77777777" w:rsidR="00341B1E" w:rsidRDefault="00341B1E"/>
    <w:p w14:paraId="109DD155" w14:textId="76B920DF" w:rsidP="008E7F3C" w:rsidR="00A40A84" w:rsidRDefault="00141C10">
      <w:pPr>
        <w:pStyle w:val="Titre5"/>
      </w:pPr>
      <w:r>
        <w:t>Localisation des marées observées</w:t>
      </w:r>
    </w:p>
    <w:p w14:paraId="555A7DD6" w14:textId="75E2477D" w:rsidP="00B10E54" w:rsidR="003B11C0" w:rsidRDefault="0027369C">
      <w:pPr>
        <w:ind w:firstLine="709"/>
      </w:pPr>
      <w:r>
        <w:t xml:space="preserve">Les opérations de pêche lors des marées observées sont visibles sur les </w:t>
      </w:r>
      <w:r w:rsidR="003B11C0">
        <w:fldChar w:fldCharType="begin"/>
      </w:r>
      <w:r w:rsidR="003B11C0">
        <w:instrText xml:space="preserve"> REF _Ref160120051 \h </w:instrText>
      </w:r>
      <w:r w:rsidR="003B11C0">
        <w:fldChar w:fldCharType="separate"/>
      </w:r>
      <w:r w:rsidR="00FC272B">
        <w:t xml:space="preserve">Carte </w:t>
      </w:r>
      <w:r w:rsidR="00FC272B">
        <w:rPr>
          <w:noProof/>
        </w:rPr>
        <w:t>4</w:t>
      </w:r>
      <w:r w:rsidR="003B11C0">
        <w:fldChar w:fldCharType="end"/>
      </w:r>
      <w:r w:rsidR="00006AD1">
        <w:t xml:space="preserve"> </w:t>
      </w:r>
      <w:r w:rsidR="003B11C0">
        <w:t xml:space="preserve">et </w:t>
      </w:r>
      <w:r w:rsidR="003B11C0">
        <w:fldChar w:fldCharType="begin"/>
      </w:r>
      <w:r w:rsidR="003B11C0">
        <w:instrText xml:space="preserve"> REF _Ref160120064 \h </w:instrText>
      </w:r>
      <w:r w:rsidR="003B11C0">
        <w:fldChar w:fldCharType="separate"/>
      </w:r>
      <w:r w:rsidR="00FC272B">
        <w:t xml:space="preserve">Carte </w:t>
      </w:r>
      <w:r w:rsidR="00FC272B">
        <w:rPr>
          <w:noProof/>
        </w:rPr>
        <w:t>6</w:t>
      </w:r>
      <w:r w:rsidR="003B11C0">
        <w:fldChar w:fldCharType="end"/>
      </w:r>
      <w:r w:rsidR="003B11C0">
        <w:t xml:space="preserve">. </w:t>
      </w:r>
    </w:p>
    <w:p w14:paraId="3294D690" w14:textId="35B7BB4D" w:rsidP="00A40A84" w:rsidR="003B279C" w:rsidRDefault="00D77C56">
      <w:r>
        <w:t xml:space="preserve">En 2022, seulement </w:t>
      </w:r>
      <w:r w:rsidR="00AF2F62">
        <w:t xml:space="preserve">10 opérations de pêche sur 147 </w:t>
      </w:r>
      <w:r w:rsidR="0028704E">
        <w:t>ont été réalisées</w:t>
      </w:r>
      <w:r w:rsidR="00AF2F62">
        <w:t xml:space="preserve"> en-dehors de la zone</w:t>
      </w:r>
      <w:r w:rsidR="003B279C">
        <w:t>, soit 6.80% des opérations de pêche</w:t>
      </w:r>
      <w:r w:rsidR="00AF2F62">
        <w:t xml:space="preserve">. </w:t>
      </w:r>
      <w:r w:rsidR="003B279C">
        <w:t xml:space="preserve">Seulement 2 des 5 marées </w:t>
      </w:r>
      <w:r w:rsidR="0028704E">
        <w:t xml:space="preserve">concernées </w:t>
      </w:r>
      <w:r w:rsidR="003B279C">
        <w:t xml:space="preserve">sont totalement hors-zone. </w:t>
      </w:r>
      <w:r w:rsidR="00611857">
        <w:t>Parmi les 56</w:t>
      </w:r>
      <w:r w:rsidR="0028704E">
        <w:t xml:space="preserve"> marées réalisées, 50 sont totalement au sein de la zone, soit </w:t>
      </w:r>
      <w:r w:rsidR="006A05D4">
        <w:t xml:space="preserve">91% des marées observées. </w:t>
      </w:r>
    </w:p>
    <w:p w14:paraId="583612A8" w14:textId="60868BE7" w:rsidP="00A40A84" w:rsidR="003B279C" w:rsidRDefault="003B279C">
      <w:r>
        <w:t>En 2023,</w:t>
      </w:r>
      <w:r w:rsidR="006A05D4">
        <w:t xml:space="preserve"> 10 opérations de pêche sur 127 sont également hors-zone, soit </w:t>
      </w:r>
      <w:r w:rsidR="008D6FE6">
        <w:t xml:space="preserve">7.9% des opérations de pêche. </w:t>
      </w:r>
      <w:r w:rsidR="00770BB1">
        <w:t xml:space="preserve">Seulement 3 des 6 marées concernées sont totalement hors-zone. Parmi les </w:t>
      </w:r>
      <w:r w:rsidR="006A05D4">
        <w:t>60 marées réalisées</w:t>
      </w:r>
      <w:r w:rsidR="00770BB1">
        <w:t xml:space="preserve">, 54 sont totalement au sein de la zone, soit </w:t>
      </w:r>
      <w:r w:rsidR="00B10E54">
        <w:t xml:space="preserve">90% des marées observées. </w:t>
      </w:r>
    </w:p>
    <w:p w14:paraId="437DAACB" w14:textId="29BE657F" w:rsidP="00B10E54" w:rsidR="00A40A84" w:rsidRDefault="00A40A84">
      <w:pPr>
        <w:ind w:firstLine="709"/>
      </w:pPr>
      <w:r>
        <w:t xml:space="preserve">La localisation des opérations de pêche réalisées lors des marées observées sont comparée à la localisation de l’espèce déterminée grâce au suivi du </w:t>
      </w:r>
      <w:r w:rsidRPr="0027369C">
        <w:rPr>
          <w:b/>
        </w:rPr>
        <w:t>Centre de la Mer de Biarritz</w:t>
      </w:r>
      <w:r>
        <w:t xml:space="preserve">. </w:t>
      </w:r>
      <w:r w:rsidR="00064D19">
        <w:t xml:space="preserve">Ce suivi organisé dans le cadre du PNA </w:t>
      </w:r>
      <w:r w:rsidR="004506FA">
        <w:t>puffin des Baléares</w:t>
      </w:r>
      <w:r w:rsidR="00064D19">
        <w:t xml:space="preserve"> animé par l’OFB comprend deux actions à bord de navires dédiés lors de la période de présence de l’espèce, de juin à novembre : celle sur le secteur du Gouf de Capbreton depuis 2021, avec 4 campagnes mensuelles durant la période et celle sur le secteur des Landes-Sud Girondes depuis 2023, avec 3 campagnes de 2 jours entre juillet et septembre inclus. Le protocole utilisé est standardisé avec mesure par distance </w:t>
      </w:r>
      <w:proofErr w:type="spellStart"/>
      <w:r w:rsidR="00064D19">
        <w:t>sampling</w:t>
      </w:r>
      <w:proofErr w:type="spellEnd"/>
      <w:r w:rsidR="00064D19">
        <w:t xml:space="preserve">. </w:t>
      </w:r>
    </w:p>
    <w:p w14:paraId="53201032" w14:textId="4B799904" w:rsidP="008B2544" w:rsidR="00F610B8" w:rsidRDefault="00F610B8">
      <w:r>
        <w:t>En 2022</w:t>
      </w:r>
      <w:r w:rsidR="003B11C0">
        <w:t xml:space="preserve"> (</w:t>
      </w:r>
      <w:r w:rsidR="003B11C0">
        <w:fldChar w:fldCharType="begin"/>
      </w:r>
      <w:r w:rsidR="003B11C0">
        <w:instrText xml:space="preserve"> REF _Ref160120056 \h </w:instrText>
      </w:r>
      <w:r w:rsidR="003B11C0">
        <w:fldChar w:fldCharType="separate"/>
      </w:r>
      <w:r w:rsidR="00FC272B">
        <w:t xml:space="preserve">Carte </w:t>
      </w:r>
      <w:r w:rsidR="00FC272B">
        <w:rPr>
          <w:noProof/>
        </w:rPr>
        <w:t>5</w:t>
      </w:r>
      <w:r w:rsidR="003B11C0">
        <w:fldChar w:fldCharType="end"/>
      </w:r>
      <w:r w:rsidR="003B11C0">
        <w:t>)</w:t>
      </w:r>
      <w:r>
        <w:t xml:space="preserve">, </w:t>
      </w:r>
      <w:r w:rsidR="00AA1915">
        <w:t xml:space="preserve">la présence du </w:t>
      </w:r>
      <w:r w:rsidR="00F4422C">
        <w:t>puffin des Baléares</w:t>
      </w:r>
      <w:r w:rsidR="00AA1915">
        <w:t xml:space="preserve"> est observées au sein de la zone du site basco-landais et également au large, plus à l’ouest. Les marées hors-zones qui se situent dans ce périmètre sont donc pertinentes à analyser. </w:t>
      </w:r>
    </w:p>
    <w:p w14:paraId="7F4C0ADF" w14:textId="206C1509" w:rsidP="008B2544" w:rsidR="00773815" w:rsidRDefault="008B2544">
      <w:r>
        <w:t>En 2023, ce suivi a permis de mettre en évidence une présence régulière sur tout le littoral et une confirmation des zones de concentration identifiées dès 2021 par le Centre de la Mer de Biarritz, notamment au niveau de la côte basque (en vert dans la</w:t>
      </w:r>
      <w:r w:rsidR="003B11C0">
        <w:t xml:space="preserve"> </w:t>
      </w:r>
      <w:r w:rsidR="003B11C0">
        <w:fldChar w:fldCharType="begin"/>
      </w:r>
      <w:r w:rsidR="003B11C0">
        <w:instrText xml:space="preserve"> REF _Ref160120092 \h </w:instrText>
      </w:r>
      <w:r w:rsidR="003B11C0">
        <w:fldChar w:fldCharType="separate"/>
      </w:r>
      <w:r w:rsidR="00FC272B">
        <w:t xml:space="preserve">Carte </w:t>
      </w:r>
      <w:r w:rsidR="00FC272B">
        <w:rPr>
          <w:noProof/>
        </w:rPr>
        <w:t>7</w:t>
      </w:r>
      <w:r w:rsidR="003B11C0">
        <w:fldChar w:fldCharType="end"/>
      </w:r>
      <w:r>
        <w:t xml:space="preserve">) et le Gouf de Capbreton (en rouge dans la </w:t>
      </w:r>
      <w:r w:rsidR="003B11C0">
        <w:fldChar w:fldCharType="begin"/>
      </w:r>
      <w:r w:rsidR="003B11C0">
        <w:instrText xml:space="preserve"> REF _Ref160120092 \h </w:instrText>
      </w:r>
      <w:r w:rsidR="003B11C0">
        <w:fldChar w:fldCharType="separate"/>
      </w:r>
      <w:r w:rsidR="00FC272B">
        <w:t xml:space="preserve">Carte </w:t>
      </w:r>
      <w:r w:rsidR="00FC272B">
        <w:rPr>
          <w:noProof/>
        </w:rPr>
        <w:t>7</w:t>
      </w:r>
      <w:r w:rsidR="003B11C0">
        <w:fldChar w:fldCharType="end"/>
      </w:r>
      <w:r w:rsidR="003B11C0">
        <w:t>)</w:t>
      </w:r>
      <w:r>
        <w:t>. Deux nouvelles ont été identifiées en 2023 grâce à l’extension du périmètre de suivi</w:t>
      </w:r>
      <w:r w:rsidR="00F610B8">
        <w:t> : le plateau landais (en orange) et le couloir entre les isobathes 50 et 10 mètres (en bleu). Le Centre de la Mer a noté une abondance inférieure à 2022, avec un pic de présence moins marqué en octobre</w:t>
      </w:r>
      <w:r w:rsidR="00F606B5">
        <w:t xml:space="preserve"> mais observé en novembre</w:t>
      </w:r>
      <w:r w:rsidR="00F610B8">
        <w:t xml:space="preserve">. Le </w:t>
      </w:r>
      <w:r w:rsidR="00F4422C">
        <w:t>puffin des Baléares</w:t>
      </w:r>
      <w:r w:rsidR="00F610B8">
        <w:t xml:space="preserve"> est observé toute l’année sur l’ens</w:t>
      </w:r>
      <w:r w:rsidR="00F606B5">
        <w:t>emble de la côte sud-atlantique, avec un pic en hiver au mois de mars.</w:t>
      </w:r>
      <w:r w:rsidR="00773815">
        <w:t xml:space="preserve"> </w:t>
      </w:r>
    </w:p>
    <w:p w14:paraId="58259FF7" w14:textId="77777777" w:rsidP="006F4634" w:rsidR="00FF5C94" w:rsidRDefault="00FF5C94">
      <w:pPr>
        <w:sectPr w:rsidR="00FF5C94" w:rsidSect="0055637F">
          <w:pgSz w:h="16838" w:w="11906"/>
          <w:pgMar w:bottom="709" w:footer="227" w:gutter="0" w:header="227" w:left="1083" w:right="1083" w:top="709"/>
          <w:cols w:space="708"/>
          <w:titlePg/>
          <w:docGrid w:linePitch="360"/>
        </w:sectPr>
      </w:pPr>
    </w:p>
    <w:p w14:paraId="5B963686" w14:textId="7B110CD1" w:rsidP="00FF5C94" w:rsidR="006F4634" w:rsidRDefault="00ED77EF">
      <w:pPr>
        <w:jc w:val="center"/>
      </w:pPr>
      <w:r w:rsidRPr="00ED77EF">
        <w:rPr>
          <w:noProof/>
        </w:rPr>
        <w:lastRenderedPageBreak/>
        <w:drawing>
          <wp:inline distB="0" distL="0" distR="0" distT="0" wp14:anchorId="4DBB668D" wp14:editId="786FE040">
            <wp:extent cx="8655602" cy="6120000"/>
            <wp:effectExtent b="0" l="0" r="0" t="0"/>
            <wp:docPr descr="D:\Elodie Etchegaray\SIG\CARI3P SIG\# Exports Qgis\OBSERVATIONS\2022\6440 OP 2022.png"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SIG\CARI3P SIG\# Exports Qgis\OBSERVATIONS\2022\6440 OP 2022.png" id="0" name="Picture 1"/>
                    <pic:cNvPicPr>
                      <a:picLocks noChangeArrowheads="1" noChangeAspect="1"/>
                    </pic:cNvPicPr>
                  </pic:nvPicPr>
                  <pic:blipFill>
                    <a:blip cstate="print" r:embed="rId80">
                      <a:extLst>
                        <a:ext uri="{28A0092B-C50C-407E-A947-70E740481C1C}">
                          <a14:useLocalDpi xmlns:a14="http://schemas.microsoft.com/office/drawing/2010/main" val="0"/>
                        </a:ext>
                      </a:extLst>
                    </a:blip>
                    <a:srcRect/>
                    <a:stretch>
                      <a:fillRect/>
                    </a:stretch>
                  </pic:blipFill>
                  <pic:spPr bwMode="auto">
                    <a:xfrm>
                      <a:off x="0" y="0"/>
                      <a:ext cx="8655602" cy="6120000"/>
                    </a:xfrm>
                    <a:prstGeom prst="rect">
                      <a:avLst/>
                    </a:prstGeom>
                    <a:noFill/>
                    <a:ln>
                      <a:noFill/>
                    </a:ln>
                  </pic:spPr>
                </pic:pic>
              </a:graphicData>
            </a:graphic>
          </wp:inline>
        </w:drawing>
      </w:r>
    </w:p>
    <w:p w14:paraId="2CB6A94B" w14:textId="50556818" w:rsidP="00322A9D" w:rsidR="006F4634" w:rsidRDefault="00322A9D">
      <w:pPr>
        <w:pStyle w:val="Lgende"/>
        <w:jc w:val="center"/>
      </w:pPr>
      <w:bookmarkStart w:id="170" w:name="_Ref160120051"/>
      <w:bookmarkStart w:id="171" w:name="_Ref160024722"/>
      <w:r>
        <w:t xml:space="preserve">Carte </w:t>
      </w:r>
      <w:r w:rsidR="00C70E1B">
        <w:fldChar w:fldCharType="begin"/>
      </w:r>
      <w:r w:rsidR="00C70E1B">
        <w:instrText xml:space="preserve"> SEQ Carte \* ARABIC </w:instrText>
      </w:r>
      <w:r w:rsidR="00C70E1B">
        <w:fldChar w:fldCharType="separate"/>
      </w:r>
      <w:r w:rsidR="00FC272B">
        <w:rPr>
          <w:noProof/>
        </w:rPr>
        <w:t>4</w:t>
      </w:r>
      <w:r w:rsidR="00C70E1B">
        <w:rPr>
          <w:noProof/>
        </w:rPr>
        <w:fldChar w:fldCharType="end"/>
      </w:r>
      <w:bookmarkEnd w:id="170"/>
      <w:r>
        <w:t xml:space="preserve">. </w:t>
      </w:r>
      <w:bookmarkEnd w:id="171"/>
      <w:r w:rsidR="00ED77EF">
        <w:t>Site basco-landais</w:t>
      </w:r>
      <w:r w:rsidR="006F4634">
        <w:t xml:space="preserve"> - Localisation des observations en 202</w:t>
      </w:r>
      <w:r w:rsidR="00ED77EF">
        <w:t>2</w:t>
      </w:r>
    </w:p>
    <w:p w14:paraId="64F95E7D" w14:textId="7FA05E78" w:rsidP="00FF5C94" w:rsidR="00D77C56" w:rsidRDefault="00D77C56">
      <w:pPr>
        <w:jc w:val="center"/>
        <w:rPr>
          <w:lang w:eastAsia="en-US"/>
        </w:rPr>
      </w:pPr>
      <w:r w:rsidRPr="00D77C56">
        <w:rPr>
          <w:noProof/>
        </w:rPr>
        <w:lastRenderedPageBreak/>
        <w:drawing>
          <wp:inline distB="0" distL="0" distR="0" distT="0" wp14:anchorId="3F9EA222" wp14:editId="16BB3438">
            <wp:extent cx="8655479" cy="6120000"/>
            <wp:effectExtent b="0" l="0" r="0" t="0"/>
            <wp:docPr descr="D:\Elodie Etchegaray\INTERACTIONS\CARI3P\PHENOLOGIE Puffin\Basco-Landais\Abondance_moyenne_PuffinsBaleares_2022.jpg"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INTERACTIONS\CARI3P\PHENOLOGIE Puffin\Basco-Landais\Abondance_moyenne_PuffinsBaleares_2022.jpg" id="0" name="Picture 4"/>
                    <pic:cNvPicPr>
                      <a:picLocks noChangeArrowheads="1" noChangeAspect="1"/>
                    </pic:cNvPicPr>
                  </pic:nvPicPr>
                  <pic:blipFill>
                    <a:blip cstate="print" r:embed="rId81">
                      <a:extLst>
                        <a:ext uri="{28A0092B-C50C-407E-A947-70E740481C1C}">
                          <a14:useLocalDpi xmlns:a14="http://schemas.microsoft.com/office/drawing/2010/main" val="0"/>
                        </a:ext>
                      </a:extLst>
                    </a:blip>
                    <a:srcRect/>
                    <a:stretch>
                      <a:fillRect/>
                    </a:stretch>
                  </pic:blipFill>
                  <pic:spPr bwMode="auto">
                    <a:xfrm>
                      <a:off x="0" y="0"/>
                      <a:ext cx="8655479" cy="6120000"/>
                    </a:xfrm>
                    <a:prstGeom prst="rect">
                      <a:avLst/>
                    </a:prstGeom>
                    <a:noFill/>
                    <a:ln>
                      <a:noFill/>
                    </a:ln>
                  </pic:spPr>
                </pic:pic>
              </a:graphicData>
            </a:graphic>
          </wp:inline>
        </w:drawing>
      </w:r>
    </w:p>
    <w:p w14:paraId="5B0E5269" w14:textId="75431230" w:rsidP="003B11C0" w:rsidR="00D77C56" w:rsidRDefault="003B11C0">
      <w:pPr>
        <w:pStyle w:val="Lgende"/>
        <w:jc w:val="center"/>
      </w:pPr>
      <w:bookmarkStart w:id="172" w:name="_Ref160120056"/>
      <w:r>
        <w:t xml:space="preserve">Carte </w:t>
      </w:r>
      <w:r w:rsidR="00C70E1B">
        <w:fldChar w:fldCharType="begin"/>
      </w:r>
      <w:r w:rsidR="00C70E1B">
        <w:instrText xml:space="preserve"> SEQ Carte \* ARABIC </w:instrText>
      </w:r>
      <w:r w:rsidR="00C70E1B">
        <w:fldChar w:fldCharType="separate"/>
      </w:r>
      <w:r w:rsidR="00FC272B">
        <w:rPr>
          <w:noProof/>
        </w:rPr>
        <w:t>5</w:t>
      </w:r>
      <w:r w:rsidR="00C70E1B">
        <w:rPr>
          <w:noProof/>
        </w:rPr>
        <w:fldChar w:fldCharType="end"/>
      </w:r>
      <w:bookmarkEnd w:id="172"/>
      <w:r>
        <w:t xml:space="preserve">. </w:t>
      </w:r>
      <w:r w:rsidR="00D77C56">
        <w:t xml:space="preserve">Site basco-landais – Présence du </w:t>
      </w:r>
      <w:r w:rsidR="00F4422C">
        <w:t>puffin des Baléares</w:t>
      </w:r>
      <w:r w:rsidR="00D77C56">
        <w:t xml:space="preserve"> en 2022 (Suivi Centre de la Mer, Biarritz)</w:t>
      </w:r>
    </w:p>
    <w:p w14:paraId="46552D7C" w14:textId="77777777" w:rsidP="00D77C56" w:rsidR="00D77C56" w:rsidRDefault="00D77C56" w:rsidRPr="00D77C56">
      <w:pPr>
        <w:rPr>
          <w:lang w:eastAsia="en-US"/>
        </w:rPr>
      </w:pPr>
    </w:p>
    <w:p w14:paraId="07EAF929" w14:textId="0D2589BD" w:rsidP="006F4634" w:rsidR="006F4634" w:rsidRDefault="00770BB1">
      <w:pPr>
        <w:pStyle w:val="Lgende"/>
        <w:spacing w:line="276" w:lineRule="auto"/>
        <w:jc w:val="center"/>
      </w:pPr>
      <w:r w:rsidRPr="00770BB1">
        <w:rPr>
          <w:noProof/>
          <w:lang w:eastAsia="fr-FR"/>
        </w:rPr>
        <w:drawing>
          <wp:inline distB="0" distL="0" distR="0" distT="0" wp14:anchorId="3AB75CD0" wp14:editId="08F067E4">
            <wp:extent cx="8400904" cy="5940000"/>
            <wp:effectExtent b="3810" l="0" r="635" t="0"/>
            <wp:docPr descr="D:\Elodie Etchegaray\SIG\CARI3P SIG\# Exports Qgis\OBSERVATIONS\2023\6440 OP 2023 1.png"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SIG\CARI3P SIG\# Exports Qgis\OBSERVATIONS\2023\6440 OP 2023 1.png" id="0" name="Picture 5"/>
                    <pic:cNvPicPr>
                      <a:picLocks noChangeArrowheads="1" noChangeAspect="1"/>
                    </pic:cNvPicPr>
                  </pic:nvPicPr>
                  <pic:blipFill>
                    <a:blip cstate="print" r:embed="rId82">
                      <a:extLst>
                        <a:ext uri="{28A0092B-C50C-407E-A947-70E740481C1C}">
                          <a14:useLocalDpi xmlns:a14="http://schemas.microsoft.com/office/drawing/2010/main" val="0"/>
                        </a:ext>
                      </a:extLst>
                    </a:blip>
                    <a:srcRect/>
                    <a:stretch>
                      <a:fillRect/>
                    </a:stretch>
                  </pic:blipFill>
                  <pic:spPr bwMode="auto">
                    <a:xfrm>
                      <a:off x="0" y="0"/>
                      <a:ext cx="8400904" cy="5940000"/>
                    </a:xfrm>
                    <a:prstGeom prst="rect">
                      <a:avLst/>
                    </a:prstGeom>
                    <a:noFill/>
                    <a:ln>
                      <a:noFill/>
                    </a:ln>
                  </pic:spPr>
                </pic:pic>
              </a:graphicData>
            </a:graphic>
          </wp:inline>
        </w:drawing>
      </w:r>
    </w:p>
    <w:p w14:paraId="7A77202E" w14:textId="5135BC02" w:rsidP="003B11C0" w:rsidR="006F4634" w:rsidRDefault="003B11C0">
      <w:pPr>
        <w:pStyle w:val="Lgende"/>
        <w:jc w:val="center"/>
      </w:pPr>
      <w:bookmarkStart w:id="173" w:name="_Ref160120064"/>
      <w:bookmarkStart w:id="174" w:name="_Ref160024724"/>
      <w:r>
        <w:t xml:space="preserve">Carte </w:t>
      </w:r>
      <w:r w:rsidR="00C70E1B">
        <w:fldChar w:fldCharType="begin"/>
      </w:r>
      <w:r w:rsidR="00C70E1B">
        <w:instrText xml:space="preserve"> SEQ Carte \* ARABIC </w:instrText>
      </w:r>
      <w:r w:rsidR="00C70E1B">
        <w:fldChar w:fldCharType="separate"/>
      </w:r>
      <w:r w:rsidR="00FC272B">
        <w:rPr>
          <w:noProof/>
        </w:rPr>
        <w:t>6</w:t>
      </w:r>
      <w:r w:rsidR="00C70E1B">
        <w:rPr>
          <w:noProof/>
        </w:rPr>
        <w:fldChar w:fldCharType="end"/>
      </w:r>
      <w:bookmarkEnd w:id="173"/>
      <w:r>
        <w:t xml:space="preserve">. </w:t>
      </w:r>
      <w:bookmarkEnd w:id="174"/>
      <w:r w:rsidR="00764773">
        <w:t>Site basco-landais - Localisation des observations en 2023</w:t>
      </w:r>
    </w:p>
    <w:p w14:paraId="42DD5043" w14:textId="19FE1D4A" w:rsidP="00D77C56" w:rsidR="00D77C56" w:rsidRDefault="00D77C56" w:rsidRPr="00D77C56">
      <w:pPr>
        <w:jc w:val="center"/>
        <w:rPr>
          <w:lang w:eastAsia="en-US"/>
        </w:rPr>
      </w:pPr>
      <w:r w:rsidRPr="00D77C56">
        <w:rPr>
          <w:noProof/>
        </w:rPr>
        <w:lastRenderedPageBreak/>
        <w:drawing>
          <wp:inline distB="0" distL="0" distR="0" distT="0" wp14:anchorId="44B66BC9" wp14:editId="0E1DC8F2">
            <wp:extent cx="8747989" cy="6120000"/>
            <wp:effectExtent b="0" l="0" r="0" t="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8747989" cy="6120000"/>
                    </a:xfrm>
                    <a:prstGeom prst="rect">
                      <a:avLst/>
                    </a:prstGeom>
                  </pic:spPr>
                </pic:pic>
              </a:graphicData>
            </a:graphic>
          </wp:inline>
        </w:drawing>
      </w:r>
    </w:p>
    <w:p w14:paraId="077B9525" w14:textId="7252EFBD" w:rsidP="003B11C0" w:rsidR="00FF5C94" w:rsidRDefault="003B11C0">
      <w:pPr>
        <w:pStyle w:val="Lgende"/>
        <w:jc w:val="center"/>
        <w:sectPr w:rsidR="00FF5C94" w:rsidSect="00FF5C94">
          <w:pgSz w:h="11906" w:orient="landscape" w:w="16838"/>
          <w:pgMar w:bottom="1083" w:footer="227" w:gutter="0" w:header="227" w:left="709" w:right="709" w:top="851"/>
          <w:cols w:space="708"/>
          <w:titlePg/>
          <w:docGrid w:linePitch="360"/>
        </w:sectPr>
      </w:pPr>
      <w:bookmarkStart w:id="175" w:name="_Ref160120092"/>
      <w:bookmarkStart w:id="176" w:name="_Ref160027633"/>
      <w:r>
        <w:t xml:space="preserve">Carte </w:t>
      </w:r>
      <w:r w:rsidR="00C70E1B">
        <w:fldChar w:fldCharType="begin"/>
      </w:r>
      <w:r w:rsidR="00C70E1B">
        <w:instrText xml:space="preserve"> SEQ Carte \* ARABIC </w:instrText>
      </w:r>
      <w:r w:rsidR="00C70E1B">
        <w:fldChar w:fldCharType="separate"/>
      </w:r>
      <w:r w:rsidR="00FC272B">
        <w:rPr>
          <w:noProof/>
        </w:rPr>
        <w:t>7</w:t>
      </w:r>
      <w:r w:rsidR="00C70E1B">
        <w:rPr>
          <w:noProof/>
        </w:rPr>
        <w:fldChar w:fldCharType="end"/>
      </w:r>
      <w:bookmarkEnd w:id="175"/>
      <w:r>
        <w:t xml:space="preserve">. </w:t>
      </w:r>
      <w:bookmarkEnd w:id="176"/>
      <w:r w:rsidR="00D77C56">
        <w:t xml:space="preserve">Site basco-landais – Présence du </w:t>
      </w:r>
      <w:r w:rsidR="00F4422C">
        <w:t>puffin des Baléares</w:t>
      </w:r>
      <w:r w:rsidR="00D77C56">
        <w:t xml:space="preserve"> en 2023 (Suivi Centre de la Mer, Biarritz)</w:t>
      </w:r>
    </w:p>
    <w:p w14:paraId="0D67333C" w14:textId="5188C85E" w:rsidP="003B11C0" w:rsidR="00D77C56" w:rsidRDefault="00D77C56">
      <w:pPr>
        <w:pStyle w:val="Lgende"/>
        <w:jc w:val="center"/>
      </w:pPr>
    </w:p>
    <w:p w14:paraId="033D516A" w14:textId="699A04DB" w:rsidP="00AA1915" w:rsidR="00AA1915" w:rsidRDefault="00AA1915">
      <w:pPr>
        <w:shd w:color="auto" w:fill="FDE9D9" w:themeFill="accent6" w:themeFillTint="33" w:val="clear"/>
      </w:pPr>
      <w:r>
        <w:t>104 des 11</w:t>
      </w:r>
      <w:r w:rsidR="00611857">
        <w:t>6</w:t>
      </w:r>
      <w:r>
        <w:t xml:space="preserve"> marées sont totalement dans la zone, soit 91% des marées observées. Les marées hors-zones seront également considérées, du fait d’une présence du </w:t>
      </w:r>
      <w:r w:rsidR="00F4422C">
        <w:t>puffin des Baléares</w:t>
      </w:r>
      <w:r>
        <w:t xml:space="preserve"> au large et au nord du site. </w:t>
      </w:r>
      <w:r w:rsidRPr="00F610B8">
        <w:rPr>
          <w:b/>
        </w:rPr>
        <w:t>La localisation des marées observées concorde avec ces observations du Centre de la Mer de Biarritz.</w:t>
      </w:r>
      <w:r>
        <w:t xml:space="preserve"> </w:t>
      </w:r>
    </w:p>
    <w:p w14:paraId="2582ECF7" w14:textId="77777777" w:rsidP="00C33558" w:rsidR="00A40A84" w:rsidRDefault="00A40A84"/>
    <w:p w14:paraId="021F8219" w14:textId="77777777" w:rsidP="008E7F3C" w:rsidR="00B51D01" w:rsidRDefault="00B51D01">
      <w:pPr>
        <w:pStyle w:val="Titre5"/>
      </w:pPr>
      <w:r>
        <w:t>Mise en perspective</w:t>
      </w:r>
    </w:p>
    <w:p w14:paraId="410BF118" w14:textId="5FB1E46F" w:rsidR="00592AD5" w:rsidRDefault="00B51D01">
      <w:pPr>
        <w:rPr>
          <w:bCs/>
        </w:rPr>
      </w:pPr>
      <w:r w:rsidRPr="00A830C4">
        <w:rPr>
          <w:bCs/>
        </w:rPr>
        <w:t xml:space="preserve">L’objectif </w:t>
      </w:r>
      <w:r w:rsidR="007F1D39">
        <w:rPr>
          <w:bCs/>
        </w:rPr>
        <w:t>de couverture des marées (5%)</w:t>
      </w:r>
      <w:r w:rsidR="007F1D39" w:rsidRPr="00A830C4">
        <w:rPr>
          <w:bCs/>
        </w:rPr>
        <w:t xml:space="preserve"> </w:t>
      </w:r>
      <w:r w:rsidRPr="00A830C4">
        <w:rPr>
          <w:bCs/>
        </w:rPr>
        <w:t>n’a pas été atteint</w:t>
      </w:r>
      <w:r w:rsidR="00E341A6">
        <w:rPr>
          <w:bCs/>
        </w:rPr>
        <w:t>.</w:t>
      </w:r>
      <w:r w:rsidR="00592AD5">
        <w:rPr>
          <w:bCs/>
        </w:rPr>
        <w:t xml:space="preserve"> Cependant, le site basco-landais est celui qui a permis de réaliser </w:t>
      </w:r>
      <w:r w:rsidR="00592AD5" w:rsidRPr="00956153">
        <w:rPr>
          <w:b/>
          <w:bCs/>
        </w:rPr>
        <w:t>le plus d’observations embarquées</w:t>
      </w:r>
      <w:r w:rsidR="00592AD5">
        <w:rPr>
          <w:bCs/>
        </w:rPr>
        <w:t xml:space="preserve">, et ce malgré une </w:t>
      </w:r>
      <w:r w:rsidR="00592AD5" w:rsidRPr="00956153">
        <w:rPr>
          <w:b/>
          <w:bCs/>
        </w:rPr>
        <w:t>population-mère de taille inférieure</w:t>
      </w:r>
      <w:r w:rsidR="00592AD5">
        <w:rPr>
          <w:bCs/>
        </w:rPr>
        <w:t xml:space="preserve"> à celle des autres sites d’étude CARI3P et de nombreuses </w:t>
      </w:r>
      <w:r w:rsidR="00592AD5" w:rsidRPr="00956153">
        <w:rPr>
          <w:b/>
          <w:bCs/>
        </w:rPr>
        <w:t>difficultés</w:t>
      </w:r>
      <w:r w:rsidR="00592AD5">
        <w:rPr>
          <w:bCs/>
        </w:rPr>
        <w:t xml:space="preserve"> établies par SINAY</w:t>
      </w:r>
      <w:r w:rsidR="000353B4">
        <w:rPr>
          <w:bCs/>
        </w:rPr>
        <w:t xml:space="preserve">, inhérentes à </w:t>
      </w:r>
      <w:r w:rsidR="000353B4" w:rsidRPr="00956153">
        <w:rPr>
          <w:b/>
          <w:bCs/>
        </w:rPr>
        <w:t>l’activité de pêche</w:t>
      </w:r>
      <w:r w:rsidR="00592AD5" w:rsidRPr="00956153">
        <w:rPr>
          <w:b/>
          <w:bCs/>
        </w:rPr>
        <w:t xml:space="preserve"> </w:t>
      </w:r>
      <w:r w:rsidR="000353B4" w:rsidRPr="00956153">
        <w:rPr>
          <w:b/>
          <w:bCs/>
        </w:rPr>
        <w:t>de petits navires polyvalents</w:t>
      </w:r>
      <w:r w:rsidR="000353B4">
        <w:rPr>
          <w:bCs/>
        </w:rPr>
        <w:t xml:space="preserve"> </w:t>
      </w:r>
      <w:r w:rsidR="00592AD5">
        <w:rPr>
          <w:bCs/>
        </w:rPr>
        <w:t xml:space="preserve">(pêche au thon, </w:t>
      </w:r>
      <w:r w:rsidR="000353B4">
        <w:rPr>
          <w:bCs/>
        </w:rPr>
        <w:t xml:space="preserve">changement de métier, mise en vente, arrêt, maintenance, </w:t>
      </w:r>
      <w:r w:rsidR="00956153">
        <w:rPr>
          <w:bCs/>
        </w:rPr>
        <w:t xml:space="preserve">peu de place à bord, </w:t>
      </w:r>
      <w:r w:rsidR="000353B4">
        <w:rPr>
          <w:bCs/>
        </w:rPr>
        <w:t xml:space="preserve">peu de navires disposant d’APS…), et </w:t>
      </w:r>
      <w:r w:rsidR="000353B4" w:rsidRPr="00956153">
        <w:rPr>
          <w:b/>
          <w:bCs/>
        </w:rPr>
        <w:t>aux conditions environnementales</w:t>
      </w:r>
      <w:r w:rsidR="000353B4">
        <w:rPr>
          <w:bCs/>
        </w:rPr>
        <w:t xml:space="preserve"> (</w:t>
      </w:r>
      <w:r w:rsidR="00592AD5">
        <w:rPr>
          <w:bCs/>
        </w:rPr>
        <w:t>météo</w:t>
      </w:r>
      <w:r w:rsidR="000353B4">
        <w:rPr>
          <w:bCs/>
        </w:rPr>
        <w:t>).</w:t>
      </w:r>
    </w:p>
    <w:p w14:paraId="0A31A640" w14:textId="3019C1EE" w:rsidP="004768FF" w:rsidR="004768FF" w:rsidRDefault="004768FF">
      <w:r>
        <w:t>Dans son rapport final</w:t>
      </w:r>
      <w:r w:rsidR="001B6CB4">
        <w:rPr>
          <w:rStyle w:val="Appelnotedebasdep"/>
        </w:rPr>
        <w:footnoteReference w:id="16"/>
      </w:r>
      <w:r>
        <w:t xml:space="preserve">, SINAY indique également qu’il y a « pour les deux saisons une tendance similaire sur la réalisation des marées. Le taux de réalisation [par rapport aux objectifs initiaux du projet] est élevé, atteignant les 80% pour les navires pratiquant le filet ; quant aux palangriers ce pourcentage est identique, 60% pour les deux années. En revanche, les embarquements sur les </w:t>
      </w:r>
      <w:proofErr w:type="spellStart"/>
      <w:r>
        <w:t>bolincheurs</w:t>
      </w:r>
      <w:proofErr w:type="spellEnd"/>
      <w:r>
        <w:t xml:space="preserve"> restent difficiles, et se sont même révélés impossibles pour la saison 2023. Le peu de navire pratiquant cette pêche partent en mer avec un équipage au complet, ne laissant pas la place à un observateur, l’autre navire étant en vente. Cela explique le faible taux de réalisation pour cette strate. » </w:t>
      </w:r>
    </w:p>
    <w:p w14:paraId="469557CE" w14:textId="77777777" w:rsidR="004768FF" w:rsidRDefault="004768FF">
      <w:pPr>
        <w:rPr>
          <w:bCs/>
        </w:rPr>
      </w:pPr>
    </w:p>
    <w:p w14:paraId="3CB018E5" w14:textId="77777777" w:rsidP="00BA440A" w:rsidR="00C12E6B" w:rsidRDefault="00BA440A">
      <w:r>
        <w:t xml:space="preserve">SINAY a </w:t>
      </w:r>
      <w:r w:rsidR="00956153">
        <w:t xml:space="preserve">également </w:t>
      </w:r>
      <w:r>
        <w:t>fait remonter en 2022 et en 2023</w:t>
      </w:r>
      <w:r w:rsidR="00446578">
        <w:t xml:space="preserve"> </w:t>
      </w:r>
      <w:r w:rsidR="005C2CA7">
        <w:t>qu</w:t>
      </w:r>
      <w:proofErr w:type="gramStart"/>
      <w:r w:rsidR="005C2CA7">
        <w:t>’«</w:t>
      </w:r>
      <w:proofErr w:type="gramEnd"/>
      <w:r w:rsidR="00956153">
        <w:t> u</w:t>
      </w:r>
      <w:r>
        <w:t xml:space="preserve">n certain nombre </w:t>
      </w:r>
      <w:r w:rsidR="00446578">
        <w:t>des navires concernés par le projet</w:t>
      </w:r>
      <w:r>
        <w:t xml:space="preserve"> (environ 50% de la flottille) diversifient les pratiques de pêche et partent au </w:t>
      </w:r>
      <w:r w:rsidRPr="00956153">
        <w:rPr>
          <w:b/>
        </w:rPr>
        <w:t>thon à la canne</w:t>
      </w:r>
      <w:r>
        <w:t xml:space="preserve">. Le thon ne représentant pas une espèce cible privilégiée pour ce programme, ces navires ne sont donc plus observables sur la période (des fois jusqu’en septembre). </w:t>
      </w:r>
    </w:p>
    <w:p w14:paraId="11ACB9D7" w14:textId="5EEFB941" w:rsidP="00BA440A" w:rsidR="00C12E6B" w:rsidRDefault="00BA440A">
      <w:pPr>
        <w:rPr>
          <w:b/>
        </w:rPr>
      </w:pPr>
      <w:r>
        <w:t>Il est à noter que l’appellation « </w:t>
      </w:r>
      <w:r w:rsidRPr="00446578">
        <w:rPr>
          <w:b/>
        </w:rPr>
        <w:t>oiseaux à thon </w:t>
      </w:r>
      <w:r>
        <w:t xml:space="preserve">» </w:t>
      </w:r>
      <w:r w:rsidR="00446578">
        <w:t xml:space="preserve">pour parler du puffin </w:t>
      </w:r>
      <w:r>
        <w:t>a souvent été</w:t>
      </w:r>
      <w:r w:rsidR="00446578">
        <w:t xml:space="preserve"> entendue sur les quais, lors des enquêtes et des embarquements</w:t>
      </w:r>
      <w:r>
        <w:t xml:space="preserve">. </w:t>
      </w:r>
      <w:r w:rsidR="00446578">
        <w:t xml:space="preserve">Les navires pratiquant la pêche au thon à la ligne était </w:t>
      </w:r>
      <w:r>
        <w:t>exclue des échantillonnages</w:t>
      </w:r>
      <w:r w:rsidR="00446578">
        <w:t>. Sachant qu</w:t>
      </w:r>
      <w:r w:rsidR="00123CAB">
        <w:t>e, lors d’</w:t>
      </w:r>
      <w:r w:rsidR="00446578">
        <w:t>une marée en 2022 a été échantillonnée par erreur alors que le métier pratiqué était le thon à la canne</w:t>
      </w:r>
      <w:r w:rsidR="00123CAB">
        <w:t xml:space="preserve">, un </w:t>
      </w:r>
      <w:r w:rsidR="00F4422C">
        <w:t>puffin des Baléares</w:t>
      </w:r>
      <w:r w:rsidR="00123CAB">
        <w:t xml:space="preserve"> a été observé, observer cette pêcherie</w:t>
      </w:r>
      <w:r>
        <w:t xml:space="preserve"> demeure un</w:t>
      </w:r>
      <w:r w:rsidR="00123CAB">
        <w:t xml:space="preserve">e piste d’approfondissement » pour </w:t>
      </w:r>
      <w:r w:rsidR="00123CAB" w:rsidRPr="00956153">
        <w:rPr>
          <w:b/>
        </w:rPr>
        <w:t xml:space="preserve">observer le </w:t>
      </w:r>
      <w:r w:rsidR="00F4422C">
        <w:rPr>
          <w:b/>
        </w:rPr>
        <w:t>puffin des Baléares</w:t>
      </w:r>
      <w:r w:rsidRPr="00956153">
        <w:rPr>
          <w:b/>
        </w:rPr>
        <w:t>.</w:t>
      </w:r>
      <w:r w:rsidR="00956153" w:rsidRPr="00956153">
        <w:rPr>
          <w:b/>
        </w:rPr>
        <w:t xml:space="preserve"> </w:t>
      </w:r>
    </w:p>
    <w:p w14:paraId="0F4248B0" w14:textId="5E954808" w:rsidP="00BA440A" w:rsidR="0062156A" w:rsidRDefault="00123CAB">
      <w:r>
        <w:t xml:space="preserve">A ce jour, </w:t>
      </w:r>
      <w:r w:rsidRPr="00956153">
        <w:rPr>
          <w:b/>
        </w:rPr>
        <w:t xml:space="preserve">aucun risque </w:t>
      </w:r>
      <w:r w:rsidR="003521B4">
        <w:rPr>
          <w:b/>
        </w:rPr>
        <w:t xml:space="preserve">de capture du </w:t>
      </w:r>
      <w:r w:rsidR="004506FA">
        <w:rPr>
          <w:b/>
        </w:rPr>
        <w:t>puffin des Baléares</w:t>
      </w:r>
      <w:r w:rsidR="003521B4">
        <w:rPr>
          <w:b/>
        </w:rPr>
        <w:t xml:space="preserve"> </w:t>
      </w:r>
      <w:r w:rsidRPr="00956153">
        <w:rPr>
          <w:b/>
        </w:rPr>
        <w:t>n’a été établi</w:t>
      </w:r>
      <w:r>
        <w:t xml:space="preserve"> </w:t>
      </w:r>
      <w:r w:rsidR="003521B4">
        <w:t>pour</w:t>
      </w:r>
      <w:r>
        <w:t xml:space="preserve"> cette pêcherie </w:t>
      </w:r>
      <w:r w:rsidR="003521B4">
        <w:t>d</w:t>
      </w:r>
      <w:r>
        <w:t>ans la littérature scientifique.</w:t>
      </w:r>
      <w:r w:rsidR="005C2CA7">
        <w:t xml:space="preserve"> </w:t>
      </w:r>
    </w:p>
    <w:p w14:paraId="56749483" w14:textId="77777777" w:rsidP="00BA440A" w:rsidR="0062156A" w:rsidRDefault="0062156A"/>
    <w:p w14:paraId="2633324F" w14:textId="77777777" w:rsidR="00B51D01" w:rsidRDefault="00B51D01">
      <w:pPr>
        <w:pStyle w:val="Titre4"/>
      </w:pPr>
      <w:r>
        <w:t>Données collectées lors des observations</w:t>
      </w:r>
    </w:p>
    <w:p w14:paraId="2E8FF120" w14:textId="50C924CD" w:rsidP="00D90F35" w:rsidR="005379FC" w:rsidRDefault="005379FC">
      <w:pPr>
        <w:pStyle w:val="Titre5"/>
        <w:numPr>
          <w:ilvl w:val="0"/>
          <w:numId w:val="78"/>
        </w:numPr>
      </w:pPr>
      <w:r>
        <w:t>P</w:t>
      </w:r>
      <w:r w:rsidR="00B51D01">
        <w:t>ratiques de pêche lors des marées</w:t>
      </w:r>
      <w:r>
        <w:t xml:space="preserve"> </w:t>
      </w:r>
    </w:p>
    <w:p w14:paraId="398545F5" w14:textId="691F8514" w:rsidP="00CF78E9" w:rsidR="00CF78E9" w:rsidRDefault="00CF78E9">
      <w:pPr>
        <w:pStyle w:val="Titre6"/>
      </w:pPr>
      <w:r>
        <w:t>Caractéristiques globales</w:t>
      </w:r>
      <w:r w:rsidR="005D4985">
        <w:t xml:space="preserve"> des </w:t>
      </w:r>
      <w:r w:rsidR="00611857">
        <w:t>116</w:t>
      </w:r>
      <w:r w:rsidR="00B27572">
        <w:t xml:space="preserve"> </w:t>
      </w:r>
      <w:r w:rsidR="005D4985">
        <w:t>marées</w:t>
      </w:r>
      <w:r w:rsidR="00B27572">
        <w:t xml:space="preserve"> observées sur 2 ans</w:t>
      </w:r>
    </w:p>
    <w:p w14:paraId="097EBAB5" w14:textId="36368CA9" w:rsidP="00CF78E9" w:rsidR="007724DE" w:rsidRDefault="005D4985">
      <w:r>
        <w:t xml:space="preserve">Les </w:t>
      </w:r>
      <w:r w:rsidR="007724DE">
        <w:t xml:space="preserve">captures des </w:t>
      </w:r>
      <w:r>
        <w:t xml:space="preserve">marées observées </w:t>
      </w:r>
      <w:r w:rsidR="007724DE">
        <w:t>(</w:t>
      </w:r>
      <w:r w:rsidR="007724DE">
        <w:fldChar w:fldCharType="begin"/>
      </w:r>
      <w:r w:rsidR="007724DE">
        <w:instrText xml:space="preserve"> REF _Ref142046325 \h </w:instrText>
      </w:r>
      <w:r w:rsidR="007724DE">
        <w:fldChar w:fldCharType="separate"/>
      </w:r>
      <w:r w:rsidR="00FC272B">
        <w:t xml:space="preserve">Figure </w:t>
      </w:r>
      <w:r w:rsidR="00FC272B">
        <w:rPr>
          <w:noProof/>
        </w:rPr>
        <w:t>4</w:t>
      </w:r>
      <w:r w:rsidR="007724DE">
        <w:fldChar w:fldCharType="end"/>
      </w:r>
      <w:r w:rsidR="007724DE">
        <w:t xml:space="preserve">) ont été en majorité débarqué à </w:t>
      </w:r>
      <w:r w:rsidR="007724DE" w:rsidRPr="007724DE">
        <w:rPr>
          <w:b/>
        </w:rPr>
        <w:t>Saint-Jean-de-Luz/Ciboure</w:t>
      </w:r>
      <w:r w:rsidR="007724DE">
        <w:t xml:space="preserve"> (43%), </w:t>
      </w:r>
      <w:r w:rsidR="007724DE" w:rsidRPr="007724DE">
        <w:rPr>
          <w:b/>
        </w:rPr>
        <w:t>Capbreton</w:t>
      </w:r>
      <w:r w:rsidR="007724DE">
        <w:t xml:space="preserve"> (39%), puis à </w:t>
      </w:r>
      <w:r w:rsidR="007724DE" w:rsidRPr="007724DE">
        <w:rPr>
          <w:b/>
        </w:rPr>
        <w:t>Bayonne</w:t>
      </w:r>
      <w:r w:rsidR="007724DE">
        <w:t xml:space="preserve"> (14%) et à </w:t>
      </w:r>
      <w:r w:rsidR="007724DE" w:rsidRPr="007724DE">
        <w:rPr>
          <w:b/>
        </w:rPr>
        <w:t>Boucau</w:t>
      </w:r>
      <w:r w:rsidR="007724DE">
        <w:t xml:space="preserve"> (3%).</w:t>
      </w:r>
    </w:p>
    <w:p w14:paraId="003296C9" w14:textId="11D89EC7" w:rsidP="00CF78E9" w:rsidR="00CF78E9" w:rsidRDefault="005D4985">
      <w:r>
        <w:rPr>
          <w:noProof/>
        </w:rPr>
        <w:drawing>
          <wp:inline distB="0" distL="0" distR="0" distT="0" wp14:anchorId="71D3EFAD" wp14:editId="2DC76730">
            <wp:extent cx="6188710" cy="2072640"/>
            <wp:effectExtent b="3810" l="0" r="2540" t="0"/>
            <wp:docPr id="54" name="Graphique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5EC416F" w14:textId="793B1941" w:rsidP="005D4985" w:rsidR="005D4985" w:rsidRDefault="005D4985">
      <w:pPr>
        <w:pStyle w:val="Lgende"/>
        <w:spacing w:line="276" w:lineRule="auto"/>
        <w:jc w:val="center"/>
      </w:pPr>
      <w:bookmarkStart w:id="177" w:name="_Toc178152191"/>
      <w:r>
        <w:t xml:space="preserve">Figure </w:t>
      </w:r>
      <w:r w:rsidR="00C70E1B">
        <w:fldChar w:fldCharType="begin"/>
      </w:r>
      <w:r w:rsidR="00C70E1B">
        <w:instrText xml:space="preserve"> SEQ Figure \* ARABIC </w:instrText>
      </w:r>
      <w:r w:rsidR="00C70E1B">
        <w:fldChar w:fldCharType="separate"/>
      </w:r>
      <w:r w:rsidR="00FC272B">
        <w:rPr>
          <w:noProof/>
        </w:rPr>
        <w:t>47</w:t>
      </w:r>
      <w:r w:rsidR="00C70E1B">
        <w:rPr>
          <w:noProof/>
        </w:rPr>
        <w:fldChar w:fldCharType="end"/>
      </w:r>
      <w:r>
        <w:t xml:space="preserve">. </w:t>
      </w:r>
      <w:r w:rsidR="00136675">
        <w:t xml:space="preserve">Observations - </w:t>
      </w:r>
      <w:r w:rsidR="007724DE">
        <w:t>Répartition des marées selon le port de débarquement</w:t>
      </w:r>
      <w:bookmarkEnd w:id="177"/>
    </w:p>
    <w:p w14:paraId="79FD47D7" w14:textId="77777777" w:rsidP="007724DE" w:rsidR="00706BD3" w:rsidRDefault="00706BD3"/>
    <w:p w14:paraId="40C9E2C0" w14:textId="5D1F3C4E" w:rsidP="007724DE" w:rsidR="007724DE" w:rsidRDefault="00706BD3">
      <w:r>
        <w:lastRenderedPageBreak/>
        <w:t xml:space="preserve">Comme indiqué dans la </w:t>
      </w:r>
      <w:r>
        <w:fldChar w:fldCharType="begin"/>
      </w:r>
      <w:r>
        <w:instrText xml:space="preserve"> REF _Ref133422965 \h </w:instrText>
      </w:r>
      <w:r>
        <w:fldChar w:fldCharType="separate"/>
      </w:r>
      <w:r w:rsidR="00FC272B">
        <w:rPr>
          <w:b/>
          <w:bCs/>
        </w:rPr>
        <w:t>Erreur ! Source du renvoi introuvable.</w:t>
      </w:r>
      <w:r>
        <w:fldChar w:fldCharType="end"/>
      </w:r>
      <w:r>
        <w:t xml:space="preserve">, les marées observées concernaient majoritairement les </w:t>
      </w:r>
      <w:r w:rsidRPr="00706BD3">
        <w:rPr>
          <w:b/>
        </w:rPr>
        <w:t>filets maillants calés</w:t>
      </w:r>
      <w:r>
        <w:t xml:space="preserve"> (ancrés, de fond à une nappe) avec 41% des marées, suivies de celles avec des </w:t>
      </w:r>
      <w:r w:rsidRPr="00706BD3">
        <w:rPr>
          <w:b/>
        </w:rPr>
        <w:t>trémails</w:t>
      </w:r>
      <w:r>
        <w:t xml:space="preserve"> (32%), les </w:t>
      </w:r>
      <w:r w:rsidRPr="00706BD3">
        <w:rPr>
          <w:b/>
        </w:rPr>
        <w:t>palangres calées flottantes et fixes</w:t>
      </w:r>
      <w:r>
        <w:t xml:space="preserve"> (respectivement 13% et 9%), les </w:t>
      </w:r>
      <w:proofErr w:type="spellStart"/>
      <w:r w:rsidRPr="00706BD3">
        <w:rPr>
          <w:b/>
        </w:rPr>
        <w:t>bolinches</w:t>
      </w:r>
      <w:proofErr w:type="spellEnd"/>
      <w:r>
        <w:t xml:space="preserve"> (2%), les </w:t>
      </w:r>
      <w:r w:rsidRPr="00706BD3">
        <w:rPr>
          <w:b/>
        </w:rPr>
        <w:t xml:space="preserve">filets trémails et maillants combinés </w:t>
      </w:r>
      <w:r>
        <w:t xml:space="preserve">(2%) et une marée avec des </w:t>
      </w:r>
      <w:r w:rsidRPr="00706BD3">
        <w:rPr>
          <w:b/>
        </w:rPr>
        <w:t>nasses</w:t>
      </w:r>
      <w:r>
        <w:t xml:space="preserve"> (1%).</w:t>
      </w:r>
      <w:r w:rsidR="00FA16E2">
        <w:t xml:space="preserve"> Cette dernière ne sera pas considérée dans la présentation des caractéristiques techniques des métiers. </w:t>
      </w:r>
    </w:p>
    <w:p w14:paraId="6F8CABE9" w14:textId="1ACDB006" w:rsidP="00CF78E9" w:rsidR="005D4985" w:rsidRDefault="006E40CC">
      <w:r>
        <w:rPr>
          <w:noProof/>
        </w:rPr>
        <w:drawing>
          <wp:inline distB="0" distL="0" distR="0" distT="0" wp14:anchorId="1E32C6BE" wp14:editId="4B5FF613">
            <wp:extent cx="6188075" cy="2785534"/>
            <wp:effectExtent b="15240" l="0" r="3175" t="0"/>
            <wp:docPr id="68" name="Graphique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6E343A9" w14:textId="6D467E4B" w:rsidP="00706BD3" w:rsidR="00706BD3" w:rsidRDefault="00706BD3">
      <w:pPr>
        <w:pStyle w:val="Lgende"/>
        <w:spacing w:line="276" w:lineRule="auto"/>
        <w:jc w:val="center"/>
      </w:pPr>
      <w:bookmarkStart w:id="178" w:name="_Toc178152192"/>
      <w:r>
        <w:t xml:space="preserve">Figure </w:t>
      </w:r>
      <w:r w:rsidR="00C70E1B">
        <w:fldChar w:fldCharType="begin"/>
      </w:r>
      <w:r w:rsidR="00C70E1B">
        <w:instrText xml:space="preserve"> SEQ Figure \* ARABIC </w:instrText>
      </w:r>
      <w:r w:rsidR="00C70E1B">
        <w:fldChar w:fldCharType="separate"/>
      </w:r>
      <w:r w:rsidR="00FC272B">
        <w:rPr>
          <w:noProof/>
        </w:rPr>
        <w:t>48</w:t>
      </w:r>
      <w:r w:rsidR="00C70E1B">
        <w:rPr>
          <w:noProof/>
        </w:rPr>
        <w:fldChar w:fldCharType="end"/>
      </w:r>
      <w:r>
        <w:t xml:space="preserve">. </w:t>
      </w:r>
      <w:r w:rsidR="00136675">
        <w:t xml:space="preserve">Observations - </w:t>
      </w:r>
      <w:r>
        <w:t>Répartition des marées selon l’engin de pêche utilisé</w:t>
      </w:r>
      <w:bookmarkEnd w:id="178"/>
    </w:p>
    <w:p w14:paraId="5FE6853C" w14:textId="77777777" w:rsidP="00CF78E9" w:rsidR="00706BD3" w:rsidRDefault="00706BD3" w:rsidRPr="00CF78E9"/>
    <w:p w14:paraId="3A32A888" w14:textId="0AE914F8" w:rsidP="00CF78E9" w:rsidR="00CF78E9" w:rsidRDefault="00CF78E9">
      <w:r>
        <w:t>Tout engin confondu, les espèces cibles les plus pêchées sur les 2 campagnes ont été le</w:t>
      </w:r>
      <w:r w:rsidRPr="002A7243">
        <w:t xml:space="preserve"> </w:t>
      </w:r>
      <w:r w:rsidRPr="00D546D2">
        <w:rPr>
          <w:b/>
        </w:rPr>
        <w:t>Merlu européen</w:t>
      </w:r>
      <w:r>
        <w:t xml:space="preserve"> (HKE) avec 29 marées, la </w:t>
      </w:r>
      <w:r w:rsidRPr="00D546D2">
        <w:rPr>
          <w:b/>
        </w:rPr>
        <w:t>sole</w:t>
      </w:r>
      <w:r>
        <w:t xml:space="preserve"> (SOX) avec </w:t>
      </w:r>
      <w:r w:rsidRPr="00D546D2">
        <w:rPr>
          <w:b/>
        </w:rPr>
        <w:t>23 marées</w:t>
      </w:r>
      <w:r>
        <w:t xml:space="preserve">, le </w:t>
      </w:r>
      <w:r w:rsidRPr="00D546D2">
        <w:rPr>
          <w:b/>
        </w:rPr>
        <w:t>bar</w:t>
      </w:r>
      <w:r>
        <w:t xml:space="preserve"> (BSE) avec 16 marées et la </w:t>
      </w:r>
      <w:r w:rsidRPr="00D546D2">
        <w:rPr>
          <w:b/>
        </w:rPr>
        <w:t>dorade royale</w:t>
      </w:r>
      <w:r>
        <w:t xml:space="preserve"> (SBG) avec 12 marées. Le détail est disponible en Annexe page </w:t>
      </w:r>
      <w:r>
        <w:fldChar w:fldCharType="begin"/>
      </w:r>
      <w:r>
        <w:instrText xml:space="preserve"> PAGEREF _Ref160105820 \h </w:instrText>
      </w:r>
      <w:r>
        <w:fldChar w:fldCharType="separate"/>
      </w:r>
      <w:r w:rsidR="00FC272B">
        <w:rPr>
          <w:noProof/>
        </w:rPr>
        <w:t>125</w:t>
      </w:r>
      <w:r>
        <w:fldChar w:fldCharType="end"/>
      </w:r>
      <w:r>
        <w:t>.</w:t>
      </w:r>
    </w:p>
    <w:p w14:paraId="44784605" w14:textId="0D4D72B9" w:rsidP="00CF78E9" w:rsidR="00CF78E9" w:rsidRDefault="00CF78E9">
      <w:r>
        <w:t>Ici, les 11</w:t>
      </w:r>
      <w:r w:rsidR="00611857">
        <w:t>6</w:t>
      </w:r>
      <w:r>
        <w:t xml:space="preserve"> marées se retrouvent dans plusieurs catégories, augmentant artificiellement le nombre de marée observées.</w:t>
      </w:r>
    </w:p>
    <w:p w14:paraId="5522F4C6" w14:textId="1EFED655" w:rsidP="00CF78E9" w:rsidR="00CF78E9" w:rsidRDefault="00CF78E9">
      <w:pPr>
        <w:pStyle w:val="Lgende"/>
        <w:jc w:val="center"/>
      </w:pPr>
      <w:r>
        <w:t xml:space="preserve">Tableau </w:t>
      </w:r>
      <w:r w:rsidR="00C70E1B">
        <w:fldChar w:fldCharType="begin"/>
      </w:r>
      <w:r w:rsidR="00C70E1B">
        <w:instrText xml:space="preserve"> SEQ Tableau \* ARABIC </w:instrText>
      </w:r>
      <w:r w:rsidR="00C70E1B">
        <w:fldChar w:fldCharType="separate"/>
      </w:r>
      <w:r w:rsidR="00FC272B">
        <w:rPr>
          <w:noProof/>
        </w:rPr>
        <w:t>7</w:t>
      </w:r>
      <w:r w:rsidR="00C70E1B">
        <w:rPr>
          <w:noProof/>
        </w:rPr>
        <w:fldChar w:fldCharType="end"/>
      </w:r>
      <w:r>
        <w:t xml:space="preserve">. </w:t>
      </w:r>
      <w:r w:rsidR="00136675">
        <w:t xml:space="preserve">Observations - </w:t>
      </w:r>
      <w:r>
        <w:t>Espèces ciblées lors des marées observées en 2022 et 2023</w:t>
      </w:r>
    </w:p>
    <w:tbl>
      <w:tblPr>
        <w:tblW w:type="auto" w:w="0"/>
        <w:tblBorders>
          <w:top w:color="36807E" w:space="0" w:sz="4" w:val="single"/>
          <w:left w:color="36807E" w:space="0" w:sz="4" w:val="single"/>
          <w:bottom w:color="36807E" w:space="0" w:sz="4" w:val="single"/>
          <w:right w:color="36807E" w:space="0" w:sz="4" w:val="single"/>
          <w:insideH w:color="36807E" w:space="0" w:sz="4" w:val="single"/>
          <w:insideV w:color="36807E" w:space="0" w:sz="4" w:val="single"/>
        </w:tblBorders>
        <w:tblCellMar>
          <w:left w:type="dxa" w:w="70"/>
          <w:right w:type="dxa" w:w="70"/>
        </w:tblCellMar>
        <w:tblLook w:firstColumn="1" w:firstRow="1" w:lastColumn="0" w:lastRow="0" w:noHBand="0" w:noVBand="1" w:val="04A0"/>
      </w:tblPr>
      <w:tblGrid>
        <w:gridCol w:w="2893"/>
        <w:gridCol w:w="3808"/>
        <w:gridCol w:w="3029"/>
      </w:tblGrid>
      <w:tr w14:paraId="3CAE25DE" w14:textId="77777777" w:rsidR="00CF78E9" w:rsidRPr="00D546D2" w:rsidTr="00D02C78">
        <w:trPr>
          <w:trHeight w:val="113"/>
        </w:trPr>
        <w:tc>
          <w:tcPr>
            <w:tcW w:type="auto" w:w="0"/>
            <w:shd w:color="auto" w:fill="36807E" w:val="clear"/>
            <w:vAlign w:val="bottom"/>
            <w:hideMark/>
          </w:tcPr>
          <w:p w14:paraId="39152A4B" w14:textId="77777777" w:rsidP="00216A0B" w:rsidR="00CF78E9" w:rsidRDefault="00CF78E9" w:rsidRPr="00D546D2">
            <w:pPr>
              <w:spacing w:after="0" w:before="0" w:line="240" w:lineRule="auto"/>
              <w:jc w:val="left"/>
              <w:rPr>
                <w:rFonts w:cs="Arial" w:eastAsia="Times New Roman"/>
                <w:b/>
                <w:bCs/>
                <w:color w:val="FFFFFF"/>
                <w:sz w:val="18"/>
                <w:szCs w:val="18"/>
              </w:rPr>
            </w:pPr>
            <w:r w:rsidRPr="00D546D2">
              <w:rPr>
                <w:rFonts w:cs="Arial" w:eastAsia="Times New Roman"/>
                <w:b/>
                <w:bCs/>
                <w:color w:val="FFFFFF"/>
                <w:sz w:val="18"/>
                <w:szCs w:val="18"/>
              </w:rPr>
              <w:t>Espèces cibles</w:t>
            </w:r>
          </w:p>
        </w:tc>
        <w:tc>
          <w:tcPr>
            <w:tcW w:type="auto" w:w="0"/>
            <w:shd w:color="auto" w:fill="36807E" w:val="clear"/>
            <w:vAlign w:val="bottom"/>
            <w:hideMark/>
          </w:tcPr>
          <w:p w14:paraId="7C045B54" w14:textId="77777777" w:rsidP="00216A0B" w:rsidR="00CF78E9" w:rsidRDefault="00CF78E9" w:rsidRPr="00D546D2">
            <w:pPr>
              <w:spacing w:after="0" w:before="0" w:line="240" w:lineRule="auto"/>
              <w:jc w:val="left"/>
              <w:rPr>
                <w:rFonts w:cs="Arial" w:eastAsia="Times New Roman"/>
                <w:b/>
                <w:bCs/>
                <w:color w:val="FFFFFF"/>
                <w:sz w:val="18"/>
                <w:szCs w:val="18"/>
              </w:rPr>
            </w:pPr>
            <w:r w:rsidRPr="00D546D2">
              <w:rPr>
                <w:rFonts w:cs="Arial" w:eastAsia="Times New Roman"/>
                <w:b/>
                <w:bCs/>
                <w:color w:val="FFFFFF"/>
                <w:sz w:val="18"/>
                <w:szCs w:val="18"/>
              </w:rPr>
              <w:t>Nombres de marées, tous engins confondus</w:t>
            </w:r>
          </w:p>
        </w:tc>
        <w:tc>
          <w:tcPr>
            <w:tcW w:type="auto" w:w="0"/>
            <w:shd w:color="auto" w:fill="36807E" w:val="clear"/>
            <w:vAlign w:val="bottom"/>
            <w:hideMark/>
          </w:tcPr>
          <w:p w14:paraId="4E30AEC9" w14:textId="77777777" w:rsidP="00216A0B" w:rsidR="00CF78E9" w:rsidRDefault="00CF78E9" w:rsidRPr="00D546D2">
            <w:pPr>
              <w:spacing w:after="0" w:before="0" w:line="240" w:lineRule="auto"/>
              <w:jc w:val="left"/>
              <w:rPr>
                <w:rFonts w:cs="Arial" w:eastAsia="Times New Roman"/>
                <w:b/>
                <w:bCs/>
                <w:color w:val="FFFFFF"/>
                <w:sz w:val="18"/>
                <w:szCs w:val="18"/>
              </w:rPr>
            </w:pPr>
            <w:r w:rsidRPr="00D546D2">
              <w:rPr>
                <w:rFonts w:cs="Arial" w:eastAsia="Times New Roman"/>
                <w:b/>
                <w:bCs/>
                <w:color w:val="FFFFFF"/>
                <w:sz w:val="18"/>
                <w:szCs w:val="18"/>
              </w:rPr>
              <w:t>Importance des espèces cibles (%)</w:t>
            </w:r>
          </w:p>
        </w:tc>
      </w:tr>
      <w:tr w14:paraId="0D80FFE7" w14:textId="77777777" w:rsidR="00CF78E9" w:rsidRPr="00D546D2" w:rsidTr="00D02C78">
        <w:trPr>
          <w:trHeight w:val="113"/>
        </w:trPr>
        <w:tc>
          <w:tcPr>
            <w:tcW w:type="auto" w:w="0"/>
            <w:shd w:color="auto" w:fill="auto" w:val="clear"/>
            <w:vAlign w:val="bottom"/>
            <w:hideMark/>
          </w:tcPr>
          <w:p w14:paraId="7FEF8F1C"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HKE - Merlu européen</w:t>
            </w:r>
          </w:p>
        </w:tc>
        <w:tc>
          <w:tcPr>
            <w:tcW w:type="auto" w:w="0"/>
            <w:shd w:color="auto" w:fill="auto" w:val="clear"/>
            <w:vAlign w:val="bottom"/>
            <w:hideMark/>
          </w:tcPr>
          <w:p w14:paraId="245220BB" w14:textId="77777777" w:rsidP="00216A0B" w:rsidR="00CF78E9" w:rsidRDefault="00CF78E9" w:rsidRPr="00D546D2">
            <w:pPr>
              <w:spacing w:after="0" w:before="0" w:line="240" w:lineRule="auto"/>
              <w:jc w:val="right"/>
              <w:rPr>
                <w:rFonts w:cs="Arial" w:eastAsia="Times New Roman"/>
                <w:b/>
                <w:bCs/>
                <w:color w:val="000000"/>
                <w:sz w:val="18"/>
                <w:szCs w:val="18"/>
              </w:rPr>
            </w:pPr>
            <w:r w:rsidRPr="00D546D2">
              <w:rPr>
                <w:rFonts w:cs="Arial" w:eastAsia="Times New Roman"/>
                <w:b/>
                <w:bCs/>
                <w:color w:val="000000"/>
                <w:sz w:val="18"/>
                <w:szCs w:val="18"/>
              </w:rPr>
              <w:t>29</w:t>
            </w:r>
          </w:p>
        </w:tc>
        <w:tc>
          <w:tcPr>
            <w:tcW w:type="auto" w:w="0"/>
            <w:shd w:color="auto" w:fill="auto" w:val="clear"/>
            <w:noWrap/>
            <w:vAlign w:val="bottom"/>
            <w:hideMark/>
          </w:tcPr>
          <w:p w14:paraId="7DBE6DA3" w14:textId="77777777" w:rsidP="00216A0B" w:rsidR="00CF78E9" w:rsidRDefault="00CF78E9" w:rsidRPr="00D546D2">
            <w:pPr>
              <w:spacing w:after="0" w:before="0" w:line="240" w:lineRule="auto"/>
              <w:jc w:val="right"/>
              <w:rPr>
                <w:rFonts w:cs="Arial" w:eastAsia="Times New Roman"/>
                <w:b/>
                <w:color w:val="000000"/>
                <w:sz w:val="18"/>
                <w:szCs w:val="18"/>
              </w:rPr>
            </w:pPr>
            <w:r w:rsidRPr="00D546D2">
              <w:rPr>
                <w:rFonts w:cs="Arial" w:eastAsia="Times New Roman"/>
                <w:b/>
                <w:color w:val="000000"/>
                <w:sz w:val="18"/>
                <w:szCs w:val="18"/>
              </w:rPr>
              <w:t>21%</w:t>
            </w:r>
          </w:p>
        </w:tc>
      </w:tr>
      <w:tr w14:paraId="5A7667F3" w14:textId="77777777" w:rsidR="00CF78E9" w:rsidRPr="00D546D2" w:rsidTr="00D02C78">
        <w:trPr>
          <w:trHeight w:val="113"/>
        </w:trPr>
        <w:tc>
          <w:tcPr>
            <w:tcW w:type="auto" w:w="0"/>
            <w:shd w:color="auto" w:fill="auto" w:val="clear"/>
            <w:vAlign w:val="bottom"/>
            <w:hideMark/>
          </w:tcPr>
          <w:p w14:paraId="28E5F3CC"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SOX - Soles (divers)</w:t>
            </w:r>
          </w:p>
        </w:tc>
        <w:tc>
          <w:tcPr>
            <w:tcW w:type="auto" w:w="0"/>
            <w:shd w:color="auto" w:fill="auto" w:val="clear"/>
            <w:vAlign w:val="bottom"/>
            <w:hideMark/>
          </w:tcPr>
          <w:p w14:paraId="18C69967" w14:textId="77777777" w:rsidP="00216A0B" w:rsidR="00CF78E9" w:rsidRDefault="00CF78E9" w:rsidRPr="00D546D2">
            <w:pPr>
              <w:spacing w:after="0" w:before="0" w:line="240" w:lineRule="auto"/>
              <w:jc w:val="right"/>
              <w:rPr>
                <w:rFonts w:cs="Arial" w:eastAsia="Times New Roman"/>
                <w:b/>
                <w:bCs/>
                <w:color w:val="000000"/>
                <w:sz w:val="18"/>
                <w:szCs w:val="18"/>
              </w:rPr>
            </w:pPr>
            <w:r w:rsidRPr="00D546D2">
              <w:rPr>
                <w:rFonts w:cs="Arial" w:eastAsia="Times New Roman"/>
                <w:b/>
                <w:bCs/>
                <w:color w:val="000000"/>
                <w:sz w:val="18"/>
                <w:szCs w:val="18"/>
              </w:rPr>
              <w:t>23</w:t>
            </w:r>
          </w:p>
        </w:tc>
        <w:tc>
          <w:tcPr>
            <w:tcW w:type="auto" w:w="0"/>
            <w:shd w:color="auto" w:fill="auto" w:val="clear"/>
            <w:noWrap/>
            <w:vAlign w:val="bottom"/>
            <w:hideMark/>
          </w:tcPr>
          <w:p w14:paraId="15F7B20D" w14:textId="77777777" w:rsidP="00216A0B" w:rsidR="00CF78E9" w:rsidRDefault="00CF78E9" w:rsidRPr="00D546D2">
            <w:pPr>
              <w:spacing w:after="0" w:before="0" w:line="240" w:lineRule="auto"/>
              <w:jc w:val="right"/>
              <w:rPr>
                <w:rFonts w:cs="Arial" w:eastAsia="Times New Roman"/>
                <w:b/>
                <w:color w:val="000000"/>
                <w:sz w:val="18"/>
                <w:szCs w:val="18"/>
              </w:rPr>
            </w:pPr>
            <w:r w:rsidRPr="00D546D2">
              <w:rPr>
                <w:rFonts w:cs="Arial" w:eastAsia="Times New Roman"/>
                <w:b/>
                <w:color w:val="000000"/>
                <w:sz w:val="18"/>
                <w:szCs w:val="18"/>
              </w:rPr>
              <w:t>17%</w:t>
            </w:r>
          </w:p>
        </w:tc>
      </w:tr>
      <w:tr w14:paraId="323AFD4F" w14:textId="77777777" w:rsidR="00CF78E9" w:rsidRPr="00D546D2" w:rsidTr="00D02C78">
        <w:trPr>
          <w:trHeight w:val="113"/>
        </w:trPr>
        <w:tc>
          <w:tcPr>
            <w:tcW w:type="auto" w:w="0"/>
            <w:shd w:color="auto" w:fill="auto" w:val="clear"/>
            <w:vAlign w:val="bottom"/>
            <w:hideMark/>
          </w:tcPr>
          <w:p w14:paraId="0B7EBD35"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BSE - Bars</w:t>
            </w:r>
          </w:p>
        </w:tc>
        <w:tc>
          <w:tcPr>
            <w:tcW w:type="auto" w:w="0"/>
            <w:shd w:color="auto" w:fill="auto" w:val="clear"/>
            <w:vAlign w:val="bottom"/>
            <w:hideMark/>
          </w:tcPr>
          <w:p w14:paraId="182D4B43" w14:textId="77777777" w:rsidP="00216A0B" w:rsidR="00CF78E9" w:rsidRDefault="00CF78E9" w:rsidRPr="00D546D2">
            <w:pPr>
              <w:spacing w:after="0" w:before="0" w:line="240" w:lineRule="auto"/>
              <w:jc w:val="right"/>
              <w:rPr>
                <w:rFonts w:cs="Arial" w:eastAsia="Times New Roman"/>
                <w:b/>
                <w:bCs/>
                <w:color w:val="000000"/>
                <w:sz w:val="18"/>
                <w:szCs w:val="18"/>
              </w:rPr>
            </w:pPr>
            <w:r w:rsidRPr="00D546D2">
              <w:rPr>
                <w:rFonts w:cs="Arial" w:eastAsia="Times New Roman"/>
                <w:b/>
                <w:bCs/>
                <w:color w:val="000000"/>
                <w:sz w:val="18"/>
                <w:szCs w:val="18"/>
              </w:rPr>
              <w:t>16</w:t>
            </w:r>
          </w:p>
        </w:tc>
        <w:tc>
          <w:tcPr>
            <w:tcW w:type="auto" w:w="0"/>
            <w:shd w:color="auto" w:fill="auto" w:val="clear"/>
            <w:noWrap/>
            <w:vAlign w:val="bottom"/>
            <w:hideMark/>
          </w:tcPr>
          <w:p w14:paraId="1CACF4E0" w14:textId="77777777" w:rsidP="00216A0B" w:rsidR="00CF78E9" w:rsidRDefault="00CF78E9" w:rsidRPr="00D546D2">
            <w:pPr>
              <w:spacing w:after="0" w:before="0" w:line="240" w:lineRule="auto"/>
              <w:jc w:val="right"/>
              <w:rPr>
                <w:rFonts w:cs="Arial" w:eastAsia="Times New Roman"/>
                <w:b/>
                <w:color w:val="000000"/>
                <w:sz w:val="18"/>
                <w:szCs w:val="18"/>
              </w:rPr>
            </w:pPr>
            <w:r w:rsidRPr="00D546D2">
              <w:rPr>
                <w:rFonts w:cs="Arial" w:eastAsia="Times New Roman"/>
                <w:b/>
                <w:color w:val="000000"/>
                <w:sz w:val="18"/>
                <w:szCs w:val="18"/>
              </w:rPr>
              <w:t>12%</w:t>
            </w:r>
          </w:p>
        </w:tc>
      </w:tr>
      <w:tr w14:paraId="5FE1CA69" w14:textId="77777777" w:rsidR="00CF78E9" w:rsidRPr="00D546D2" w:rsidTr="00D02C78">
        <w:trPr>
          <w:trHeight w:val="113"/>
        </w:trPr>
        <w:tc>
          <w:tcPr>
            <w:tcW w:type="auto" w:w="0"/>
            <w:shd w:color="auto" w:fill="auto" w:val="clear"/>
            <w:vAlign w:val="bottom"/>
            <w:hideMark/>
          </w:tcPr>
          <w:p w14:paraId="1C148190"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SBG - Dorade royale</w:t>
            </w:r>
          </w:p>
        </w:tc>
        <w:tc>
          <w:tcPr>
            <w:tcW w:type="auto" w:w="0"/>
            <w:shd w:color="auto" w:fill="auto" w:val="clear"/>
            <w:vAlign w:val="bottom"/>
            <w:hideMark/>
          </w:tcPr>
          <w:p w14:paraId="59BB3E30" w14:textId="77777777" w:rsidP="00216A0B" w:rsidR="00CF78E9" w:rsidRDefault="00CF78E9" w:rsidRPr="00D546D2">
            <w:pPr>
              <w:spacing w:after="0" w:before="0" w:line="240" w:lineRule="auto"/>
              <w:jc w:val="right"/>
              <w:rPr>
                <w:rFonts w:cs="Arial" w:eastAsia="Times New Roman"/>
                <w:b/>
                <w:bCs/>
                <w:color w:val="000000"/>
                <w:sz w:val="18"/>
                <w:szCs w:val="18"/>
              </w:rPr>
            </w:pPr>
            <w:r w:rsidRPr="00D546D2">
              <w:rPr>
                <w:rFonts w:cs="Arial" w:eastAsia="Times New Roman"/>
                <w:b/>
                <w:bCs/>
                <w:color w:val="000000"/>
                <w:sz w:val="18"/>
                <w:szCs w:val="18"/>
              </w:rPr>
              <w:t>12</w:t>
            </w:r>
          </w:p>
        </w:tc>
        <w:tc>
          <w:tcPr>
            <w:tcW w:type="auto" w:w="0"/>
            <w:shd w:color="auto" w:fill="auto" w:val="clear"/>
            <w:noWrap/>
            <w:vAlign w:val="bottom"/>
            <w:hideMark/>
          </w:tcPr>
          <w:p w14:paraId="7F4D9F36" w14:textId="77777777" w:rsidP="00216A0B" w:rsidR="00CF78E9" w:rsidRDefault="00CF78E9" w:rsidRPr="00D546D2">
            <w:pPr>
              <w:spacing w:after="0" w:before="0" w:line="240" w:lineRule="auto"/>
              <w:jc w:val="right"/>
              <w:rPr>
                <w:rFonts w:cs="Arial" w:eastAsia="Times New Roman"/>
                <w:b/>
                <w:color w:val="000000"/>
                <w:sz w:val="18"/>
                <w:szCs w:val="18"/>
              </w:rPr>
            </w:pPr>
            <w:r w:rsidRPr="00D546D2">
              <w:rPr>
                <w:rFonts w:cs="Arial" w:eastAsia="Times New Roman"/>
                <w:b/>
                <w:color w:val="000000"/>
                <w:sz w:val="18"/>
                <w:szCs w:val="18"/>
              </w:rPr>
              <w:t>9%</w:t>
            </w:r>
          </w:p>
        </w:tc>
      </w:tr>
      <w:tr w14:paraId="0E6FF414" w14:textId="77777777" w:rsidR="00CF78E9" w:rsidRPr="00D546D2" w:rsidTr="00D02C78">
        <w:trPr>
          <w:trHeight w:val="113"/>
        </w:trPr>
        <w:tc>
          <w:tcPr>
            <w:tcW w:type="auto" w:w="0"/>
            <w:shd w:color="auto" w:fill="D3EDEC" w:val="clear"/>
            <w:vAlign w:val="bottom"/>
            <w:hideMark/>
          </w:tcPr>
          <w:p w14:paraId="741EF848"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MNZ - Baudroies (= Lottes) (divers)</w:t>
            </w:r>
          </w:p>
        </w:tc>
        <w:tc>
          <w:tcPr>
            <w:tcW w:type="auto" w:w="0"/>
            <w:shd w:color="auto" w:fill="D3EDEC" w:val="clear"/>
            <w:vAlign w:val="bottom"/>
            <w:hideMark/>
          </w:tcPr>
          <w:p w14:paraId="6327CFB3"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8</w:t>
            </w:r>
          </w:p>
        </w:tc>
        <w:tc>
          <w:tcPr>
            <w:tcW w:type="auto" w:w="0"/>
            <w:shd w:color="auto" w:fill="D3EDEC" w:val="clear"/>
            <w:noWrap/>
            <w:vAlign w:val="bottom"/>
            <w:hideMark/>
          </w:tcPr>
          <w:p w14:paraId="0957F573"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6%</w:t>
            </w:r>
          </w:p>
        </w:tc>
      </w:tr>
      <w:tr w14:paraId="060C8296" w14:textId="77777777" w:rsidR="00CF78E9" w:rsidRPr="00D546D2" w:rsidTr="00D02C78">
        <w:trPr>
          <w:trHeight w:val="113"/>
        </w:trPr>
        <w:tc>
          <w:tcPr>
            <w:tcW w:type="auto" w:w="0"/>
            <w:shd w:color="auto" w:fill="D3EDEC" w:val="clear"/>
            <w:vAlign w:val="bottom"/>
            <w:hideMark/>
          </w:tcPr>
          <w:p w14:paraId="77F358B0"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MZZ - Poissons</w:t>
            </w:r>
          </w:p>
        </w:tc>
        <w:tc>
          <w:tcPr>
            <w:tcW w:type="auto" w:w="0"/>
            <w:shd w:color="auto" w:fill="D3EDEC" w:val="clear"/>
            <w:vAlign w:val="bottom"/>
            <w:hideMark/>
          </w:tcPr>
          <w:p w14:paraId="4D9E4555"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8</w:t>
            </w:r>
          </w:p>
        </w:tc>
        <w:tc>
          <w:tcPr>
            <w:tcW w:type="auto" w:w="0"/>
            <w:shd w:color="auto" w:fill="D3EDEC" w:val="clear"/>
            <w:noWrap/>
            <w:vAlign w:val="bottom"/>
            <w:hideMark/>
          </w:tcPr>
          <w:p w14:paraId="4BD6AF36"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6%</w:t>
            </w:r>
          </w:p>
        </w:tc>
      </w:tr>
      <w:tr w14:paraId="35427CFE" w14:textId="77777777" w:rsidR="00CF78E9" w:rsidRPr="00D546D2" w:rsidTr="00D02C78">
        <w:trPr>
          <w:trHeight w:val="113"/>
        </w:trPr>
        <w:tc>
          <w:tcPr>
            <w:tcW w:type="auto" w:w="0"/>
            <w:shd w:color="auto" w:fill="D3EDEC" w:val="clear"/>
            <w:vAlign w:val="bottom"/>
            <w:hideMark/>
          </w:tcPr>
          <w:p w14:paraId="28FA7169"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SRG - Sars</w:t>
            </w:r>
          </w:p>
        </w:tc>
        <w:tc>
          <w:tcPr>
            <w:tcW w:type="auto" w:w="0"/>
            <w:shd w:color="auto" w:fill="D3EDEC" w:val="clear"/>
            <w:vAlign w:val="bottom"/>
            <w:hideMark/>
          </w:tcPr>
          <w:p w14:paraId="2ADD9679"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8</w:t>
            </w:r>
          </w:p>
        </w:tc>
        <w:tc>
          <w:tcPr>
            <w:tcW w:type="auto" w:w="0"/>
            <w:shd w:color="auto" w:fill="D3EDEC" w:val="clear"/>
            <w:noWrap/>
            <w:vAlign w:val="bottom"/>
            <w:hideMark/>
          </w:tcPr>
          <w:p w14:paraId="11E264D2"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6%</w:t>
            </w:r>
          </w:p>
        </w:tc>
      </w:tr>
      <w:tr w14:paraId="22475923" w14:textId="77777777" w:rsidR="00CF78E9" w:rsidRPr="00D546D2" w:rsidTr="00D02C78">
        <w:trPr>
          <w:trHeight w:val="113"/>
        </w:trPr>
        <w:tc>
          <w:tcPr>
            <w:tcW w:type="auto" w:w="0"/>
            <w:shd w:color="auto" w:fill="D3EDEC" w:val="clear"/>
            <w:vAlign w:val="bottom"/>
            <w:hideMark/>
          </w:tcPr>
          <w:p w14:paraId="52C1F8A9"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SBX - Dorades, Sparidés</w:t>
            </w:r>
          </w:p>
        </w:tc>
        <w:tc>
          <w:tcPr>
            <w:tcW w:type="auto" w:w="0"/>
            <w:shd w:color="auto" w:fill="D3EDEC" w:val="clear"/>
            <w:vAlign w:val="bottom"/>
            <w:hideMark/>
          </w:tcPr>
          <w:p w14:paraId="766D43CF"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7</w:t>
            </w:r>
          </w:p>
        </w:tc>
        <w:tc>
          <w:tcPr>
            <w:tcW w:type="auto" w:w="0"/>
            <w:shd w:color="auto" w:fill="D3EDEC" w:val="clear"/>
            <w:noWrap/>
            <w:vAlign w:val="bottom"/>
            <w:hideMark/>
          </w:tcPr>
          <w:p w14:paraId="58CF42ED"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5%</w:t>
            </w:r>
          </w:p>
        </w:tc>
      </w:tr>
      <w:tr w14:paraId="31021F8A" w14:textId="77777777" w:rsidR="00CF78E9" w:rsidRPr="00D546D2" w:rsidTr="00D02C78">
        <w:trPr>
          <w:trHeight w:val="113"/>
        </w:trPr>
        <w:tc>
          <w:tcPr>
            <w:tcW w:type="auto" w:w="0"/>
            <w:shd w:color="auto" w:fill="D3EDEC" w:val="clear"/>
            <w:vAlign w:val="bottom"/>
            <w:hideMark/>
          </w:tcPr>
          <w:p w14:paraId="263361CB"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MUX - Rougets (divers)</w:t>
            </w:r>
          </w:p>
        </w:tc>
        <w:tc>
          <w:tcPr>
            <w:tcW w:type="auto" w:w="0"/>
            <w:shd w:color="auto" w:fill="D3EDEC" w:val="clear"/>
            <w:vAlign w:val="bottom"/>
            <w:hideMark/>
          </w:tcPr>
          <w:p w14:paraId="1C3B6690"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6</w:t>
            </w:r>
          </w:p>
        </w:tc>
        <w:tc>
          <w:tcPr>
            <w:tcW w:type="auto" w:w="0"/>
            <w:shd w:color="auto" w:fill="D3EDEC" w:val="clear"/>
            <w:noWrap/>
            <w:vAlign w:val="bottom"/>
            <w:hideMark/>
          </w:tcPr>
          <w:p w14:paraId="2DDA7689"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4%</w:t>
            </w:r>
          </w:p>
        </w:tc>
      </w:tr>
      <w:tr w14:paraId="5759EF20" w14:textId="77777777" w:rsidR="00CF78E9" w:rsidRPr="00D546D2" w:rsidTr="00D02C78">
        <w:trPr>
          <w:trHeight w:val="113"/>
        </w:trPr>
        <w:tc>
          <w:tcPr>
            <w:tcW w:type="auto" w:w="0"/>
            <w:shd w:color="auto" w:fill="D3EDEC" w:val="clear"/>
            <w:vAlign w:val="bottom"/>
            <w:hideMark/>
          </w:tcPr>
          <w:p w14:paraId="3980CCB2"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 xml:space="preserve">CTL - Seiches, sépioles </w:t>
            </w:r>
            <w:proofErr w:type="spellStart"/>
            <w:r w:rsidRPr="00D546D2">
              <w:rPr>
                <w:rFonts w:cs="Arial" w:eastAsia="Times New Roman"/>
                <w:color w:val="000000"/>
                <w:sz w:val="18"/>
                <w:szCs w:val="18"/>
              </w:rPr>
              <w:t>nca</w:t>
            </w:r>
            <w:proofErr w:type="spellEnd"/>
          </w:p>
        </w:tc>
        <w:tc>
          <w:tcPr>
            <w:tcW w:type="auto" w:w="0"/>
            <w:shd w:color="auto" w:fill="D3EDEC" w:val="clear"/>
            <w:vAlign w:val="bottom"/>
            <w:hideMark/>
          </w:tcPr>
          <w:p w14:paraId="1D39A128"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4</w:t>
            </w:r>
          </w:p>
        </w:tc>
        <w:tc>
          <w:tcPr>
            <w:tcW w:type="auto" w:w="0"/>
            <w:shd w:color="auto" w:fill="D3EDEC" w:val="clear"/>
            <w:noWrap/>
            <w:vAlign w:val="bottom"/>
            <w:hideMark/>
          </w:tcPr>
          <w:p w14:paraId="46E842DD"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3%</w:t>
            </w:r>
          </w:p>
        </w:tc>
      </w:tr>
      <w:tr w14:paraId="6C0C3410" w14:textId="77777777" w:rsidR="00CF78E9" w:rsidRPr="00D546D2" w:rsidTr="00D02C78">
        <w:trPr>
          <w:trHeight w:val="113"/>
        </w:trPr>
        <w:tc>
          <w:tcPr>
            <w:tcW w:type="auto" w:w="0"/>
            <w:shd w:color="auto" w:fill="auto" w:val="clear"/>
            <w:vAlign w:val="bottom"/>
            <w:hideMark/>
          </w:tcPr>
          <w:p w14:paraId="30378C79"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MGR - Maigre</w:t>
            </w:r>
          </w:p>
        </w:tc>
        <w:tc>
          <w:tcPr>
            <w:tcW w:type="auto" w:w="0"/>
            <w:shd w:color="auto" w:fill="auto" w:val="clear"/>
            <w:vAlign w:val="bottom"/>
            <w:hideMark/>
          </w:tcPr>
          <w:p w14:paraId="5E14BC5F"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3</w:t>
            </w:r>
          </w:p>
        </w:tc>
        <w:tc>
          <w:tcPr>
            <w:tcW w:type="auto" w:w="0"/>
            <w:shd w:color="auto" w:fill="auto" w:val="clear"/>
            <w:noWrap/>
            <w:vAlign w:val="bottom"/>
            <w:hideMark/>
          </w:tcPr>
          <w:p w14:paraId="5C8B6E1D"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2%</w:t>
            </w:r>
          </w:p>
        </w:tc>
      </w:tr>
      <w:tr w14:paraId="5D0FF66B" w14:textId="77777777" w:rsidR="00CF78E9" w:rsidRPr="00D546D2" w:rsidTr="00D02C78">
        <w:trPr>
          <w:trHeight w:val="113"/>
        </w:trPr>
        <w:tc>
          <w:tcPr>
            <w:tcW w:type="auto" w:w="0"/>
            <w:shd w:color="auto" w:fill="auto" w:val="clear"/>
            <w:vAlign w:val="bottom"/>
            <w:hideMark/>
          </w:tcPr>
          <w:p w14:paraId="2B362860"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SSB - Marbré</w:t>
            </w:r>
          </w:p>
        </w:tc>
        <w:tc>
          <w:tcPr>
            <w:tcW w:type="auto" w:w="0"/>
            <w:shd w:color="auto" w:fill="auto" w:val="clear"/>
            <w:vAlign w:val="bottom"/>
            <w:hideMark/>
          </w:tcPr>
          <w:p w14:paraId="57B7A757"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3</w:t>
            </w:r>
          </w:p>
        </w:tc>
        <w:tc>
          <w:tcPr>
            <w:tcW w:type="auto" w:w="0"/>
            <w:shd w:color="auto" w:fill="auto" w:val="clear"/>
            <w:noWrap/>
            <w:vAlign w:val="bottom"/>
            <w:hideMark/>
          </w:tcPr>
          <w:p w14:paraId="3B9BA4D9"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2%</w:t>
            </w:r>
          </w:p>
        </w:tc>
      </w:tr>
      <w:tr w14:paraId="1BE6B192" w14:textId="77777777" w:rsidR="00CF78E9" w:rsidRPr="00D546D2" w:rsidTr="00D02C78">
        <w:trPr>
          <w:trHeight w:val="113"/>
        </w:trPr>
        <w:tc>
          <w:tcPr>
            <w:tcW w:type="auto" w:w="0"/>
            <w:shd w:color="auto" w:fill="auto" w:val="clear"/>
            <w:vAlign w:val="bottom"/>
            <w:hideMark/>
          </w:tcPr>
          <w:p w14:paraId="486D3BB1"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 xml:space="preserve">VLO - Langoustes diverses </w:t>
            </w:r>
            <w:proofErr w:type="spellStart"/>
            <w:r w:rsidRPr="00D546D2">
              <w:rPr>
                <w:rFonts w:cs="Arial" w:eastAsia="Times New Roman"/>
                <w:color w:val="000000"/>
                <w:sz w:val="18"/>
                <w:szCs w:val="18"/>
              </w:rPr>
              <w:t>nca</w:t>
            </w:r>
            <w:proofErr w:type="spellEnd"/>
          </w:p>
        </w:tc>
        <w:tc>
          <w:tcPr>
            <w:tcW w:type="auto" w:w="0"/>
            <w:shd w:color="auto" w:fill="auto" w:val="clear"/>
            <w:vAlign w:val="bottom"/>
            <w:hideMark/>
          </w:tcPr>
          <w:p w14:paraId="2197C075"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3</w:t>
            </w:r>
          </w:p>
        </w:tc>
        <w:tc>
          <w:tcPr>
            <w:tcW w:type="auto" w:w="0"/>
            <w:shd w:color="auto" w:fill="auto" w:val="clear"/>
            <w:noWrap/>
            <w:vAlign w:val="bottom"/>
            <w:hideMark/>
          </w:tcPr>
          <w:p w14:paraId="55BF0319"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2%</w:t>
            </w:r>
          </w:p>
        </w:tc>
      </w:tr>
      <w:tr w14:paraId="5DC7445B" w14:textId="77777777" w:rsidR="00CF78E9" w:rsidRPr="00D546D2" w:rsidTr="00D02C78">
        <w:trPr>
          <w:trHeight w:val="113"/>
        </w:trPr>
        <w:tc>
          <w:tcPr>
            <w:tcW w:type="auto" w:w="0"/>
            <w:shd w:color="auto" w:fill="auto" w:val="clear"/>
            <w:vAlign w:val="bottom"/>
            <w:hideMark/>
          </w:tcPr>
          <w:p w14:paraId="7C36FF8F"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PIL - Sardine commune</w:t>
            </w:r>
          </w:p>
        </w:tc>
        <w:tc>
          <w:tcPr>
            <w:tcW w:type="auto" w:w="0"/>
            <w:shd w:color="auto" w:fill="auto" w:val="clear"/>
            <w:vAlign w:val="bottom"/>
            <w:hideMark/>
          </w:tcPr>
          <w:p w14:paraId="64F702C3"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2</w:t>
            </w:r>
          </w:p>
        </w:tc>
        <w:tc>
          <w:tcPr>
            <w:tcW w:type="auto" w:w="0"/>
            <w:shd w:color="auto" w:fill="auto" w:val="clear"/>
            <w:noWrap/>
            <w:vAlign w:val="bottom"/>
            <w:hideMark/>
          </w:tcPr>
          <w:p w14:paraId="7331EFBE"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r>
      <w:tr w14:paraId="42952AB6" w14:textId="77777777" w:rsidR="00CF78E9" w:rsidRPr="00D546D2" w:rsidTr="00D02C78">
        <w:trPr>
          <w:trHeight w:val="113"/>
        </w:trPr>
        <w:tc>
          <w:tcPr>
            <w:tcW w:type="auto" w:w="0"/>
            <w:shd w:color="auto" w:fill="auto" w:val="clear"/>
            <w:vAlign w:val="bottom"/>
            <w:hideMark/>
          </w:tcPr>
          <w:p w14:paraId="40964C79"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BFT - Thon rouge</w:t>
            </w:r>
          </w:p>
        </w:tc>
        <w:tc>
          <w:tcPr>
            <w:tcW w:type="auto" w:w="0"/>
            <w:shd w:color="auto" w:fill="auto" w:val="clear"/>
            <w:vAlign w:val="bottom"/>
            <w:hideMark/>
          </w:tcPr>
          <w:p w14:paraId="610089A2"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c>
          <w:tcPr>
            <w:tcW w:type="auto" w:w="0"/>
            <w:shd w:color="auto" w:fill="auto" w:val="clear"/>
            <w:noWrap/>
            <w:vAlign w:val="bottom"/>
            <w:hideMark/>
          </w:tcPr>
          <w:p w14:paraId="6CACF739"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r>
      <w:tr w14:paraId="2EE77DB8" w14:textId="77777777" w:rsidR="00CF78E9" w:rsidRPr="00D546D2" w:rsidTr="00D02C78">
        <w:trPr>
          <w:trHeight w:val="113"/>
        </w:trPr>
        <w:tc>
          <w:tcPr>
            <w:tcW w:type="auto" w:w="0"/>
            <w:shd w:color="auto" w:fill="auto" w:val="clear"/>
            <w:vAlign w:val="bottom"/>
            <w:hideMark/>
          </w:tcPr>
          <w:p w14:paraId="6F945C42"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BZX - Bonites (divers)</w:t>
            </w:r>
          </w:p>
        </w:tc>
        <w:tc>
          <w:tcPr>
            <w:tcW w:type="auto" w:w="0"/>
            <w:shd w:color="auto" w:fill="auto" w:val="clear"/>
            <w:vAlign w:val="bottom"/>
            <w:hideMark/>
          </w:tcPr>
          <w:p w14:paraId="29A44F82"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c>
          <w:tcPr>
            <w:tcW w:type="auto" w:w="0"/>
            <w:shd w:color="auto" w:fill="auto" w:val="clear"/>
            <w:noWrap/>
            <w:vAlign w:val="bottom"/>
            <w:hideMark/>
          </w:tcPr>
          <w:p w14:paraId="1F8AE7B3"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r>
      <w:tr w14:paraId="4AFC182A" w14:textId="77777777" w:rsidR="00CF78E9" w:rsidRPr="00D546D2" w:rsidTr="00D02C78">
        <w:trPr>
          <w:trHeight w:val="113"/>
        </w:trPr>
        <w:tc>
          <w:tcPr>
            <w:tcW w:type="auto" w:w="0"/>
            <w:shd w:color="auto" w:fill="auto" w:val="clear"/>
            <w:vAlign w:val="bottom"/>
            <w:hideMark/>
          </w:tcPr>
          <w:p w14:paraId="01CEBE76"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COE - Congre</w:t>
            </w:r>
          </w:p>
        </w:tc>
        <w:tc>
          <w:tcPr>
            <w:tcW w:type="auto" w:w="0"/>
            <w:shd w:color="auto" w:fill="auto" w:val="clear"/>
            <w:vAlign w:val="bottom"/>
            <w:hideMark/>
          </w:tcPr>
          <w:p w14:paraId="736D5456"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c>
          <w:tcPr>
            <w:tcW w:type="auto" w:w="0"/>
            <w:shd w:color="auto" w:fill="auto" w:val="clear"/>
            <w:noWrap/>
            <w:vAlign w:val="bottom"/>
            <w:hideMark/>
          </w:tcPr>
          <w:p w14:paraId="44494C2C"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r>
      <w:tr w14:paraId="403F95E2" w14:textId="77777777" w:rsidR="00CF78E9" w:rsidRPr="00D546D2" w:rsidTr="00D02C78">
        <w:trPr>
          <w:trHeight w:val="113"/>
        </w:trPr>
        <w:tc>
          <w:tcPr>
            <w:tcW w:type="auto" w:w="0"/>
            <w:shd w:color="auto" w:fill="auto" w:val="clear"/>
            <w:vAlign w:val="bottom"/>
            <w:hideMark/>
          </w:tcPr>
          <w:p w14:paraId="4437D77A" w14:textId="77777777" w:rsidP="00216A0B" w:rsidR="00CF78E9" w:rsidRDefault="00CF78E9" w:rsidRPr="00D546D2">
            <w:pPr>
              <w:spacing w:after="0" w:before="0" w:line="240" w:lineRule="auto"/>
              <w:jc w:val="left"/>
              <w:rPr>
                <w:rFonts w:cs="Arial" w:eastAsia="Times New Roman"/>
                <w:color w:val="000000"/>
                <w:sz w:val="18"/>
                <w:szCs w:val="18"/>
              </w:rPr>
            </w:pPr>
            <w:r w:rsidRPr="00D546D2">
              <w:rPr>
                <w:rFonts w:cs="Arial" w:eastAsia="Times New Roman"/>
                <w:color w:val="000000"/>
                <w:sz w:val="18"/>
                <w:szCs w:val="18"/>
              </w:rPr>
              <w:t xml:space="preserve">OCT - Poulpes, Pieuvres, </w:t>
            </w:r>
            <w:proofErr w:type="spellStart"/>
            <w:r w:rsidRPr="00D546D2">
              <w:rPr>
                <w:rFonts w:cs="Arial" w:eastAsia="Times New Roman"/>
                <w:color w:val="000000"/>
                <w:sz w:val="18"/>
                <w:szCs w:val="18"/>
              </w:rPr>
              <w:t>Elédones</w:t>
            </w:r>
            <w:proofErr w:type="spellEnd"/>
          </w:p>
        </w:tc>
        <w:tc>
          <w:tcPr>
            <w:tcW w:type="auto" w:w="0"/>
            <w:shd w:color="auto" w:fill="auto" w:val="clear"/>
            <w:vAlign w:val="bottom"/>
            <w:hideMark/>
          </w:tcPr>
          <w:p w14:paraId="2D524374"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c>
          <w:tcPr>
            <w:tcW w:type="auto" w:w="0"/>
            <w:shd w:color="auto" w:fill="auto" w:val="clear"/>
            <w:noWrap/>
            <w:vAlign w:val="bottom"/>
            <w:hideMark/>
          </w:tcPr>
          <w:p w14:paraId="47F294B4" w14:textId="77777777" w:rsidP="00216A0B" w:rsidR="00CF78E9" w:rsidRDefault="00CF78E9" w:rsidRPr="00D546D2">
            <w:pPr>
              <w:spacing w:after="0" w:before="0" w:line="240" w:lineRule="auto"/>
              <w:jc w:val="right"/>
              <w:rPr>
                <w:rFonts w:cs="Arial" w:eastAsia="Times New Roman"/>
                <w:color w:val="000000"/>
                <w:sz w:val="18"/>
                <w:szCs w:val="18"/>
              </w:rPr>
            </w:pPr>
            <w:r w:rsidRPr="00D546D2">
              <w:rPr>
                <w:rFonts w:cs="Arial" w:eastAsia="Times New Roman"/>
                <w:color w:val="000000"/>
                <w:sz w:val="18"/>
                <w:szCs w:val="18"/>
              </w:rPr>
              <w:t>1%</w:t>
            </w:r>
          </w:p>
        </w:tc>
      </w:tr>
      <w:tr w14:paraId="3FA85E60" w14:textId="77777777" w:rsidR="00CF78E9" w:rsidRPr="00D546D2" w:rsidTr="00D02C78">
        <w:trPr>
          <w:trHeight w:val="113"/>
        </w:trPr>
        <w:tc>
          <w:tcPr>
            <w:tcW w:type="auto" w:w="0"/>
            <w:shd w:color="auto" w:fill="auto" w:val="clear"/>
            <w:vAlign w:val="bottom"/>
            <w:hideMark/>
          </w:tcPr>
          <w:p w14:paraId="6265C66E" w14:textId="77777777" w:rsidP="00216A0B" w:rsidR="00CF78E9" w:rsidRDefault="00CF78E9" w:rsidRPr="00D546D2">
            <w:pPr>
              <w:spacing w:after="0" w:before="0" w:line="240" w:lineRule="auto"/>
              <w:jc w:val="left"/>
              <w:rPr>
                <w:rFonts w:cs="Arial" w:eastAsia="Times New Roman"/>
                <w:b/>
                <w:bCs/>
                <w:color w:val="000000"/>
                <w:sz w:val="18"/>
                <w:szCs w:val="18"/>
              </w:rPr>
            </w:pPr>
            <w:r w:rsidRPr="00D546D2">
              <w:rPr>
                <w:rFonts w:cs="Arial" w:eastAsia="Times New Roman"/>
                <w:b/>
                <w:bCs/>
                <w:color w:val="000000"/>
                <w:sz w:val="18"/>
                <w:szCs w:val="18"/>
              </w:rPr>
              <w:t>TOTAL</w:t>
            </w:r>
          </w:p>
        </w:tc>
        <w:tc>
          <w:tcPr>
            <w:tcW w:type="auto" w:w="0"/>
            <w:shd w:color="auto" w:fill="auto" w:val="clear"/>
            <w:noWrap/>
            <w:vAlign w:val="bottom"/>
            <w:hideMark/>
          </w:tcPr>
          <w:p w14:paraId="757A672A" w14:textId="77777777" w:rsidP="00216A0B" w:rsidR="00CF78E9" w:rsidRDefault="00CF78E9" w:rsidRPr="00D546D2">
            <w:pPr>
              <w:spacing w:after="0" w:before="0" w:line="240" w:lineRule="auto"/>
              <w:jc w:val="right"/>
              <w:rPr>
                <w:rFonts w:cs="Arial" w:eastAsia="Times New Roman"/>
                <w:b/>
                <w:bCs/>
                <w:color w:val="000000"/>
                <w:sz w:val="18"/>
                <w:szCs w:val="18"/>
              </w:rPr>
            </w:pPr>
            <w:r w:rsidRPr="00D546D2">
              <w:rPr>
                <w:rFonts w:cs="Arial" w:eastAsia="Times New Roman"/>
                <w:b/>
                <w:bCs/>
                <w:color w:val="000000"/>
                <w:sz w:val="18"/>
                <w:szCs w:val="18"/>
              </w:rPr>
              <w:t>136</w:t>
            </w:r>
          </w:p>
        </w:tc>
        <w:tc>
          <w:tcPr>
            <w:tcW w:type="auto" w:w="0"/>
            <w:shd w:color="auto" w:fill="auto" w:val="clear"/>
            <w:noWrap/>
            <w:vAlign w:val="bottom"/>
            <w:hideMark/>
          </w:tcPr>
          <w:p w14:paraId="73D4A41A" w14:textId="77777777" w:rsidP="00216A0B" w:rsidR="00CF78E9" w:rsidRDefault="00CF78E9" w:rsidRPr="00D546D2">
            <w:pPr>
              <w:spacing w:after="0" w:before="0" w:line="240" w:lineRule="auto"/>
              <w:jc w:val="right"/>
              <w:rPr>
                <w:rFonts w:cs="Arial" w:eastAsia="Times New Roman"/>
                <w:b/>
                <w:bCs/>
                <w:color w:val="000000"/>
                <w:sz w:val="18"/>
                <w:szCs w:val="18"/>
              </w:rPr>
            </w:pPr>
            <w:r w:rsidRPr="00D546D2">
              <w:rPr>
                <w:rFonts w:cs="Arial" w:eastAsia="Times New Roman"/>
                <w:b/>
                <w:bCs/>
                <w:color w:val="000000"/>
                <w:sz w:val="18"/>
                <w:szCs w:val="18"/>
              </w:rPr>
              <w:t>100%</w:t>
            </w:r>
          </w:p>
        </w:tc>
      </w:tr>
    </w:tbl>
    <w:p w14:paraId="62050208" w14:textId="77777777" w:rsidP="002A7243" w:rsidR="002A7243" w:rsidRDefault="002A7243" w:rsidRPr="002A7243"/>
    <w:p w14:paraId="6F2EE0CB" w14:textId="77777777" w:rsidP="0018337A" w:rsidR="00757990" w:rsidRDefault="00757990"/>
    <w:p w14:paraId="1FA06158" w14:textId="77777777" w:rsidP="0018337A" w:rsidR="00FF5C94" w:rsidRDefault="00FF5C94">
      <w:pPr>
        <w:sectPr w:rsidR="00FF5C94" w:rsidSect="00FF5C94">
          <w:pgSz w:h="16838" w:w="11906"/>
          <w:pgMar w:bottom="709" w:footer="227" w:gutter="0" w:header="227" w:left="1083" w:right="1083" w:top="709"/>
          <w:cols w:space="708"/>
          <w:titlePg/>
          <w:docGrid w:linePitch="360"/>
        </w:sectPr>
      </w:pPr>
    </w:p>
    <w:p w14:paraId="77F400E6" w14:textId="10D7F020" w:rsidP="00757990" w:rsidR="00757990" w:rsidRDefault="00757990">
      <w:pPr>
        <w:pStyle w:val="Titre6"/>
      </w:pPr>
      <w:r>
        <w:lastRenderedPageBreak/>
        <w:t xml:space="preserve">Marées avec les fileyeurs </w:t>
      </w:r>
    </w:p>
    <w:p w14:paraId="66D360E7" w14:textId="3513F6D5" w:rsidP="00630473" w:rsidR="00757990" w:rsidRDefault="00630473" w:rsidRPr="0018337A">
      <w:pPr>
        <w:pStyle w:val="Titre7"/>
      </w:pPr>
      <w:r>
        <w:t>Types de filets et localisation des opérations de pêche</w:t>
      </w:r>
      <w:r w:rsidRPr="00630473">
        <w:t xml:space="preserve"> </w:t>
      </w:r>
      <w:r>
        <w:t>observé</w:t>
      </w:r>
      <w:r w:rsidR="00B12DE4">
        <w:t>e</w:t>
      </w:r>
      <w:r>
        <w:t>s</w:t>
      </w:r>
    </w:p>
    <w:p w14:paraId="563966BE" w14:textId="501675FB" w:rsidP="00757990" w:rsidR="00757990" w:rsidRDefault="00952CF2">
      <w:r w:rsidRPr="00322A9D">
        <w:rPr>
          <w:b/>
        </w:rPr>
        <w:t>92 marées ont été observées avec des fileyeurs</w:t>
      </w:r>
      <w:r>
        <w:rPr>
          <w:b/>
        </w:rPr>
        <w:t xml:space="preserve"> </w:t>
      </w:r>
      <w:r w:rsidRPr="00952CF2">
        <w:t>(</w:t>
      </w:r>
      <w:r>
        <w:rPr>
          <w:b/>
        </w:rPr>
        <w:fldChar w:fldCharType="begin"/>
      </w:r>
      <w:r>
        <w:rPr>
          <w:b/>
        </w:rPr>
        <w:instrText xml:space="preserve"> REF _Ref161395632 \h </w:instrText>
      </w:r>
      <w:r>
        <w:rPr>
          <w:b/>
        </w:rPr>
      </w:r>
      <w:r>
        <w:rPr>
          <w:b/>
        </w:rPr>
        <w:fldChar w:fldCharType="separate"/>
      </w:r>
      <w:r w:rsidR="00FC272B">
        <w:t xml:space="preserve">Tableau </w:t>
      </w:r>
      <w:r w:rsidR="00FC272B">
        <w:rPr>
          <w:noProof/>
        </w:rPr>
        <w:t>8</w:t>
      </w:r>
      <w:r>
        <w:rPr>
          <w:b/>
        </w:rPr>
        <w:fldChar w:fldCharType="end"/>
      </w:r>
      <w:r>
        <w:rPr>
          <w:b/>
        </w:rPr>
        <w:t>)</w:t>
      </w:r>
      <w:r>
        <w:t>. S</w:t>
      </w:r>
      <w:r w:rsidR="00757990">
        <w:t xml:space="preserve">ur la durée du projet, </w:t>
      </w:r>
      <w:r w:rsidR="00757990" w:rsidRPr="00322A9D">
        <w:rPr>
          <w:b/>
        </w:rPr>
        <w:t>51</w:t>
      </w:r>
      <w:r w:rsidR="00757990">
        <w:t xml:space="preserve"> marées ont été faites avec des fileyeurs utilisant des filets maillants calés (GNS</w:t>
      </w:r>
      <w:r w:rsidR="003A7078">
        <w:t> : 55% des marées au filet</w:t>
      </w:r>
      <w:r w:rsidR="00757990">
        <w:t xml:space="preserve">), </w:t>
      </w:r>
      <w:r w:rsidR="00757990" w:rsidRPr="00322A9D">
        <w:rPr>
          <w:b/>
        </w:rPr>
        <w:t>39</w:t>
      </w:r>
      <w:r w:rsidR="00757990">
        <w:t xml:space="preserve"> marées avec des filets trémails (GTR</w:t>
      </w:r>
      <w:r w:rsidR="003A7078">
        <w:t> : 42%</w:t>
      </w:r>
      <w:r w:rsidR="00757990">
        <w:t xml:space="preserve">) et </w:t>
      </w:r>
      <w:r w:rsidR="00757990" w:rsidRPr="00322A9D">
        <w:rPr>
          <w:b/>
        </w:rPr>
        <w:t xml:space="preserve">2 </w:t>
      </w:r>
      <w:r w:rsidR="00757990">
        <w:t>marées avec des trémails et filets maillants combinés (GTN</w:t>
      </w:r>
      <w:r w:rsidR="003A7078">
        <w:t> : 2%</w:t>
      </w:r>
      <w:r w:rsidR="00757990">
        <w:t xml:space="preserve">). </w:t>
      </w:r>
    </w:p>
    <w:p w14:paraId="2A91E011" w14:textId="6DF8DF06" w:rsidP="003A7078" w:rsidR="003A7078" w:rsidRDefault="003A7078">
      <w:pPr>
        <w:pStyle w:val="Lgende"/>
        <w:jc w:val="center"/>
      </w:pPr>
      <w:bookmarkStart w:id="179" w:name="_Ref161395632"/>
      <w:r>
        <w:t xml:space="preserve">Tableau </w:t>
      </w:r>
      <w:r w:rsidR="00C70E1B">
        <w:fldChar w:fldCharType="begin"/>
      </w:r>
      <w:r w:rsidR="00C70E1B">
        <w:instrText xml:space="preserve"> SEQ Tableau \* ARABIC </w:instrText>
      </w:r>
      <w:r w:rsidR="00C70E1B">
        <w:fldChar w:fldCharType="separate"/>
      </w:r>
      <w:r w:rsidR="00FC272B">
        <w:rPr>
          <w:noProof/>
        </w:rPr>
        <w:t>8</w:t>
      </w:r>
      <w:r w:rsidR="00C70E1B">
        <w:rPr>
          <w:noProof/>
        </w:rPr>
        <w:fldChar w:fldCharType="end"/>
      </w:r>
      <w:bookmarkEnd w:id="179"/>
      <w:r>
        <w:t xml:space="preserve">. </w:t>
      </w:r>
      <w:r w:rsidR="00136675">
        <w:t xml:space="preserve">Observations </w:t>
      </w:r>
      <w:r>
        <w:t>Filets - Nombre de marées par sous-type de filet</w:t>
      </w:r>
    </w:p>
    <w:tbl>
      <w:tblPr>
        <w:tblW w:type="auto" w:w="0"/>
        <w:tblBorders>
          <w:top w:color="36807E" w:space="0" w:sz="4" w:val="single"/>
          <w:left w:color="36807E" w:space="0" w:sz="4" w:val="single"/>
          <w:bottom w:color="36807E" w:space="0" w:sz="4" w:val="single"/>
          <w:right w:color="36807E" w:space="0" w:sz="4" w:val="single"/>
          <w:insideH w:color="36807E" w:space="0" w:sz="4" w:val="single"/>
          <w:insideV w:color="36807E" w:space="0" w:sz="4" w:val="single"/>
        </w:tblBorders>
        <w:tblCellMar>
          <w:left w:type="dxa" w:w="70"/>
          <w:right w:type="dxa" w:w="70"/>
        </w:tblCellMar>
        <w:tblLook w:firstColumn="1" w:firstRow="1" w:lastColumn="0" w:lastRow="0" w:noHBand="0" w:noVBand="1" w:val="04A0"/>
      </w:tblPr>
      <w:tblGrid>
        <w:gridCol w:w="2508"/>
        <w:gridCol w:w="1796"/>
        <w:gridCol w:w="1182"/>
        <w:gridCol w:w="2565"/>
        <w:gridCol w:w="1679"/>
      </w:tblGrid>
      <w:tr w14:paraId="4D7F71EC" w14:textId="77777777" w:rsidR="003A7078" w:rsidRPr="00B87927" w:rsidTr="00D02C78">
        <w:trPr>
          <w:trHeight w:val="170"/>
        </w:trPr>
        <w:tc>
          <w:tcPr>
            <w:tcW w:type="auto" w:w="0"/>
            <w:shd w:color="auto" w:fill="36807E" w:val="clear"/>
            <w:vAlign w:val="bottom"/>
            <w:hideMark/>
          </w:tcPr>
          <w:p w14:paraId="79C9AAF7" w14:textId="77777777" w:rsidP="003A7078" w:rsidR="003A7078" w:rsidRDefault="003A7078" w:rsidRPr="00B87927">
            <w:pPr>
              <w:spacing w:after="0" w:before="0" w:line="240" w:lineRule="auto"/>
              <w:jc w:val="left"/>
              <w:rPr>
                <w:rFonts w:cs="Arial" w:eastAsia="Times New Roman"/>
                <w:color w:val="FFFFFF"/>
                <w:sz w:val="18"/>
              </w:rPr>
            </w:pPr>
            <w:r w:rsidRPr="00B87927">
              <w:rPr>
                <w:rFonts w:cs="Arial" w:eastAsia="Times New Roman"/>
                <w:color w:val="FFFFFF"/>
                <w:sz w:val="18"/>
              </w:rPr>
              <w:t> </w:t>
            </w:r>
          </w:p>
        </w:tc>
        <w:tc>
          <w:tcPr>
            <w:tcW w:type="auto" w:w="0"/>
            <w:shd w:color="auto" w:fill="36807E" w:val="clear"/>
            <w:vAlign w:val="bottom"/>
            <w:hideMark/>
          </w:tcPr>
          <w:p w14:paraId="48B0AC15" w14:textId="048F7EA7" w:rsidP="003A7078" w:rsidR="003A7078" w:rsidRDefault="00324685" w:rsidRPr="00B87927">
            <w:pPr>
              <w:spacing w:after="0" w:before="0" w:line="240" w:lineRule="auto"/>
              <w:jc w:val="left"/>
              <w:rPr>
                <w:rFonts w:cs="Arial" w:eastAsia="Times New Roman"/>
                <w:b/>
                <w:bCs/>
                <w:color w:val="FFFFFF"/>
                <w:sz w:val="18"/>
              </w:rPr>
            </w:pPr>
            <w:r>
              <w:rPr>
                <w:rFonts w:cs="Arial" w:eastAsia="Times New Roman"/>
                <w:b/>
                <w:bCs/>
                <w:color w:val="FFFFFF"/>
                <w:sz w:val="18"/>
              </w:rPr>
              <w:t>GNS - Filets maillants calés</w:t>
            </w:r>
          </w:p>
        </w:tc>
        <w:tc>
          <w:tcPr>
            <w:tcW w:type="auto" w:w="0"/>
            <w:shd w:color="auto" w:fill="36807E" w:val="clear"/>
            <w:vAlign w:val="bottom"/>
            <w:hideMark/>
          </w:tcPr>
          <w:p w14:paraId="3CC68044" w14:textId="77777777" w:rsidP="003A7078" w:rsidR="003A7078" w:rsidRDefault="003A7078" w:rsidRPr="00B87927">
            <w:pPr>
              <w:spacing w:after="0" w:before="0" w:line="240" w:lineRule="auto"/>
              <w:jc w:val="left"/>
              <w:rPr>
                <w:rFonts w:cs="Arial" w:eastAsia="Times New Roman"/>
                <w:b/>
                <w:bCs/>
                <w:color w:val="FFFFFF"/>
                <w:sz w:val="18"/>
              </w:rPr>
            </w:pPr>
            <w:r w:rsidRPr="00B87927">
              <w:rPr>
                <w:rFonts w:cs="Arial" w:eastAsia="Times New Roman"/>
                <w:b/>
                <w:bCs/>
                <w:color w:val="FFFFFF"/>
                <w:sz w:val="18"/>
              </w:rPr>
              <w:t>GTR - Trémails</w:t>
            </w:r>
          </w:p>
        </w:tc>
        <w:tc>
          <w:tcPr>
            <w:tcW w:type="auto" w:w="0"/>
            <w:shd w:color="auto" w:fill="36807E" w:val="clear"/>
            <w:vAlign w:val="bottom"/>
            <w:hideMark/>
          </w:tcPr>
          <w:p w14:paraId="263373FE" w14:textId="77777777" w:rsidP="003A7078" w:rsidR="003A7078" w:rsidRDefault="003A7078" w:rsidRPr="00B87927">
            <w:pPr>
              <w:spacing w:after="0" w:before="0" w:line="240" w:lineRule="auto"/>
              <w:jc w:val="left"/>
              <w:rPr>
                <w:rFonts w:cs="Arial" w:eastAsia="Times New Roman"/>
                <w:b/>
                <w:bCs/>
                <w:color w:val="FFFFFF"/>
                <w:sz w:val="18"/>
              </w:rPr>
            </w:pPr>
            <w:r w:rsidRPr="00B87927">
              <w:rPr>
                <w:rFonts w:cs="Arial" w:eastAsia="Times New Roman"/>
                <w:b/>
                <w:bCs/>
                <w:color w:val="FFFFFF"/>
                <w:sz w:val="18"/>
              </w:rPr>
              <w:t>GTN - Trémails et filets maillants combinés</w:t>
            </w:r>
          </w:p>
        </w:tc>
        <w:tc>
          <w:tcPr>
            <w:tcW w:type="auto" w:w="0"/>
            <w:shd w:color="auto" w:fill="36807E" w:val="clear"/>
            <w:vAlign w:val="bottom"/>
            <w:hideMark/>
          </w:tcPr>
          <w:p w14:paraId="1EF58F19" w14:textId="77777777" w:rsidP="003A7078" w:rsidR="003A7078" w:rsidRDefault="003A7078" w:rsidRPr="00B87927">
            <w:pPr>
              <w:spacing w:after="0" w:before="0" w:line="240" w:lineRule="auto"/>
              <w:jc w:val="left"/>
              <w:rPr>
                <w:rFonts w:cs="Arial" w:eastAsia="Times New Roman"/>
                <w:b/>
                <w:bCs/>
                <w:color w:val="FFFFFF"/>
                <w:sz w:val="18"/>
              </w:rPr>
            </w:pPr>
            <w:r w:rsidRPr="00B87927">
              <w:rPr>
                <w:rFonts w:cs="Arial" w:eastAsia="Times New Roman"/>
                <w:b/>
                <w:bCs/>
                <w:color w:val="FFFFFF"/>
                <w:sz w:val="18"/>
              </w:rPr>
              <w:t>Tous engins confondus</w:t>
            </w:r>
          </w:p>
        </w:tc>
      </w:tr>
      <w:tr w14:paraId="4B72FCB2" w14:textId="77777777" w:rsidR="003A7078" w:rsidRPr="00B87927" w:rsidTr="00D02C78">
        <w:trPr>
          <w:trHeight w:val="170"/>
        </w:trPr>
        <w:tc>
          <w:tcPr>
            <w:tcW w:type="auto" w:w="0"/>
            <w:shd w:color="auto" w:fill="auto" w:val="clear"/>
            <w:vAlign w:val="bottom"/>
            <w:hideMark/>
          </w:tcPr>
          <w:p w14:paraId="2D423B49" w14:textId="77777777" w:rsidP="003A7078" w:rsidR="003A7078" w:rsidRDefault="003A7078" w:rsidRPr="00B87927">
            <w:pPr>
              <w:spacing w:after="0" w:before="0" w:line="240" w:lineRule="auto"/>
              <w:jc w:val="left"/>
              <w:rPr>
                <w:rFonts w:cs="Arial" w:eastAsia="Times New Roman"/>
                <w:b/>
                <w:bCs/>
                <w:color w:val="000000"/>
                <w:sz w:val="18"/>
              </w:rPr>
            </w:pPr>
            <w:r w:rsidRPr="00B87927">
              <w:rPr>
                <w:rFonts w:cs="Arial" w:eastAsia="Times New Roman"/>
                <w:b/>
                <w:bCs/>
                <w:color w:val="000000"/>
                <w:sz w:val="18"/>
              </w:rPr>
              <w:t>Nombre de marées, toutes espèces ciblées</w:t>
            </w:r>
          </w:p>
        </w:tc>
        <w:tc>
          <w:tcPr>
            <w:tcW w:type="auto" w:w="0"/>
            <w:shd w:color="auto" w:fill="auto" w:val="clear"/>
            <w:vAlign w:val="bottom"/>
            <w:hideMark/>
          </w:tcPr>
          <w:p w14:paraId="60E91D1C" w14:textId="77777777" w:rsidP="003A7078" w:rsidR="003A7078" w:rsidRDefault="003A7078" w:rsidRPr="00B87927">
            <w:pPr>
              <w:spacing w:after="0" w:before="0" w:line="240" w:lineRule="auto"/>
              <w:jc w:val="right"/>
              <w:rPr>
                <w:rFonts w:cs="Arial" w:eastAsia="Times New Roman"/>
                <w:color w:val="000000"/>
                <w:sz w:val="18"/>
              </w:rPr>
            </w:pPr>
            <w:r w:rsidRPr="00B87927">
              <w:rPr>
                <w:rFonts w:cs="Arial" w:eastAsia="Times New Roman"/>
                <w:color w:val="000000"/>
                <w:sz w:val="18"/>
              </w:rPr>
              <w:t>51</w:t>
            </w:r>
          </w:p>
        </w:tc>
        <w:tc>
          <w:tcPr>
            <w:tcW w:type="auto" w:w="0"/>
            <w:shd w:color="auto" w:fill="auto" w:val="clear"/>
            <w:vAlign w:val="bottom"/>
            <w:hideMark/>
          </w:tcPr>
          <w:p w14:paraId="6A0EA0D9" w14:textId="77777777" w:rsidP="003A7078" w:rsidR="003A7078" w:rsidRDefault="003A7078" w:rsidRPr="00B87927">
            <w:pPr>
              <w:spacing w:after="0" w:before="0" w:line="240" w:lineRule="auto"/>
              <w:jc w:val="right"/>
              <w:rPr>
                <w:rFonts w:cs="Arial" w:eastAsia="Times New Roman"/>
                <w:color w:val="000000"/>
                <w:sz w:val="18"/>
              </w:rPr>
            </w:pPr>
            <w:r w:rsidRPr="00B87927">
              <w:rPr>
                <w:rFonts w:cs="Arial" w:eastAsia="Times New Roman"/>
                <w:color w:val="000000"/>
                <w:sz w:val="18"/>
              </w:rPr>
              <w:t>39</w:t>
            </w:r>
          </w:p>
        </w:tc>
        <w:tc>
          <w:tcPr>
            <w:tcW w:type="auto" w:w="0"/>
            <w:shd w:color="auto" w:fill="auto" w:val="clear"/>
            <w:vAlign w:val="bottom"/>
            <w:hideMark/>
          </w:tcPr>
          <w:p w14:paraId="4E3D9154" w14:textId="77777777" w:rsidP="003A7078" w:rsidR="003A7078" w:rsidRDefault="003A7078" w:rsidRPr="00B87927">
            <w:pPr>
              <w:spacing w:after="0" w:before="0" w:line="240" w:lineRule="auto"/>
              <w:jc w:val="right"/>
              <w:rPr>
                <w:rFonts w:cs="Arial" w:eastAsia="Times New Roman"/>
                <w:color w:val="000000"/>
                <w:sz w:val="18"/>
              </w:rPr>
            </w:pPr>
            <w:r w:rsidRPr="00B87927">
              <w:rPr>
                <w:rFonts w:cs="Arial" w:eastAsia="Times New Roman"/>
                <w:color w:val="000000"/>
                <w:sz w:val="18"/>
              </w:rPr>
              <w:t>2</w:t>
            </w:r>
          </w:p>
        </w:tc>
        <w:tc>
          <w:tcPr>
            <w:tcW w:type="auto" w:w="0"/>
            <w:shd w:color="auto" w:fill="auto" w:val="clear"/>
            <w:vAlign w:val="bottom"/>
            <w:hideMark/>
          </w:tcPr>
          <w:p w14:paraId="2AFD1DF5" w14:textId="77777777" w:rsidP="003A7078" w:rsidR="003A7078" w:rsidRDefault="003A7078" w:rsidRPr="00B87927">
            <w:pPr>
              <w:spacing w:after="0" w:before="0" w:line="240" w:lineRule="auto"/>
              <w:jc w:val="right"/>
              <w:rPr>
                <w:rFonts w:cs="Arial" w:eastAsia="Times New Roman"/>
                <w:b/>
                <w:bCs/>
                <w:color w:val="000000"/>
                <w:sz w:val="18"/>
              </w:rPr>
            </w:pPr>
            <w:r w:rsidRPr="00B87927">
              <w:rPr>
                <w:rFonts w:cs="Arial" w:eastAsia="Times New Roman"/>
                <w:b/>
                <w:bCs/>
                <w:color w:val="000000"/>
                <w:sz w:val="18"/>
              </w:rPr>
              <w:t>92</w:t>
            </w:r>
          </w:p>
        </w:tc>
      </w:tr>
      <w:tr w14:paraId="04067C26" w14:textId="77777777" w:rsidR="003A7078" w:rsidRPr="00B87927" w:rsidTr="00D02C78">
        <w:trPr>
          <w:trHeight w:val="170"/>
        </w:trPr>
        <w:tc>
          <w:tcPr>
            <w:tcW w:type="auto" w:w="0"/>
            <w:shd w:color="auto" w:fill="auto" w:val="clear"/>
            <w:vAlign w:val="bottom"/>
            <w:hideMark/>
          </w:tcPr>
          <w:p w14:paraId="15551774" w14:textId="1D23BC52" w:rsidP="003A7078" w:rsidR="003A7078" w:rsidRDefault="003A7078" w:rsidRPr="00B87927">
            <w:pPr>
              <w:spacing w:after="0" w:before="0" w:line="240" w:lineRule="auto"/>
              <w:jc w:val="left"/>
              <w:rPr>
                <w:rFonts w:cs="Arial" w:eastAsia="Times New Roman"/>
                <w:b/>
                <w:bCs/>
                <w:color w:val="000000"/>
                <w:sz w:val="18"/>
              </w:rPr>
            </w:pPr>
            <w:r w:rsidRPr="00B87927">
              <w:rPr>
                <w:rFonts w:cs="Arial" w:eastAsia="Times New Roman"/>
                <w:b/>
                <w:bCs/>
                <w:color w:val="000000"/>
                <w:sz w:val="18"/>
              </w:rPr>
              <w:t>Part de marées au filet avec cet engin</w:t>
            </w:r>
          </w:p>
        </w:tc>
        <w:tc>
          <w:tcPr>
            <w:tcW w:type="auto" w:w="0"/>
            <w:shd w:color="auto" w:fill="auto" w:val="clear"/>
            <w:vAlign w:val="bottom"/>
            <w:hideMark/>
          </w:tcPr>
          <w:p w14:paraId="7C7167FF" w14:textId="77777777" w:rsidP="003A7078" w:rsidR="003A7078" w:rsidRDefault="003A7078" w:rsidRPr="00B87927">
            <w:pPr>
              <w:spacing w:after="0" w:before="0" w:line="240" w:lineRule="auto"/>
              <w:jc w:val="right"/>
              <w:rPr>
                <w:rFonts w:cs="Arial" w:eastAsia="Times New Roman"/>
                <w:color w:val="000000"/>
                <w:sz w:val="18"/>
              </w:rPr>
            </w:pPr>
            <w:r w:rsidRPr="00B87927">
              <w:rPr>
                <w:rFonts w:cs="Arial" w:eastAsia="Times New Roman"/>
                <w:color w:val="000000"/>
                <w:sz w:val="18"/>
              </w:rPr>
              <w:t>55%</w:t>
            </w:r>
          </w:p>
        </w:tc>
        <w:tc>
          <w:tcPr>
            <w:tcW w:type="auto" w:w="0"/>
            <w:shd w:color="auto" w:fill="auto" w:val="clear"/>
            <w:vAlign w:val="bottom"/>
            <w:hideMark/>
          </w:tcPr>
          <w:p w14:paraId="25AF9DF2" w14:textId="77777777" w:rsidP="003A7078" w:rsidR="003A7078" w:rsidRDefault="003A7078" w:rsidRPr="00B87927">
            <w:pPr>
              <w:spacing w:after="0" w:before="0" w:line="240" w:lineRule="auto"/>
              <w:jc w:val="right"/>
              <w:rPr>
                <w:rFonts w:cs="Arial" w:eastAsia="Times New Roman"/>
                <w:color w:val="000000"/>
                <w:sz w:val="18"/>
              </w:rPr>
            </w:pPr>
            <w:r w:rsidRPr="00B87927">
              <w:rPr>
                <w:rFonts w:cs="Arial" w:eastAsia="Times New Roman"/>
                <w:color w:val="000000"/>
                <w:sz w:val="18"/>
              </w:rPr>
              <w:t>42%</w:t>
            </w:r>
          </w:p>
        </w:tc>
        <w:tc>
          <w:tcPr>
            <w:tcW w:type="auto" w:w="0"/>
            <w:shd w:color="auto" w:fill="auto" w:val="clear"/>
            <w:vAlign w:val="bottom"/>
            <w:hideMark/>
          </w:tcPr>
          <w:p w14:paraId="5D4B0D93" w14:textId="77777777" w:rsidP="003A7078" w:rsidR="003A7078" w:rsidRDefault="003A7078" w:rsidRPr="00B87927">
            <w:pPr>
              <w:spacing w:after="0" w:before="0" w:line="240" w:lineRule="auto"/>
              <w:jc w:val="right"/>
              <w:rPr>
                <w:rFonts w:cs="Arial" w:eastAsia="Times New Roman"/>
                <w:color w:val="000000"/>
                <w:sz w:val="18"/>
              </w:rPr>
            </w:pPr>
            <w:r w:rsidRPr="00B87927">
              <w:rPr>
                <w:rFonts w:cs="Arial" w:eastAsia="Times New Roman"/>
                <w:color w:val="000000"/>
                <w:sz w:val="18"/>
              </w:rPr>
              <w:t>2%</w:t>
            </w:r>
          </w:p>
        </w:tc>
        <w:tc>
          <w:tcPr>
            <w:tcW w:type="auto" w:w="0"/>
            <w:shd w:color="auto" w:fill="auto" w:val="clear"/>
            <w:vAlign w:val="bottom"/>
            <w:hideMark/>
          </w:tcPr>
          <w:p w14:paraId="2354B73E" w14:textId="77777777" w:rsidP="003A7078" w:rsidR="003A7078" w:rsidRDefault="003A7078" w:rsidRPr="00B87927">
            <w:pPr>
              <w:spacing w:after="0" w:before="0" w:line="240" w:lineRule="auto"/>
              <w:jc w:val="right"/>
              <w:rPr>
                <w:rFonts w:cs="Arial" w:eastAsia="Times New Roman"/>
                <w:b/>
                <w:bCs/>
                <w:color w:val="000000"/>
                <w:sz w:val="18"/>
              </w:rPr>
            </w:pPr>
            <w:r w:rsidRPr="00B87927">
              <w:rPr>
                <w:rFonts w:cs="Arial" w:eastAsia="Times New Roman"/>
                <w:b/>
                <w:bCs/>
                <w:color w:val="000000"/>
                <w:sz w:val="18"/>
              </w:rPr>
              <w:t>100%</w:t>
            </w:r>
          </w:p>
        </w:tc>
      </w:tr>
    </w:tbl>
    <w:p w14:paraId="73276548" w14:textId="13FF179C" w:rsidP="00757990" w:rsidR="00757990" w:rsidRDefault="00757990">
      <w:r>
        <w:t xml:space="preserve">Lors d’une marée, le pêcheur réalise plusieurs opérations de pêche. Ce sont ces multiples opérations de pêche qui sont </w:t>
      </w:r>
      <w:r w:rsidR="00682159">
        <w:t>indiquées</w:t>
      </w:r>
      <w:r>
        <w:t xml:space="preserve"> dans la </w:t>
      </w:r>
      <w:r>
        <w:fldChar w:fldCharType="begin"/>
      </w:r>
      <w:r>
        <w:instrText xml:space="preserve"> REF _Ref160120573 \h </w:instrText>
      </w:r>
      <w:r>
        <w:fldChar w:fldCharType="separate"/>
      </w:r>
      <w:r w:rsidR="00FC272B">
        <w:t xml:space="preserve">Carte </w:t>
      </w:r>
      <w:r w:rsidR="00FC272B">
        <w:rPr>
          <w:noProof/>
        </w:rPr>
        <w:t>8</w:t>
      </w:r>
      <w:r>
        <w:fldChar w:fldCharType="end"/>
      </w:r>
      <w:r>
        <w:t>.</w:t>
      </w:r>
    </w:p>
    <w:p w14:paraId="2FB00CA8" w14:textId="77777777" w:rsidP="0018337A" w:rsidR="00322A9D" w:rsidRDefault="00322A9D"/>
    <w:p w14:paraId="34A099F4" w14:textId="1F7DF02C" w:rsidP="005379FC" w:rsidR="00B51D01" w:rsidRDefault="00B51D01">
      <w:pPr>
        <w:pStyle w:val="Titre7"/>
      </w:pPr>
      <w:r>
        <w:t xml:space="preserve">Espèces </w:t>
      </w:r>
      <w:r w:rsidR="00B12DE4">
        <w:t>cibles</w:t>
      </w:r>
    </w:p>
    <w:p w14:paraId="663FADFC" w14:textId="6DC74636" w:rsidP="00491859" w:rsidR="00491859" w:rsidRDefault="00491859">
      <w:r>
        <w:t xml:space="preserve">Les pêcheurs préparent leur activité de pêche au filet de manière à cibler certaines espèces. </w:t>
      </w:r>
      <w:r w:rsidR="00E27EC5">
        <w:t xml:space="preserve">Les espèces pêchées varient selon les marées. </w:t>
      </w:r>
      <w:r>
        <w:t xml:space="preserve">Ces </w:t>
      </w:r>
      <w:r w:rsidRPr="00C631DD">
        <w:rPr>
          <w:b/>
        </w:rPr>
        <w:t>espèces cibles</w:t>
      </w:r>
      <w:r>
        <w:t xml:space="preserve"> sont recensées via le questionnaire OBSMER. L’espèce qui a été pêchée en plus grande quantité est indiquée dans le suivi complémentaire sous Excel, via le questionnaire CARI3P. </w:t>
      </w:r>
    </w:p>
    <w:p w14:paraId="103EF61E" w14:textId="24EB94DD" w:rsidP="00DD1EF3" w:rsidR="00B51D01" w:rsidRDefault="000C3615">
      <w:r w:rsidRPr="000C3615">
        <w:t>Les</w:t>
      </w:r>
      <w:r>
        <w:rPr>
          <w:b/>
        </w:rPr>
        <w:t xml:space="preserve"> fileyeurs </w:t>
      </w:r>
      <w:r w:rsidR="00E27EC5">
        <w:rPr>
          <w:b/>
        </w:rPr>
        <w:t xml:space="preserve">observés </w:t>
      </w:r>
      <w:r w:rsidRPr="000C3615">
        <w:t xml:space="preserve">sont ceux qui ont pêché </w:t>
      </w:r>
      <w:r w:rsidR="00E27EC5">
        <w:t>la</w:t>
      </w:r>
      <w:r w:rsidRPr="000C3615">
        <w:t xml:space="preserve"> plus</w:t>
      </w:r>
      <w:r>
        <w:rPr>
          <w:b/>
        </w:rPr>
        <w:t xml:space="preserve"> grande diversité d’espèces</w:t>
      </w:r>
      <w:r w:rsidRPr="000C3615">
        <w:t xml:space="preserve"> avec </w:t>
      </w:r>
      <w:r w:rsidR="00A32D32" w:rsidRPr="00A32D32">
        <w:rPr>
          <w:b/>
        </w:rPr>
        <w:t>14 espèces</w:t>
      </w:r>
      <w:r w:rsidR="00A32D32">
        <w:t xml:space="preserve"> ciblées, démontrant ainsi leur polyvalence. </w:t>
      </w:r>
      <w:r w:rsidR="00752A0E">
        <w:t xml:space="preserve">L’espèce cible la plus importante lors des observations avec les fileyeurs est la </w:t>
      </w:r>
      <w:r w:rsidR="00752A0E" w:rsidRPr="000C3615">
        <w:rPr>
          <w:b/>
        </w:rPr>
        <w:t>sole</w:t>
      </w:r>
      <w:r w:rsidR="00752A0E">
        <w:t xml:space="preserve"> (23 marées</w:t>
      </w:r>
      <w:r w:rsidR="00371AA3">
        <w:t>, 22% des marées au filet</w:t>
      </w:r>
      <w:r w:rsidR="00752A0E">
        <w:t xml:space="preserve">), suivi du </w:t>
      </w:r>
      <w:r w:rsidR="00752A0E" w:rsidRPr="000C3615">
        <w:rPr>
          <w:b/>
        </w:rPr>
        <w:t>merlu européen</w:t>
      </w:r>
      <w:r w:rsidR="00752A0E">
        <w:t xml:space="preserve"> (18 marées</w:t>
      </w:r>
      <w:r w:rsidR="00371AA3">
        <w:t>, 17% des marées au filet</w:t>
      </w:r>
      <w:r w:rsidR="00752A0E">
        <w:t xml:space="preserve">) et de la </w:t>
      </w:r>
      <w:r w:rsidR="00752A0E" w:rsidRPr="000C3615">
        <w:rPr>
          <w:b/>
        </w:rPr>
        <w:t>dorade royale</w:t>
      </w:r>
      <w:r w:rsidR="00752A0E">
        <w:t xml:space="preserve"> (12 marées</w:t>
      </w:r>
      <w:r w:rsidR="00371AA3">
        <w:t>, 12%</w:t>
      </w:r>
      <w:r w:rsidR="00371AA3" w:rsidRPr="00371AA3">
        <w:t xml:space="preserve"> </w:t>
      </w:r>
      <w:r w:rsidR="00371AA3">
        <w:t>des marées au filet</w:t>
      </w:r>
      <w:r w:rsidR="00752A0E">
        <w:t xml:space="preserve">). L’ensemble des espèces ciblées est visible dans la </w:t>
      </w:r>
      <w:r w:rsidR="00752A0E">
        <w:fldChar w:fldCharType="begin"/>
      </w:r>
      <w:r w:rsidR="00752A0E">
        <w:instrText xml:space="preserve"> REF _Ref160126963 \h </w:instrText>
      </w:r>
      <w:r w:rsidR="00DD1EF3">
        <w:instrText xml:space="preserve"> \* MERGEFORMAT </w:instrText>
      </w:r>
      <w:r w:rsidR="00752A0E">
        <w:fldChar w:fldCharType="separate"/>
      </w:r>
      <w:r w:rsidR="00FC272B">
        <w:t xml:space="preserve">Figure </w:t>
      </w:r>
      <w:r w:rsidR="00FC272B">
        <w:rPr>
          <w:noProof/>
        </w:rPr>
        <w:t>49</w:t>
      </w:r>
      <w:r w:rsidR="00752A0E">
        <w:fldChar w:fldCharType="end"/>
      </w:r>
      <w:r w:rsidR="00752A0E">
        <w:t xml:space="preserve">. </w:t>
      </w:r>
      <w:r w:rsidR="001623E6">
        <w:t xml:space="preserve">Le détail est disponible en annexes page </w:t>
      </w:r>
      <w:r w:rsidR="008C5E76">
        <w:fldChar w:fldCharType="begin"/>
      </w:r>
      <w:r w:rsidR="008C5E76">
        <w:instrText xml:space="preserve"> PAGEREF _Ref161396619 \h </w:instrText>
      </w:r>
      <w:r w:rsidR="008C5E76">
        <w:fldChar w:fldCharType="separate"/>
      </w:r>
      <w:r w:rsidR="00FC272B">
        <w:rPr>
          <w:noProof/>
        </w:rPr>
        <w:t>127</w:t>
      </w:r>
      <w:r w:rsidR="008C5E76">
        <w:fldChar w:fldCharType="end"/>
      </w:r>
      <w:r w:rsidR="008C5E76">
        <w:t>.</w:t>
      </w:r>
    </w:p>
    <w:p w14:paraId="428ABEA4" w14:textId="55825851" w:rsidP="00DD1EF3" w:rsidR="00FB25AC" w:rsidRDefault="00446C4D">
      <w:pPr>
        <w:rPr>
          <w:color w:val="C00000"/>
        </w:rPr>
      </w:pPr>
      <w:r>
        <w:rPr>
          <w:color w:val="C00000"/>
        </w:rPr>
        <w:t>Deux études en Méditerranée permettent d’avoir quelques éléments d’information sur le lien entre espèc</w:t>
      </w:r>
      <w:r w:rsidR="0001183A">
        <w:rPr>
          <w:color w:val="C00000"/>
        </w:rPr>
        <w:t>e</w:t>
      </w:r>
      <w:r>
        <w:rPr>
          <w:color w:val="C00000"/>
        </w:rPr>
        <w:t xml:space="preserve"> cible et risque de capture accidentelle du </w:t>
      </w:r>
      <w:r w:rsidR="00F4422C">
        <w:rPr>
          <w:color w:val="C00000"/>
        </w:rPr>
        <w:t>puffin des Baléares</w:t>
      </w:r>
      <w:r>
        <w:rPr>
          <w:color w:val="C00000"/>
        </w:rPr>
        <w:t>. La première</w:t>
      </w:r>
      <w:r w:rsidRPr="00DA6408">
        <w:rPr>
          <w:rStyle w:val="Appelnotedebasdep"/>
          <w:color w:val="C00000"/>
        </w:rPr>
        <w:footnoteReference w:id="17"/>
      </w:r>
      <w:r w:rsidR="005B186A">
        <w:rPr>
          <w:color w:val="C00000"/>
        </w:rPr>
        <w:t xml:space="preserve">, </w:t>
      </w:r>
      <w:r w:rsidR="004235BF" w:rsidRPr="00DA6408">
        <w:rPr>
          <w:color w:val="C00000"/>
        </w:rPr>
        <w:t xml:space="preserve">basée sur les déclarations volontaires des petits navires polyvalents via des </w:t>
      </w:r>
      <w:proofErr w:type="spellStart"/>
      <w:r w:rsidR="004235BF" w:rsidRPr="00DA6408">
        <w:rPr>
          <w:color w:val="C00000"/>
        </w:rPr>
        <w:t>logbooks</w:t>
      </w:r>
      <w:proofErr w:type="spellEnd"/>
      <w:r w:rsidR="005B186A">
        <w:rPr>
          <w:color w:val="C00000"/>
        </w:rPr>
        <w:t>,</w:t>
      </w:r>
      <w:r w:rsidR="004235BF" w:rsidRPr="00DA6408">
        <w:rPr>
          <w:color w:val="C00000"/>
        </w:rPr>
        <w:t xml:space="preserve"> a permis d’identifier que </w:t>
      </w:r>
      <w:r w:rsidR="004235BF" w:rsidRPr="005B186A">
        <w:rPr>
          <w:b/>
          <w:color w:val="C00000"/>
        </w:rPr>
        <w:t>le risque diminue lors des espèces vivants au-delà de 50m sont pêchées</w:t>
      </w:r>
      <w:r w:rsidR="004235BF" w:rsidRPr="00DA6408">
        <w:rPr>
          <w:color w:val="C00000"/>
        </w:rPr>
        <w:t xml:space="preserve">, comme le </w:t>
      </w:r>
      <w:r w:rsidR="004235BF" w:rsidRPr="005B186A">
        <w:rPr>
          <w:b/>
          <w:color w:val="C00000"/>
        </w:rPr>
        <w:t>merlu</w:t>
      </w:r>
      <w:r w:rsidR="004235BF" w:rsidRPr="00DA6408">
        <w:rPr>
          <w:color w:val="C00000"/>
        </w:rPr>
        <w:t xml:space="preserve"> ou la </w:t>
      </w:r>
      <w:r w:rsidR="004235BF" w:rsidRPr="005B186A">
        <w:rPr>
          <w:b/>
          <w:color w:val="C00000"/>
        </w:rPr>
        <w:t>sole</w:t>
      </w:r>
      <w:r w:rsidR="004235BF" w:rsidRPr="00DA6408">
        <w:rPr>
          <w:color w:val="C00000"/>
        </w:rPr>
        <w:t>.</w:t>
      </w:r>
      <w:r w:rsidR="00324685" w:rsidRPr="00DA6408">
        <w:rPr>
          <w:color w:val="C00000"/>
        </w:rPr>
        <w:t xml:space="preserve"> </w:t>
      </w:r>
      <w:r w:rsidR="005B186A">
        <w:rPr>
          <w:color w:val="C00000"/>
        </w:rPr>
        <w:t>La seconde</w:t>
      </w:r>
      <w:r w:rsidR="005B186A">
        <w:rPr>
          <w:rStyle w:val="Appelnotedebasdep"/>
          <w:color w:val="C00000"/>
        </w:rPr>
        <w:footnoteReference w:id="18"/>
      </w:r>
      <w:r w:rsidR="00324685" w:rsidRPr="00DA6408">
        <w:rPr>
          <w:color w:val="C00000"/>
        </w:rPr>
        <w:t xml:space="preserve"> </w:t>
      </w:r>
      <w:r>
        <w:rPr>
          <w:color w:val="C00000"/>
        </w:rPr>
        <w:t xml:space="preserve">a permis d’établir une corrélation entre l’espèce cible et le risque de capture accidentelle. </w:t>
      </w:r>
    </w:p>
    <w:p w14:paraId="6736BD76" w14:textId="4556D1B5" w:rsidP="00D90F35" w:rsidR="001E62F4" w:rsidRDefault="007F0E3C">
      <w:pPr>
        <w:pStyle w:val="Paragraphedeliste"/>
        <w:numPr>
          <w:ilvl w:val="0"/>
          <w:numId w:val="96"/>
        </w:numPr>
        <w:rPr>
          <w:color w:val="C00000"/>
        </w:rPr>
      </w:pPr>
      <w:r>
        <w:rPr>
          <w:color w:val="C00000"/>
        </w:rPr>
        <w:t>« </w:t>
      </w:r>
      <w:r w:rsidR="001E62F4">
        <w:rPr>
          <w:color w:val="C00000"/>
        </w:rPr>
        <w:t>Les taux de capture étaient les plus élevés lorsque le denté commun (</w:t>
      </w:r>
      <w:proofErr w:type="spellStart"/>
      <w:r w:rsidR="001E62F4">
        <w:rPr>
          <w:color w:val="C00000"/>
        </w:rPr>
        <w:t>dentex</w:t>
      </w:r>
      <w:proofErr w:type="spellEnd"/>
      <w:r w:rsidR="001E62F4">
        <w:rPr>
          <w:color w:val="C00000"/>
        </w:rPr>
        <w:t xml:space="preserve"> </w:t>
      </w:r>
      <w:proofErr w:type="spellStart"/>
      <w:r w:rsidR="001E62F4">
        <w:rPr>
          <w:color w:val="C00000"/>
        </w:rPr>
        <w:t>dentex</w:t>
      </w:r>
      <w:proofErr w:type="spellEnd"/>
      <w:r w:rsidR="001E62F4">
        <w:rPr>
          <w:color w:val="C00000"/>
        </w:rPr>
        <w:t>) ou le bar commun (</w:t>
      </w:r>
      <w:proofErr w:type="spellStart"/>
      <w:r w:rsidR="001E62F4" w:rsidRPr="001E62F4">
        <w:rPr>
          <w:color w:val="C00000"/>
        </w:rPr>
        <w:t>Dicentrarchus</w:t>
      </w:r>
      <w:proofErr w:type="spellEnd"/>
      <w:r w:rsidR="001E62F4" w:rsidRPr="001E62F4">
        <w:rPr>
          <w:color w:val="C00000"/>
        </w:rPr>
        <w:t xml:space="preserve"> </w:t>
      </w:r>
      <w:proofErr w:type="spellStart"/>
      <w:r w:rsidR="001E62F4" w:rsidRPr="001E62F4">
        <w:rPr>
          <w:color w:val="C00000"/>
        </w:rPr>
        <w:t>labrax</w:t>
      </w:r>
      <w:proofErr w:type="spellEnd"/>
      <w:r w:rsidR="001E62F4">
        <w:rPr>
          <w:color w:val="C00000"/>
        </w:rPr>
        <w:t>) étaient ciblés</w:t>
      </w:r>
      <w:r>
        <w:rPr>
          <w:color w:val="C00000"/>
        </w:rPr>
        <w:t>, pêchés entre 20 et 50 mètres de profondeur sur fonds rocheux / sableux</w:t>
      </w:r>
      <w:r w:rsidR="001E62F4">
        <w:rPr>
          <w:color w:val="C00000"/>
        </w:rPr>
        <w:t>.</w:t>
      </w:r>
    </w:p>
    <w:p w14:paraId="59AD326E" w14:textId="38874958" w:rsidP="00D90F35" w:rsidR="001E62F4" w:rsidRDefault="001E62F4" w:rsidRPr="007F0E3C">
      <w:pPr>
        <w:pStyle w:val="Paragraphedeliste"/>
        <w:numPr>
          <w:ilvl w:val="0"/>
          <w:numId w:val="96"/>
        </w:numPr>
        <w:rPr>
          <w:color w:val="C00000"/>
        </w:rPr>
      </w:pPr>
      <w:r>
        <w:rPr>
          <w:color w:val="C00000"/>
        </w:rPr>
        <w:t xml:space="preserve">Les taux diminuent </w:t>
      </w:r>
      <w:r w:rsidRPr="007F0E3C">
        <w:rPr>
          <w:color w:val="C00000"/>
        </w:rPr>
        <w:t xml:space="preserve">avec les espèces </w:t>
      </w:r>
      <w:r w:rsidR="007F0E3C" w:rsidRPr="007F0E3C">
        <w:rPr>
          <w:color w:val="C00000"/>
        </w:rPr>
        <w:t>cibles plus profondes, comme le merlu (</w:t>
      </w:r>
      <w:proofErr w:type="spellStart"/>
      <w:r w:rsidR="007F0E3C" w:rsidRPr="007F0E3C">
        <w:rPr>
          <w:color w:val="C00000"/>
        </w:rPr>
        <w:t>Merluccius</w:t>
      </w:r>
      <w:proofErr w:type="spellEnd"/>
      <w:r w:rsidR="007F0E3C" w:rsidRPr="007F0E3C">
        <w:rPr>
          <w:color w:val="C00000"/>
        </w:rPr>
        <w:t xml:space="preserve"> </w:t>
      </w:r>
      <w:proofErr w:type="spellStart"/>
      <w:r w:rsidR="007F0E3C" w:rsidRPr="007F0E3C">
        <w:rPr>
          <w:color w:val="C00000"/>
        </w:rPr>
        <w:t>merluccius</w:t>
      </w:r>
      <w:proofErr w:type="spellEnd"/>
      <w:r w:rsidR="007F0E3C" w:rsidRPr="007F0E3C">
        <w:rPr>
          <w:color w:val="C00000"/>
        </w:rPr>
        <w:t>)</w:t>
      </w:r>
    </w:p>
    <w:p w14:paraId="7BBB1F26" w14:textId="488CA920" w:rsidP="00D90F35" w:rsidR="004235BF" w:rsidRDefault="00FB25AC">
      <w:pPr>
        <w:pStyle w:val="Paragraphedeliste"/>
        <w:numPr>
          <w:ilvl w:val="0"/>
          <w:numId w:val="96"/>
        </w:numPr>
        <w:rPr>
          <w:color w:val="C00000"/>
        </w:rPr>
      </w:pPr>
      <w:r w:rsidRPr="007F0E3C">
        <w:rPr>
          <w:color w:val="C00000"/>
        </w:rPr>
        <w:t>L</w:t>
      </w:r>
      <w:r w:rsidR="00324685" w:rsidRPr="007F0E3C">
        <w:rPr>
          <w:color w:val="C00000"/>
        </w:rPr>
        <w:t xml:space="preserve">a pêche à la </w:t>
      </w:r>
      <w:r w:rsidR="001B503B" w:rsidRPr="007F0E3C">
        <w:rPr>
          <w:color w:val="C00000"/>
        </w:rPr>
        <w:t>d</w:t>
      </w:r>
      <w:r w:rsidR="00324685" w:rsidRPr="007F0E3C">
        <w:rPr>
          <w:color w:val="C00000"/>
        </w:rPr>
        <w:t>aurade à tête rayée</w:t>
      </w:r>
      <w:r w:rsidR="00A157C8">
        <w:rPr>
          <w:color w:val="C00000"/>
        </w:rPr>
        <w:t> / dorade royale</w:t>
      </w:r>
      <w:r w:rsidR="00324685" w:rsidRPr="007F0E3C">
        <w:rPr>
          <w:color w:val="C00000"/>
        </w:rPr>
        <w:t xml:space="preserve"> </w:t>
      </w:r>
      <w:r w:rsidR="00446C4D" w:rsidRPr="007F0E3C">
        <w:rPr>
          <w:color w:val="C00000"/>
        </w:rPr>
        <w:t>(</w:t>
      </w:r>
      <w:proofErr w:type="spellStart"/>
      <w:r w:rsidR="001B503B" w:rsidRPr="007F0E3C">
        <w:rPr>
          <w:color w:val="C00000"/>
        </w:rPr>
        <w:t>Sparus</w:t>
      </w:r>
      <w:proofErr w:type="spellEnd"/>
      <w:r w:rsidR="001B503B" w:rsidRPr="007F0E3C">
        <w:rPr>
          <w:color w:val="C00000"/>
        </w:rPr>
        <w:t xml:space="preserve"> </w:t>
      </w:r>
      <w:proofErr w:type="spellStart"/>
      <w:r w:rsidR="001B503B" w:rsidRPr="007F0E3C">
        <w:rPr>
          <w:color w:val="C00000"/>
        </w:rPr>
        <w:t>aurata</w:t>
      </w:r>
      <w:proofErr w:type="spellEnd"/>
      <w:r w:rsidR="001B503B" w:rsidRPr="007F0E3C">
        <w:rPr>
          <w:color w:val="C00000"/>
        </w:rPr>
        <w:t>), au pagre commun (</w:t>
      </w:r>
      <w:proofErr w:type="spellStart"/>
      <w:r w:rsidR="001B503B" w:rsidRPr="007F0E3C">
        <w:rPr>
          <w:color w:val="C00000"/>
        </w:rPr>
        <w:t>Pagrus</w:t>
      </w:r>
      <w:proofErr w:type="spellEnd"/>
      <w:r w:rsidR="001B503B" w:rsidRPr="007F0E3C">
        <w:rPr>
          <w:color w:val="C00000"/>
        </w:rPr>
        <w:t xml:space="preserve"> </w:t>
      </w:r>
      <w:proofErr w:type="spellStart"/>
      <w:r w:rsidR="001B503B" w:rsidRPr="007F0E3C">
        <w:rPr>
          <w:color w:val="C00000"/>
        </w:rPr>
        <w:t>pagrus</w:t>
      </w:r>
      <w:proofErr w:type="spellEnd"/>
      <w:r w:rsidR="001B503B" w:rsidRPr="007F0E3C">
        <w:rPr>
          <w:color w:val="C00000"/>
        </w:rPr>
        <w:t>), sar commun (</w:t>
      </w:r>
      <w:proofErr w:type="spellStart"/>
      <w:r w:rsidR="001B503B" w:rsidRPr="007F0E3C">
        <w:rPr>
          <w:color w:val="C00000"/>
        </w:rPr>
        <w:t>Diplodus</w:t>
      </w:r>
      <w:proofErr w:type="spellEnd"/>
      <w:r w:rsidR="001B503B" w:rsidRPr="007F0E3C">
        <w:rPr>
          <w:color w:val="C00000"/>
        </w:rPr>
        <w:t xml:space="preserve"> </w:t>
      </w:r>
      <w:proofErr w:type="spellStart"/>
      <w:r w:rsidR="001B503B" w:rsidRPr="007F0E3C">
        <w:rPr>
          <w:color w:val="C00000"/>
        </w:rPr>
        <w:t>sargus</w:t>
      </w:r>
      <w:proofErr w:type="spellEnd"/>
      <w:r w:rsidR="001B503B" w:rsidRPr="007F0E3C">
        <w:rPr>
          <w:color w:val="C00000"/>
        </w:rPr>
        <w:t>) and pageot commun (</w:t>
      </w:r>
      <w:proofErr w:type="spellStart"/>
      <w:r w:rsidR="001B503B" w:rsidRPr="007F0E3C">
        <w:rPr>
          <w:color w:val="C00000"/>
        </w:rPr>
        <w:t>Pagellus</w:t>
      </w:r>
      <w:proofErr w:type="spellEnd"/>
      <w:r w:rsidR="001B503B" w:rsidRPr="007F0E3C">
        <w:rPr>
          <w:color w:val="C00000"/>
        </w:rPr>
        <w:t xml:space="preserve"> </w:t>
      </w:r>
      <w:proofErr w:type="spellStart"/>
      <w:r w:rsidR="001B503B" w:rsidRPr="007F0E3C">
        <w:rPr>
          <w:color w:val="C00000"/>
        </w:rPr>
        <w:t>erythrinus</w:t>
      </w:r>
      <w:proofErr w:type="spellEnd"/>
      <w:r w:rsidR="001B503B" w:rsidRPr="007F0E3C">
        <w:rPr>
          <w:color w:val="C00000"/>
        </w:rPr>
        <w:t xml:space="preserve">) </w:t>
      </w:r>
      <w:r w:rsidR="00324685" w:rsidRPr="001B503B">
        <w:rPr>
          <w:color w:val="C00000"/>
        </w:rPr>
        <w:t>n</w:t>
      </w:r>
      <w:r w:rsidR="00324685" w:rsidRPr="007F0E3C">
        <w:rPr>
          <w:color w:val="C00000"/>
        </w:rPr>
        <w:t xml:space="preserve">’a engendré aucune capture accidentelle, malgré le fait </w:t>
      </w:r>
      <w:r w:rsidR="001E62F4" w:rsidRPr="007F0E3C">
        <w:rPr>
          <w:color w:val="C00000"/>
        </w:rPr>
        <w:t>que ces espèces</w:t>
      </w:r>
      <w:r w:rsidR="00324685" w:rsidRPr="007F0E3C">
        <w:rPr>
          <w:color w:val="C00000"/>
        </w:rPr>
        <w:t xml:space="preserve"> soi</w:t>
      </w:r>
      <w:r w:rsidR="001E62F4" w:rsidRPr="007F0E3C">
        <w:rPr>
          <w:color w:val="C00000"/>
        </w:rPr>
        <w:t>en</w:t>
      </w:r>
      <w:r w:rsidR="00324685" w:rsidRPr="007F0E3C">
        <w:rPr>
          <w:color w:val="C00000"/>
        </w:rPr>
        <w:t>t pêchée</w:t>
      </w:r>
      <w:r w:rsidR="001E62F4" w:rsidRPr="007F0E3C">
        <w:rPr>
          <w:color w:val="C00000"/>
        </w:rPr>
        <w:t>s</w:t>
      </w:r>
      <w:r w:rsidR="00324685" w:rsidRPr="007F0E3C">
        <w:rPr>
          <w:color w:val="C00000"/>
        </w:rPr>
        <w:t xml:space="preserve"> dans des secteurs peu profond (3-20m)</w:t>
      </w:r>
      <w:proofErr w:type="gramStart"/>
      <w:r w:rsidR="00324685" w:rsidRPr="007F0E3C">
        <w:rPr>
          <w:color w:val="C00000"/>
        </w:rPr>
        <w:t>.</w:t>
      </w:r>
      <w:r w:rsidR="007F0E3C">
        <w:rPr>
          <w:color w:val="C00000"/>
        </w:rPr>
        <w:t>»</w:t>
      </w:r>
      <w:proofErr w:type="gramEnd"/>
    </w:p>
    <w:p w14:paraId="2F1521F3" w14:textId="2D7E8F49" w:rsidP="00DD1EF3" w:rsidR="00446C4D" w:rsidRDefault="007F0E3C" w:rsidRPr="00DA6408">
      <w:pPr>
        <w:rPr>
          <w:color w:val="C00000"/>
        </w:rPr>
      </w:pPr>
      <w:r w:rsidRPr="007F0E3C">
        <w:rPr>
          <w:b/>
          <w:color w:val="C00000"/>
        </w:rPr>
        <w:t>Les espèces cibles principales sur le site basco-landais pourraient donc limiter le risque de capture accidentelle.</w:t>
      </w:r>
      <w:r w:rsidRPr="007F0E3C">
        <w:rPr>
          <w:color w:val="C00000"/>
        </w:rPr>
        <w:t xml:space="preserve"> Cette information sera actualisée </w:t>
      </w:r>
      <w:r w:rsidRPr="00FB25AC">
        <w:rPr>
          <w:color w:val="C00000"/>
        </w:rPr>
        <w:t>lors de l’analyse de ces d</w:t>
      </w:r>
      <w:r>
        <w:rPr>
          <w:color w:val="C00000"/>
        </w:rPr>
        <w:t>onnées dans le prochain projet. </w:t>
      </w:r>
    </w:p>
    <w:p w14:paraId="390BE828" w14:textId="108329C9" w:rsidP="00C33558" w:rsidR="00B51D01" w:rsidRDefault="008A7BD7">
      <w:r>
        <w:rPr>
          <w:noProof/>
        </w:rPr>
        <w:lastRenderedPageBreak/>
        <w:drawing>
          <wp:inline distB="0" distL="0" distR="0" distT="0" wp14:anchorId="12E6BED7" wp14:editId="25339968">
            <wp:extent cx="6184900" cy="3352800"/>
            <wp:effectExtent b="0" l="0" r="6350" t="0"/>
            <wp:docPr id="39" name="Graphique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E130A33" w14:textId="236D14EF" w:rsidP="00752A0E" w:rsidR="00752A0E" w:rsidRDefault="00752A0E">
      <w:pPr>
        <w:pStyle w:val="Lgende"/>
        <w:jc w:val="center"/>
      </w:pPr>
      <w:bookmarkStart w:id="180" w:name="_Ref160126963"/>
      <w:bookmarkStart w:id="181" w:name="_Ref160126959"/>
      <w:bookmarkStart w:id="182" w:name="_Toc178152193"/>
      <w:r>
        <w:t xml:space="preserve">Figure </w:t>
      </w:r>
      <w:r w:rsidR="00C70E1B">
        <w:fldChar w:fldCharType="begin"/>
      </w:r>
      <w:r w:rsidR="00C70E1B">
        <w:instrText xml:space="preserve"> SEQ Figure \* ARABIC </w:instrText>
      </w:r>
      <w:r w:rsidR="00C70E1B">
        <w:fldChar w:fldCharType="separate"/>
      </w:r>
      <w:r w:rsidR="00FC272B">
        <w:rPr>
          <w:noProof/>
        </w:rPr>
        <w:t>49</w:t>
      </w:r>
      <w:r w:rsidR="00C70E1B">
        <w:rPr>
          <w:noProof/>
        </w:rPr>
        <w:fldChar w:fldCharType="end"/>
      </w:r>
      <w:bookmarkEnd w:id="180"/>
      <w:r>
        <w:t xml:space="preserve">. </w:t>
      </w:r>
      <w:r w:rsidR="00136675">
        <w:t xml:space="preserve">Observations </w:t>
      </w:r>
      <w:r>
        <w:t>Filets - Espèces pêchées</w:t>
      </w:r>
      <w:bookmarkEnd w:id="181"/>
      <w:bookmarkEnd w:id="182"/>
    </w:p>
    <w:p w14:paraId="5FE91CE5" w14:textId="77777777" w:rsidP="00271EE3" w:rsidR="00271EE3" w:rsidRDefault="00271EE3">
      <w:pPr>
        <w:pStyle w:val="Titre7"/>
      </w:pPr>
      <w:r>
        <w:t>Facteurs influençant le risque de captures accidentelles avec les filets</w:t>
      </w:r>
    </w:p>
    <w:p w14:paraId="0D0657A2" w14:textId="390FB68A" w:rsidP="00271EE3" w:rsidR="00271EE3" w:rsidRDefault="00271EE3">
      <w:r>
        <w:t xml:space="preserve">Le PNA </w:t>
      </w:r>
      <w:r w:rsidR="004506FA">
        <w:t>puffin des Baléares</w:t>
      </w:r>
      <w:r>
        <w:t xml:space="preserve"> a permis de référencer les conditions accentuant le risque de captures accidentelles des Puffins des Baléares en Europe avec les filets. En voici un résumé, même si on ne peut présumer que les mêmes conditions existent en France, chaque flottille et métier ayant ses spécificités. </w:t>
      </w:r>
    </w:p>
    <w:p w14:paraId="475C9E8B" w14:textId="1F076B30" w:rsidP="00271EE3" w:rsidR="00271EE3" w:rsidRDefault="00271EE3">
      <w:r>
        <w:t xml:space="preserve">Au Portugal, les captures accidentelles ont été observés avec des </w:t>
      </w:r>
      <w:r w:rsidRPr="002A70E3">
        <w:rPr>
          <w:b/>
        </w:rPr>
        <w:t>filets trémails et maillants</w:t>
      </w:r>
      <w:r>
        <w:t xml:space="preserve">. En Aquitaine, certaines captures accidentelles ont été constatées lors des campagnes OBSMER. Même si le </w:t>
      </w:r>
      <w:r w:rsidR="004506FA">
        <w:t>puffin des Baléares</w:t>
      </w:r>
      <w:r>
        <w:t xml:space="preserve"> ne peut plonger au-delà de 30 mètres, certains filets étaient immergés à </w:t>
      </w:r>
      <w:r w:rsidRPr="00CC4C1C">
        <w:rPr>
          <w:b/>
        </w:rPr>
        <w:t>plus de 30 mètres</w:t>
      </w:r>
      <w:r>
        <w:t xml:space="preserve">. La capture a pu arriver lors du </w:t>
      </w:r>
      <w:r w:rsidRPr="00CC4C1C">
        <w:rPr>
          <w:b/>
        </w:rPr>
        <w:t>filage</w:t>
      </w:r>
      <w:r>
        <w:t xml:space="preserve">, de la </w:t>
      </w:r>
      <w:r w:rsidRPr="00CC4C1C">
        <w:rPr>
          <w:b/>
        </w:rPr>
        <w:t>mise en place du filet</w:t>
      </w:r>
      <w:r>
        <w:t xml:space="preserve"> ou du </w:t>
      </w:r>
      <w:r w:rsidRPr="00CC4C1C">
        <w:rPr>
          <w:b/>
        </w:rPr>
        <w:t>virage</w:t>
      </w:r>
      <w:r>
        <w:t xml:space="preserve">. Au Portugal, le risque existait au moment de la </w:t>
      </w:r>
      <w:r w:rsidRPr="00CC4C1C">
        <w:rPr>
          <w:b/>
        </w:rPr>
        <w:t xml:space="preserve">mise en place du filet </w:t>
      </w:r>
      <w:r>
        <w:t xml:space="preserve">ou au </w:t>
      </w:r>
      <w:r w:rsidRPr="00CC4C1C">
        <w:rPr>
          <w:b/>
        </w:rPr>
        <w:t>virage</w:t>
      </w:r>
      <w:r>
        <w:t xml:space="preserve">. </w:t>
      </w:r>
    </w:p>
    <w:p w14:paraId="6EAE6AD0" w14:textId="10E5BBC1" w:rsidP="006C48B1" w:rsidR="006C48B1" w:rsidRDefault="00271EE3">
      <w:r>
        <w:t xml:space="preserve">Comme pour les autres engins de pêche, la </w:t>
      </w:r>
      <w:r w:rsidRPr="00D13BD5">
        <w:rPr>
          <w:b/>
        </w:rPr>
        <w:t>luminosité</w:t>
      </w:r>
      <w:r>
        <w:t xml:space="preserve"> influence le risque de capture accidentelle : une opération de pêche conduite de jour, à l’aube ou au crépuscule sera considérée comme plus à risque qu’une réalisée de nuit. La </w:t>
      </w:r>
      <w:r w:rsidRPr="00E27EC5">
        <w:rPr>
          <w:b/>
        </w:rPr>
        <w:t>profondeur d’immersion</w:t>
      </w:r>
      <w:r>
        <w:t xml:space="preserve"> est également un facteur de risque, influençant la visibilité des appâts et leur accessibilité pour le </w:t>
      </w:r>
      <w:r w:rsidR="004506FA">
        <w:t>puffin des Baléares</w:t>
      </w:r>
      <w:r>
        <w:t>. Ces facteurs de risques sont présentés dans la partie qui suit.</w:t>
      </w:r>
      <w:r w:rsidR="006C48B1">
        <w:t xml:space="preserve"> D’après de récents retours du Portugal, il semblerait que le </w:t>
      </w:r>
      <w:r w:rsidR="006C48B1" w:rsidRPr="00F72045">
        <w:rPr>
          <w:b/>
        </w:rPr>
        <w:t>degré de propreté du filet</w:t>
      </w:r>
      <w:r w:rsidR="006C48B1">
        <w:t xml:space="preserve"> est également un facteur de risque (présence d’appâts non utilisés sur le filet, rejets de ces derniers après le virage…), ce qui n’a pas été caractérisé dans le projet CARI3P.</w:t>
      </w:r>
      <w:r w:rsidR="004F2837">
        <w:t xml:space="preserve"> </w:t>
      </w:r>
      <w:r w:rsidR="004F2837" w:rsidRPr="00C12E6B">
        <w:rPr>
          <w:b/>
          <w:color w:themeColor="text1" w:val="000000"/>
        </w:rPr>
        <w:t>La connaissance étant en cours d’acquisition, il sera important d’analyser les différentes configurations techniques et de pratiques</w:t>
      </w:r>
      <w:r w:rsidR="00C12E6B" w:rsidRPr="00C12E6B">
        <w:rPr>
          <w:b/>
          <w:color w:themeColor="text1" w:val="000000"/>
        </w:rPr>
        <w:t xml:space="preserve"> des métiers concernés au regard des interactions rapportées ou observées</w:t>
      </w:r>
      <w:r w:rsidR="004F2837" w:rsidRPr="00C12E6B">
        <w:rPr>
          <w:b/>
          <w:color w:themeColor="text1" w:val="000000"/>
        </w:rPr>
        <w:t>.</w:t>
      </w:r>
      <w:r w:rsidR="004F2837" w:rsidRPr="00C12E6B">
        <w:rPr>
          <w:color w:themeColor="text1" w:val="000000"/>
        </w:rPr>
        <w:t xml:space="preserve"> </w:t>
      </w:r>
    </w:p>
    <w:p w14:paraId="1794766E" w14:textId="77777777" w:rsidP="006C48B1" w:rsidR="006C48B1" w:rsidRDefault="006C48B1"/>
    <w:p w14:paraId="18D62C10" w14:textId="77777777" w:rsidP="00271EE3" w:rsidR="00B51D01" w:rsidRDefault="00B51D01">
      <w:pPr>
        <w:pStyle w:val="Titre8"/>
      </w:pPr>
      <w:r>
        <w:t>Filage</w:t>
      </w:r>
    </w:p>
    <w:p w14:paraId="4A0B7811" w14:textId="77777777" w:rsidP="00DA2874" w:rsidR="00FC272B" w:rsidRDefault="00DA2874">
      <w:pPr>
        <w:pStyle w:val="Lgende"/>
        <w:jc w:val="center"/>
      </w:pPr>
      <w:r>
        <w:t>Parmi les marées observées, le filage</w:t>
      </w:r>
      <w:r w:rsidR="00E616D1">
        <w:t xml:space="preserve"> et le virage avaient lieu</w:t>
      </w:r>
      <w:r>
        <w:t xml:space="preserve"> </w:t>
      </w:r>
      <w:r w:rsidRPr="00E616D1">
        <w:rPr>
          <w:b/>
        </w:rPr>
        <w:t>majoritairement de jour</w:t>
      </w:r>
      <w:r>
        <w:t xml:space="preserve"> (</w:t>
      </w:r>
      <w:r w:rsidR="00E616D1">
        <w:t xml:space="preserve">respectivement </w:t>
      </w:r>
      <w:r>
        <w:t>6</w:t>
      </w:r>
      <w:r w:rsidR="00E616D1">
        <w:t>4% et 53% des marées). Pour le filage, les autres marées avaient lieu durant la nuit (15% des marées) ou au lever du jour (14%). Pour le virage, les autres marées avaient lieu d’abord au lever du jour (29%) ou durant la nuit (15%), puis de nuit (15%</w:t>
      </w:r>
      <w:r>
        <w:t xml:space="preserve">ou au </w:t>
      </w:r>
      <w:r w:rsidR="00BF5900" w:rsidRPr="00627A47">
        <w:rPr>
          <w:b/>
        </w:rPr>
        <w:t>lever</w:t>
      </w:r>
      <w:r w:rsidRPr="00627A47">
        <w:rPr>
          <w:b/>
        </w:rPr>
        <w:t xml:space="preserve"> du jour</w:t>
      </w:r>
      <w:r>
        <w:t xml:space="preserve"> (31% des opérations de </w:t>
      </w:r>
      <w:r>
        <w:lastRenderedPageBreak/>
        <w:t xml:space="preserve">pêche). Le détail est disponible </w:t>
      </w:r>
      <w:r>
        <w:fldChar w:fldCharType="begin"/>
      </w:r>
      <w:r>
        <w:instrText xml:space="preserve"> REF _Ref160141599 \h </w:instrText>
      </w:r>
      <w:r>
        <w:fldChar w:fldCharType="separate"/>
      </w:r>
      <w:r w:rsidR="00FC272B">
        <w:rPr>
          <w:noProof/>
          <w:lang w:eastAsia="fr-FR"/>
        </w:rPr>
        <w:drawing>
          <wp:inline distB="0" distL="0" distR="0" distT="0" wp14:anchorId="5A5A3D06" wp14:editId="52E3E413">
            <wp:extent cx="6184900" cy="2735580"/>
            <wp:effectExtent b="7620" l="0" r="6350" t="0"/>
            <wp:docPr id="42" name="Graphique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D8F2EBF" w14:textId="0BB17F07" w:rsidR="00DA2874" w:rsidRDefault="00FC272B">
      <w:r>
        <w:t xml:space="preserve">Figure </w:t>
      </w:r>
      <w:r>
        <w:rPr>
          <w:noProof/>
        </w:rPr>
        <w:t>50</w:t>
      </w:r>
      <w:r w:rsidR="00DA2874">
        <w:fldChar w:fldCharType="end"/>
      </w:r>
      <w:r w:rsidR="00DA2874">
        <w:t>.</w:t>
      </w:r>
    </w:p>
    <w:p w14:paraId="679A6D34" w14:textId="77777777" w:rsidP="00DA2874" w:rsidR="00136675" w:rsidRDefault="00766B4D">
      <w:pPr>
        <w:pStyle w:val="Lgende"/>
        <w:jc w:val="center"/>
      </w:pPr>
      <w:bookmarkStart w:id="183" w:name="_Ref160141599"/>
      <w:r>
        <w:rPr>
          <w:noProof/>
          <w:lang w:eastAsia="fr-FR"/>
        </w:rPr>
        <w:drawing>
          <wp:inline distB="0" distL="0" distR="0" distT="0" wp14:anchorId="2089442F" wp14:editId="62E92429">
            <wp:extent cx="6184900" cy="2735580"/>
            <wp:effectExtent b="7620" l="0" r="6350" t="0"/>
            <wp:docPr id="105" name="Graphique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74EA0BB" w14:textId="511C4A79" w:rsidP="00DA2874" w:rsidR="00DA2874" w:rsidRDefault="00DA2874">
      <w:pPr>
        <w:pStyle w:val="Lgende"/>
        <w:jc w:val="center"/>
      </w:pPr>
      <w:bookmarkStart w:id="184" w:name="_Toc178152194"/>
      <w:r>
        <w:t xml:space="preserve">Figure </w:t>
      </w:r>
      <w:r w:rsidR="00C70E1B">
        <w:fldChar w:fldCharType="begin"/>
      </w:r>
      <w:r w:rsidR="00C70E1B">
        <w:instrText xml:space="preserve"> SEQ Figure \* ARABIC </w:instrText>
      </w:r>
      <w:r w:rsidR="00C70E1B">
        <w:fldChar w:fldCharType="separate"/>
      </w:r>
      <w:r w:rsidR="00FC272B">
        <w:rPr>
          <w:noProof/>
        </w:rPr>
        <w:t>50</w:t>
      </w:r>
      <w:r w:rsidR="00C70E1B">
        <w:rPr>
          <w:noProof/>
        </w:rPr>
        <w:fldChar w:fldCharType="end"/>
      </w:r>
      <w:bookmarkEnd w:id="183"/>
      <w:r>
        <w:t xml:space="preserve">. </w:t>
      </w:r>
      <w:r w:rsidR="00136675">
        <w:t xml:space="preserve">Observations </w:t>
      </w:r>
      <w:r>
        <w:t xml:space="preserve">Filets </w:t>
      </w:r>
      <w:r w:rsidR="00E616D1">
        <w:t>–</w:t>
      </w:r>
      <w:r>
        <w:t xml:space="preserve"> Luminosité</w:t>
      </w:r>
      <w:bookmarkEnd w:id="184"/>
    </w:p>
    <w:p w14:paraId="5EA41B71" w14:textId="77777777" w:rsidP="00E616D1" w:rsidR="00E616D1" w:rsidRDefault="00E616D1" w:rsidRPr="00E616D1">
      <w:pPr>
        <w:rPr>
          <w:lang w:eastAsia="en-US"/>
        </w:rPr>
      </w:pPr>
    </w:p>
    <w:p w14:paraId="1634A2DE" w14:textId="09F80B17" w:rsidP="00271EE3" w:rsidR="00B51D01" w:rsidRDefault="00271EE3">
      <w:pPr>
        <w:pStyle w:val="Titre8"/>
      </w:pPr>
      <w:r>
        <w:t>Profondeur d’immersion</w:t>
      </w:r>
    </w:p>
    <w:p w14:paraId="1265C927" w14:textId="3414740A" w:rsidP="00271EE3" w:rsidR="00271EE3" w:rsidRDefault="00271EE3">
      <w:r>
        <w:t>Il n’est pas pertinent de réaliser l</w:t>
      </w:r>
      <w:r w:rsidRPr="00257538">
        <w:t xml:space="preserve">'analyse des données </w:t>
      </w:r>
      <w:r>
        <w:t xml:space="preserve">sur la </w:t>
      </w:r>
      <w:r w:rsidRPr="00271EE3">
        <w:rPr>
          <w:b/>
        </w:rPr>
        <w:t>profondeur d’immersion</w:t>
      </w:r>
      <w:r>
        <w:t xml:space="preserve"> des filets </w:t>
      </w:r>
      <w:r w:rsidRPr="00257538">
        <w:t>en les organisant d'abord par espèces puis par engins.</w:t>
      </w:r>
      <w:r>
        <w:t xml:space="preserve"> </w:t>
      </w:r>
      <w:r w:rsidRPr="00271EE3">
        <w:t xml:space="preserve">L’analyse sera donc faite en organisant les opérations de pêche par sous-type de filet, puis par espèce. </w:t>
      </w:r>
    </w:p>
    <w:p w14:paraId="456EC537" w14:textId="5E0C406D" w:rsidP="00271EE3" w:rsidR="00271EE3" w:rsidRDefault="00271EE3">
      <w:r w:rsidRPr="00271EE3">
        <w:t xml:space="preserve">Il n'y a pas de forte différence en termes de profondeur d'immersion </w:t>
      </w:r>
      <w:r>
        <w:t>entre les types de filets (GNS, GTR). La profondeur varie</w:t>
      </w:r>
      <w:r w:rsidRPr="00271EE3">
        <w:t xml:space="preserve"> entre </w:t>
      </w:r>
      <w:r w:rsidRPr="00271EE3">
        <w:rPr>
          <w:b/>
        </w:rPr>
        <w:t>200 et 390 mètres.</w:t>
      </w:r>
      <w:r w:rsidRPr="00271EE3">
        <w:t xml:space="preserve"> </w:t>
      </w:r>
    </w:p>
    <w:p w14:paraId="794B6BC9" w14:textId="31CC9E8B" w:rsidP="007A1D65" w:rsidR="007A1D65" w:rsidRDefault="007A1D65">
      <w:r>
        <w:t xml:space="preserve">La profondeur d’immersion est importante car le </w:t>
      </w:r>
      <w:r w:rsidR="004506FA">
        <w:t>puffin des Baléares</w:t>
      </w:r>
      <w:r>
        <w:t xml:space="preserve"> peut vouloir plonger sur le filet s’il y voit des poissons. A priori, il y a plus de risque lorsque le </w:t>
      </w:r>
      <w:r w:rsidRPr="004B759D">
        <w:rPr>
          <w:b/>
        </w:rPr>
        <w:t xml:space="preserve">filet est immergé entre </w:t>
      </w:r>
      <w:r>
        <w:rPr>
          <w:b/>
        </w:rPr>
        <w:t>0 et 3</w:t>
      </w:r>
      <w:r w:rsidRPr="004B759D">
        <w:rPr>
          <w:b/>
        </w:rPr>
        <w:t>0 mètres de profondeur</w:t>
      </w:r>
      <w:r>
        <w:t xml:space="preserve">, le </w:t>
      </w:r>
      <w:r w:rsidR="004506FA">
        <w:t>puffin des Baléares</w:t>
      </w:r>
      <w:r>
        <w:t xml:space="preserve"> se nourrissant principalement en surface et en </w:t>
      </w:r>
      <w:proofErr w:type="spellStart"/>
      <w:r>
        <w:t>sub</w:t>
      </w:r>
      <w:proofErr w:type="spellEnd"/>
      <w:r>
        <w:t>-surface. Il plonge en moyenne à 5 mètres, mais il est aussi capable de plonger jusqu’à 20-30 mètres de profondeur (</w:t>
      </w:r>
      <w:proofErr w:type="spellStart"/>
      <w:r>
        <w:t>Palomera</w:t>
      </w:r>
      <w:proofErr w:type="spellEnd"/>
      <w:r>
        <w:t xml:space="preserve"> et al. 2007</w:t>
      </w:r>
      <w:r>
        <w:rPr>
          <w:rStyle w:val="Appelnotedebasdep"/>
        </w:rPr>
        <w:footnoteReference w:id="19"/>
      </w:r>
      <w:r>
        <w:t>, Mayol et al. 2000</w:t>
      </w:r>
      <w:r>
        <w:rPr>
          <w:rStyle w:val="Appelnotedebasdep"/>
        </w:rPr>
        <w:footnoteReference w:id="20"/>
      </w:r>
      <w:r>
        <w:t>). Le risque diminue progressivement à mesure que la profondeur d’immersion augmente.</w:t>
      </w:r>
    </w:p>
    <w:p w14:paraId="6D614EF6" w14:textId="77777777" w:rsidP="00271EE3" w:rsidR="007A1D65" w:rsidRDefault="007A1D65" w:rsidRPr="00271EE3"/>
    <w:p w14:paraId="014CAAE3" w14:textId="64CF086D" w:rsidP="00271EE3" w:rsidR="00271EE3" w:rsidRDefault="00271EE3">
      <w:r>
        <w:rPr>
          <w:b/>
        </w:rPr>
        <w:lastRenderedPageBreak/>
        <w:t>65</w:t>
      </w:r>
      <w:r w:rsidRPr="006A15AB">
        <w:rPr>
          <w:b/>
        </w:rPr>
        <w:t>%</w:t>
      </w:r>
      <w:r>
        <w:t xml:space="preserve"> des opérations de pêche ont eu lieu avec un filet calé à </w:t>
      </w:r>
      <w:r>
        <w:rPr>
          <w:b/>
        </w:rPr>
        <w:t>moins de 3</w:t>
      </w:r>
      <w:r w:rsidRPr="00F76089">
        <w:rPr>
          <w:b/>
        </w:rPr>
        <w:t>0 mètres de profondeur</w:t>
      </w:r>
      <w:r>
        <w:rPr>
          <w:b/>
        </w:rPr>
        <w:t xml:space="preserve"> (</w:t>
      </w:r>
      <w:r>
        <w:rPr>
          <w:b/>
        </w:rPr>
        <w:fldChar w:fldCharType="begin"/>
      </w:r>
      <w:r>
        <w:rPr>
          <w:b/>
        </w:rPr>
        <w:instrText xml:space="preserve"> REF _Ref160182795 \h </w:instrText>
      </w:r>
      <w:r>
        <w:rPr>
          <w:b/>
        </w:rPr>
      </w:r>
      <w:r>
        <w:rPr>
          <w:b/>
        </w:rPr>
        <w:fldChar w:fldCharType="separate"/>
      </w:r>
      <w:r w:rsidR="00FC272B">
        <w:rPr>
          <w:bCs/>
        </w:rPr>
        <w:t>Erreur ! Source du renvoi introuvable.</w:t>
      </w:r>
      <w:r>
        <w:rPr>
          <w:b/>
        </w:rPr>
        <w:fldChar w:fldCharType="end"/>
      </w:r>
      <w:r>
        <w:rPr>
          <w:b/>
        </w:rPr>
        <w:t>)</w:t>
      </w:r>
      <w:r>
        <w:t>. Les observations ont permis donc d’échantillonner des opérations de pêche où il y avait un risque d’interaction dû à une faible immersion du filet.</w:t>
      </w:r>
    </w:p>
    <w:p w14:paraId="754474B1" w14:textId="77777777" w:rsidP="00271EE3" w:rsidR="00271EE3" w:rsidRDefault="00271EE3">
      <w:pPr>
        <w:jc w:val="center"/>
      </w:pPr>
      <w:r>
        <w:rPr>
          <w:noProof/>
        </w:rPr>
        <w:drawing>
          <wp:inline distB="0" distL="0" distR="0" distT="0" wp14:anchorId="7F2D4F49" wp14:editId="55CE790C">
            <wp:extent cx="6088380" cy="3901440"/>
            <wp:effectExtent b="3810" l="0" r="7620" t="0"/>
            <wp:docPr id="98" name="Graphique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E3DAD46" w14:textId="35129A1E" w:rsidP="00271EE3" w:rsidR="00271EE3" w:rsidRDefault="00271EE3">
      <w:pPr>
        <w:pStyle w:val="Lgende"/>
        <w:jc w:val="center"/>
      </w:pPr>
      <w:bookmarkStart w:id="185" w:name="_Toc178152195"/>
      <w:r>
        <w:t xml:space="preserve">Figure </w:t>
      </w:r>
      <w:r w:rsidR="00C70E1B">
        <w:fldChar w:fldCharType="begin"/>
      </w:r>
      <w:r w:rsidR="00C70E1B">
        <w:instrText xml:space="preserve"> SEQ Figure \* ARABIC </w:instrText>
      </w:r>
      <w:r w:rsidR="00C70E1B">
        <w:fldChar w:fldCharType="separate"/>
      </w:r>
      <w:r w:rsidR="00FC272B">
        <w:rPr>
          <w:noProof/>
        </w:rPr>
        <w:t>51</w:t>
      </w:r>
      <w:r w:rsidR="00C70E1B">
        <w:rPr>
          <w:noProof/>
        </w:rPr>
        <w:fldChar w:fldCharType="end"/>
      </w:r>
      <w:r>
        <w:t xml:space="preserve">. </w:t>
      </w:r>
      <w:r w:rsidR="00136675">
        <w:t xml:space="preserve">Observations </w:t>
      </w:r>
      <w:r>
        <w:t>Filets – Profondeur d’immersion (en mètres)</w:t>
      </w:r>
      <w:bookmarkEnd w:id="185"/>
    </w:p>
    <w:p w14:paraId="1573E37E" w14:textId="4F2AED8A" w:rsidP="009E6CA4" w:rsidR="009E6CA4" w:rsidRDefault="009E6CA4">
      <w:pPr>
        <w:rPr>
          <w:lang w:eastAsia="en-US"/>
        </w:rPr>
      </w:pPr>
    </w:p>
    <w:p w14:paraId="3CE7ADA3" w14:textId="33495034" w:rsidP="00A8539D" w:rsidR="009E6CA4" w:rsidRDefault="009E6CA4" w:rsidRPr="009E6CA4">
      <w:pPr>
        <w:shd w:color="auto" w:fill="FFF0C1" w:val="clear"/>
        <w:rPr>
          <w:lang w:eastAsia="en-US"/>
        </w:rPr>
      </w:pPr>
      <w:r>
        <w:rPr>
          <w:lang w:eastAsia="en-US"/>
        </w:rPr>
        <w:t xml:space="preserve">Les autres caractéristiques techniques des marées réalisées avec les fileyeurs seront analysées pour évaluer le risque de capture accidentelle </w:t>
      </w:r>
      <w:r w:rsidR="00A8539D">
        <w:rPr>
          <w:lang w:eastAsia="en-US"/>
        </w:rPr>
        <w:t>lors de l’analyse de données dans le projet à venir.</w:t>
      </w:r>
    </w:p>
    <w:p w14:paraId="299EF6CB" w14:textId="77777777" w:rsidP="001C4F58" w:rsidR="001C4F58" w:rsidRDefault="001C4F58" w:rsidRPr="001C4F58">
      <w:pPr>
        <w:rPr>
          <w:lang w:eastAsia="en-US"/>
        </w:rPr>
      </w:pPr>
    </w:p>
    <w:p w14:paraId="0AD8A697" w14:textId="77777777" w:rsidR="006A15AB" w:rsidRDefault="006A15AB"/>
    <w:p w14:paraId="2438475F" w14:textId="2B7C9372" w:rsidR="00B51D01" w:rsidRDefault="00B51D01"/>
    <w:p w14:paraId="52228BE5" w14:textId="77777777" w:rsidP="00757990" w:rsidR="001E0EA4" w:rsidRDefault="001E0EA4">
      <w:pPr>
        <w:jc w:val="center"/>
        <w:sectPr w:rsidR="001E0EA4" w:rsidSect="001E0EA4">
          <w:pgSz w:h="16838" w:w="11906"/>
          <w:pgMar w:bottom="709" w:footer="227" w:gutter="0" w:header="227" w:left="1083" w:right="1083" w:top="709"/>
          <w:cols w:space="708"/>
          <w:titlePg/>
          <w:docGrid w:linePitch="360"/>
        </w:sectPr>
      </w:pPr>
    </w:p>
    <w:p w14:paraId="5D42BD26" w14:textId="40ECA92A" w:rsidP="00757990" w:rsidR="00757990" w:rsidRDefault="00757990">
      <w:pPr>
        <w:jc w:val="center"/>
      </w:pPr>
      <w:r w:rsidRPr="00793FB6">
        <w:rPr>
          <w:noProof/>
        </w:rPr>
        <w:lastRenderedPageBreak/>
        <w:drawing>
          <wp:inline distB="0" distL="0" distR="0" distT="0" wp14:anchorId="35BAF55C" wp14:editId="6063AB3A">
            <wp:extent cx="8451822" cy="5976000"/>
            <wp:effectExtent b="5715" l="0" r="6985" t="0"/>
            <wp:docPr descr="D:\Elodie Etchegaray\SIG\CARI3P SIG\# Exports Qgis\6440_OP\CARI3P 6440_Filets.png"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SIG\CARI3P SIG\# Exports Qgis\6440_OP\CARI3P 6440_Filets.png" id="0" name="Picture 1"/>
                    <pic:cNvPicPr>
                      <a:picLocks noChangeArrowheads="1" noChangeAspect="1"/>
                    </pic:cNvPicPr>
                  </pic:nvPicPr>
                  <pic:blipFill>
                    <a:blip cstate="print" r:embed="rId90">
                      <a:extLst>
                        <a:ext uri="{28A0092B-C50C-407E-A947-70E740481C1C}">
                          <a14:useLocalDpi xmlns:a14="http://schemas.microsoft.com/office/drawing/2010/main" val="0"/>
                        </a:ext>
                      </a:extLst>
                    </a:blip>
                    <a:srcRect/>
                    <a:stretch>
                      <a:fillRect/>
                    </a:stretch>
                  </pic:blipFill>
                  <pic:spPr bwMode="auto">
                    <a:xfrm>
                      <a:off x="0" y="0"/>
                      <a:ext cx="8451822" cy="5976000"/>
                    </a:xfrm>
                    <a:prstGeom prst="rect">
                      <a:avLst/>
                    </a:prstGeom>
                    <a:noFill/>
                    <a:ln>
                      <a:noFill/>
                    </a:ln>
                  </pic:spPr>
                </pic:pic>
              </a:graphicData>
            </a:graphic>
          </wp:inline>
        </w:drawing>
      </w:r>
    </w:p>
    <w:p w14:paraId="645F43DA" w14:textId="4E7D7836" w:rsidP="00757990" w:rsidR="00757990" w:rsidRDefault="00757990">
      <w:pPr>
        <w:pStyle w:val="Lgende"/>
        <w:jc w:val="center"/>
        <w:sectPr w:rsidR="00757990" w:rsidSect="001E0EA4">
          <w:pgSz w:h="11906" w:orient="landscape" w:w="16838"/>
          <w:pgMar w:bottom="1083" w:footer="227" w:gutter="0" w:header="227" w:left="709" w:right="709" w:top="1083"/>
          <w:cols w:space="708"/>
          <w:titlePg/>
          <w:docGrid w:linePitch="360"/>
        </w:sectPr>
      </w:pPr>
      <w:bookmarkStart w:id="186" w:name="_Ref160120573"/>
      <w:r>
        <w:t xml:space="preserve">Carte </w:t>
      </w:r>
      <w:r w:rsidR="00C70E1B">
        <w:fldChar w:fldCharType="begin"/>
      </w:r>
      <w:r w:rsidR="00C70E1B">
        <w:instrText xml:space="preserve"> SEQ Carte \* ARABIC </w:instrText>
      </w:r>
      <w:r w:rsidR="00C70E1B">
        <w:fldChar w:fldCharType="separate"/>
      </w:r>
      <w:r w:rsidR="00FC272B">
        <w:rPr>
          <w:noProof/>
        </w:rPr>
        <w:t>8</w:t>
      </w:r>
      <w:r w:rsidR="00C70E1B">
        <w:rPr>
          <w:noProof/>
        </w:rPr>
        <w:fldChar w:fldCharType="end"/>
      </w:r>
      <w:bookmarkEnd w:id="186"/>
      <w:r>
        <w:t xml:space="preserve">. </w:t>
      </w:r>
      <w:r w:rsidR="00136675">
        <w:t xml:space="preserve">Observations - </w:t>
      </w:r>
      <w:r>
        <w:t>Opérations de pêche observées sur des fileyeurs, 2022 et 2023</w:t>
      </w:r>
    </w:p>
    <w:p w14:paraId="57C58F71" w14:textId="6C76378F" w:rsidP="005379FC" w:rsidR="005379FC" w:rsidRDefault="006640ED">
      <w:pPr>
        <w:pStyle w:val="Titre6"/>
      </w:pPr>
      <w:r>
        <w:lastRenderedPageBreak/>
        <w:t>Marées avec les</w:t>
      </w:r>
      <w:r w:rsidR="005379FC">
        <w:t xml:space="preserve"> palangriers </w:t>
      </w:r>
    </w:p>
    <w:p w14:paraId="0B130512" w14:textId="54DBB815" w:rsidP="00B12DE4" w:rsidR="00B12DE4" w:rsidRDefault="00B12DE4">
      <w:pPr>
        <w:pStyle w:val="Titre7"/>
        <w:pBdr>
          <w:bottom w:color="auto" w:space="0" w:sz="0" w:val="none"/>
        </w:pBdr>
      </w:pPr>
      <w:r>
        <w:t>Localisation des opérations de pêche</w:t>
      </w:r>
      <w:r w:rsidRPr="00630473">
        <w:t xml:space="preserve"> </w:t>
      </w:r>
      <w:r>
        <w:t>observées</w:t>
      </w:r>
    </w:p>
    <w:p w14:paraId="619F74EB" w14:textId="0CBEF081" w:rsidP="00B12DE4" w:rsidR="00B12DE4" w:rsidRDefault="00B12DE4">
      <w:r>
        <w:t xml:space="preserve">Pour rappel, sur la durée du projet, </w:t>
      </w:r>
      <w:r>
        <w:rPr>
          <w:b/>
        </w:rPr>
        <w:t>27</w:t>
      </w:r>
      <w:r>
        <w:t xml:space="preserve"> marées ont été faites avec des palangriers, </w:t>
      </w:r>
      <w:r w:rsidRPr="002755C1">
        <w:rPr>
          <w:b/>
        </w:rPr>
        <w:t>16</w:t>
      </w:r>
      <w:r>
        <w:t xml:space="preserve"> avec des palangres calées flottantes (</w:t>
      </w:r>
      <w:r w:rsidRPr="002755C1">
        <w:rPr>
          <w:b/>
        </w:rPr>
        <w:t>LLF</w:t>
      </w:r>
      <w:r>
        <w:t xml:space="preserve">) et </w:t>
      </w:r>
      <w:r w:rsidRPr="002755C1">
        <w:rPr>
          <w:b/>
        </w:rPr>
        <w:t>11</w:t>
      </w:r>
      <w:r>
        <w:t xml:space="preserve"> avec des palangres calées fixes (</w:t>
      </w:r>
      <w:r w:rsidRPr="002755C1">
        <w:rPr>
          <w:b/>
        </w:rPr>
        <w:t>LLS</w:t>
      </w:r>
      <w:r>
        <w:t xml:space="preserve">). Les multiples opérations de pêche effectuées durant les marées observées sont visibles dans la </w:t>
      </w:r>
      <w:r>
        <w:fldChar w:fldCharType="begin"/>
      </w:r>
      <w:r>
        <w:instrText xml:space="preserve"> REF _Ref160121341 \h </w:instrText>
      </w:r>
      <w:r>
        <w:fldChar w:fldCharType="separate"/>
      </w:r>
      <w:r w:rsidR="00FC272B">
        <w:t xml:space="preserve">Carte </w:t>
      </w:r>
      <w:r w:rsidR="00FC272B">
        <w:rPr>
          <w:noProof/>
        </w:rPr>
        <w:t>9</w:t>
      </w:r>
      <w:r>
        <w:fldChar w:fldCharType="end"/>
      </w:r>
      <w:r>
        <w:t>.</w:t>
      </w:r>
    </w:p>
    <w:p w14:paraId="0C31F0F2" w14:textId="77777777" w:rsidP="00B12DE4" w:rsidR="00B12DE4" w:rsidRDefault="00B12DE4" w:rsidRPr="00B12DE4"/>
    <w:p w14:paraId="73B631C4" w14:textId="4A45C956" w:rsidP="00B12DE4" w:rsidR="00B12DE4" w:rsidRDefault="00B12DE4">
      <w:pPr>
        <w:pStyle w:val="Titre7"/>
        <w:pBdr>
          <w:bottom w:color="auto" w:space="0" w:sz="0" w:val="none"/>
        </w:pBdr>
      </w:pPr>
      <w:r>
        <w:t>Espèces cibles</w:t>
      </w:r>
    </w:p>
    <w:p w14:paraId="5B496174" w14:textId="480D136C" w:rsidP="00B12DE4" w:rsidR="00B12DE4" w:rsidRDefault="00B12DE4">
      <w:r w:rsidRPr="000C3615">
        <w:t>Les</w:t>
      </w:r>
      <w:r>
        <w:rPr>
          <w:b/>
        </w:rPr>
        <w:t xml:space="preserve"> palangriers </w:t>
      </w:r>
      <w:r>
        <w:t xml:space="preserve">observés ciblaient </w:t>
      </w:r>
      <w:r w:rsidRPr="00A32D32">
        <w:rPr>
          <w:b/>
        </w:rPr>
        <w:t>4 espèces</w:t>
      </w:r>
      <w:r>
        <w:t xml:space="preserve"> : le </w:t>
      </w:r>
      <w:r w:rsidRPr="007760A5">
        <w:rPr>
          <w:b/>
        </w:rPr>
        <w:t>bar</w:t>
      </w:r>
      <w:r>
        <w:t xml:space="preserve"> (15 marées), le </w:t>
      </w:r>
      <w:r w:rsidRPr="007760A5">
        <w:rPr>
          <w:b/>
        </w:rPr>
        <w:t>merlu européen</w:t>
      </w:r>
      <w:r>
        <w:t xml:space="preserve"> (11 marées) puis les </w:t>
      </w:r>
      <w:r w:rsidRPr="007760A5">
        <w:rPr>
          <w:b/>
        </w:rPr>
        <w:t>poissons</w:t>
      </w:r>
      <w:r>
        <w:t xml:space="preserve"> et le </w:t>
      </w:r>
      <w:r w:rsidRPr="007760A5">
        <w:rPr>
          <w:b/>
        </w:rPr>
        <w:t>congre</w:t>
      </w:r>
      <w:r>
        <w:t xml:space="preserve"> avec chacun 1 marée observée (</w:t>
      </w:r>
      <w:r>
        <w:fldChar w:fldCharType="begin"/>
      </w:r>
      <w:r>
        <w:instrText xml:space="preserve"> REF _Ref160127352 \h </w:instrText>
      </w:r>
      <w:r>
        <w:fldChar w:fldCharType="separate"/>
      </w:r>
      <w:r w:rsidR="00FC272B">
        <w:t xml:space="preserve">Figure </w:t>
      </w:r>
      <w:r w:rsidR="00FC272B">
        <w:rPr>
          <w:noProof/>
        </w:rPr>
        <w:t>52</w:t>
      </w:r>
      <w:r>
        <w:fldChar w:fldCharType="end"/>
      </w:r>
      <w:r>
        <w:t xml:space="preserve">). </w:t>
      </w:r>
    </w:p>
    <w:p w14:paraId="292C7E14" w14:textId="77777777" w:rsidP="00B12DE4" w:rsidR="00B12DE4" w:rsidRDefault="00B12DE4">
      <w:r>
        <w:rPr>
          <w:noProof/>
        </w:rPr>
        <w:drawing>
          <wp:inline distB="0" distL="0" distR="0" distT="0" wp14:anchorId="7409F983" wp14:editId="75D28CF2">
            <wp:extent cx="6188075" cy="2457450"/>
            <wp:effectExtent b="0" l="0" r="3175" t="0"/>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AED7E10" w14:textId="721D632D" w:rsidP="00B12DE4" w:rsidR="00B12DE4" w:rsidRDefault="00B12DE4">
      <w:pPr>
        <w:pStyle w:val="Lgende"/>
        <w:jc w:val="center"/>
      </w:pPr>
      <w:bookmarkStart w:id="187" w:name="_Ref160127352"/>
      <w:bookmarkStart w:id="188" w:name="_Toc178152196"/>
      <w:r>
        <w:t xml:space="preserve">Figure </w:t>
      </w:r>
      <w:r w:rsidR="00C70E1B">
        <w:fldChar w:fldCharType="begin"/>
      </w:r>
      <w:r w:rsidR="00C70E1B">
        <w:instrText xml:space="preserve"> SEQ Figure \* ARABIC </w:instrText>
      </w:r>
      <w:r w:rsidR="00C70E1B">
        <w:fldChar w:fldCharType="separate"/>
      </w:r>
      <w:r w:rsidR="00FC272B">
        <w:rPr>
          <w:noProof/>
        </w:rPr>
        <w:t>52</w:t>
      </w:r>
      <w:r w:rsidR="00C70E1B">
        <w:rPr>
          <w:noProof/>
        </w:rPr>
        <w:fldChar w:fldCharType="end"/>
      </w:r>
      <w:bookmarkEnd w:id="187"/>
      <w:r>
        <w:t xml:space="preserve">. </w:t>
      </w:r>
      <w:r w:rsidR="00136675">
        <w:t xml:space="preserve">Observations </w:t>
      </w:r>
      <w:r>
        <w:t>Palangres - Espèces pêchées</w:t>
      </w:r>
      <w:bookmarkEnd w:id="188"/>
    </w:p>
    <w:p w14:paraId="2780EA94" w14:textId="71C60262" w:rsidP="00213B94" w:rsidR="00213B94" w:rsidRDefault="00213B94" w:rsidRPr="00DA6408">
      <w:pPr>
        <w:rPr>
          <w:color w:val="C00000"/>
        </w:rPr>
      </w:pPr>
      <w:r w:rsidRPr="00DA6408">
        <w:rPr>
          <w:color w:val="C00000"/>
        </w:rPr>
        <w:t>Une étude en Méditerranée</w:t>
      </w:r>
      <w:r w:rsidRPr="00DA6408">
        <w:rPr>
          <w:rStyle w:val="Appelnotedebasdep"/>
          <w:color w:val="C00000"/>
        </w:rPr>
        <w:footnoteReference w:id="21"/>
      </w:r>
      <w:r w:rsidRPr="00DA6408">
        <w:rPr>
          <w:color w:val="C00000"/>
        </w:rPr>
        <w:t xml:space="preserve"> basées sur les déclarations volontaires des petits navires polyvalents via des </w:t>
      </w:r>
      <w:proofErr w:type="spellStart"/>
      <w:r w:rsidRPr="00DA6408">
        <w:rPr>
          <w:color w:val="C00000"/>
        </w:rPr>
        <w:t>logbooks</w:t>
      </w:r>
      <w:proofErr w:type="spellEnd"/>
      <w:r w:rsidRPr="00DA6408">
        <w:rPr>
          <w:color w:val="C00000"/>
        </w:rPr>
        <w:t xml:space="preserve"> a permis d’identifier que le risque diminue lors des espèces vivants au-delà de 50m sont pêchées, comme le </w:t>
      </w:r>
      <w:r w:rsidRPr="00DA6408">
        <w:rPr>
          <w:b/>
          <w:color w:val="C00000"/>
        </w:rPr>
        <w:t>merlu</w:t>
      </w:r>
      <w:r w:rsidRPr="00DA6408">
        <w:rPr>
          <w:color w:val="C00000"/>
        </w:rPr>
        <w:t xml:space="preserve">. </w:t>
      </w:r>
      <w:r w:rsidR="00875E7B" w:rsidRPr="00DA6408">
        <w:rPr>
          <w:color w:val="C00000"/>
        </w:rPr>
        <w:t xml:space="preserve">A contrario, le </w:t>
      </w:r>
      <w:r w:rsidR="00875E7B" w:rsidRPr="00DA6408">
        <w:rPr>
          <w:b/>
          <w:color w:val="C00000"/>
        </w:rPr>
        <w:t>bar</w:t>
      </w:r>
      <w:r w:rsidR="00875E7B" w:rsidRPr="00DA6408">
        <w:rPr>
          <w:color w:val="C00000"/>
        </w:rPr>
        <w:t xml:space="preserve">, même pêché à 20-50 mètres de profondeur, peut être associé au risque de capture accidentelle. </w:t>
      </w:r>
      <w:r w:rsidRPr="00DA6408">
        <w:rPr>
          <w:color w:val="C00000"/>
        </w:rPr>
        <w:t xml:space="preserve">Cette information sera actualisée lors de l’analyse de ces données dans le prochain projet. </w:t>
      </w:r>
    </w:p>
    <w:p w14:paraId="7249C2AE" w14:textId="77777777" w:rsidP="00B12DE4" w:rsidR="00B12DE4" w:rsidRDefault="00B12DE4" w:rsidRPr="00B12DE4"/>
    <w:p w14:paraId="2FA02F2E" w14:textId="013D31F2" w:rsidP="00B12DE4" w:rsidR="00B12DE4" w:rsidRDefault="00B12DE4">
      <w:pPr>
        <w:pStyle w:val="Titre7"/>
        <w:pBdr>
          <w:bottom w:color="auto" w:space="0" w:sz="0" w:val="none"/>
        </w:pBdr>
      </w:pPr>
      <w:r>
        <w:t xml:space="preserve">Facteurs influençant le risque de captures accidentelles avec les </w:t>
      </w:r>
      <w:r w:rsidR="00594261">
        <w:t>palangres</w:t>
      </w:r>
    </w:p>
    <w:p w14:paraId="22617182" w14:textId="7DFA2CA4" w:rsidP="00A66981" w:rsidR="00A66981" w:rsidRDefault="00A66981">
      <w:r>
        <w:t xml:space="preserve">Pour les palangres, le PNA </w:t>
      </w:r>
      <w:r w:rsidR="004506FA">
        <w:t>puffin des Baléares</w:t>
      </w:r>
      <w:r>
        <w:t xml:space="preserve"> a référencé les conditions qui accentuent le risque de captures accidentelles des Puffins des Baléares en Europe les palangres. Même si on ne peut présumer que les mêmes conditions existent en </w:t>
      </w:r>
      <w:r w:rsidR="00311C11">
        <w:t>France,</w:t>
      </w:r>
      <w:r>
        <w:t xml:space="preserve"> </w:t>
      </w:r>
      <w:r w:rsidR="00A4546C">
        <w:t xml:space="preserve">les facteurs de risque identifiés sont les suivants : </w:t>
      </w:r>
    </w:p>
    <w:p w14:paraId="70334858" w14:textId="5D5C8397" w:rsidP="00D90F35" w:rsidR="00A83465" w:rsidRDefault="00A4546C">
      <w:pPr>
        <w:pStyle w:val="Paragraphedeliste"/>
        <w:numPr>
          <w:ilvl w:val="0"/>
          <w:numId w:val="93"/>
        </w:numPr>
      </w:pPr>
      <w:r>
        <w:t>L</w:t>
      </w:r>
      <w:r w:rsidR="00A66981">
        <w:t xml:space="preserve">a </w:t>
      </w:r>
      <w:r w:rsidR="00A66981" w:rsidRPr="00A4546C">
        <w:rPr>
          <w:b/>
        </w:rPr>
        <w:t>luminosité</w:t>
      </w:r>
      <w:r>
        <w:t xml:space="preserve"> </w:t>
      </w:r>
      <w:r w:rsidR="00A66981">
        <w:t xml:space="preserve">: une opération de pêche conduite de jour, à l’aube ou au crépuscule sera considérée comme plus à risque qu’une réalisée de nuit. </w:t>
      </w:r>
      <w:r w:rsidR="00A83465">
        <w:t xml:space="preserve">Le </w:t>
      </w:r>
      <w:r w:rsidR="00A83465" w:rsidRPr="00A4546C">
        <w:rPr>
          <w:b/>
        </w:rPr>
        <w:t>filage</w:t>
      </w:r>
      <w:r w:rsidR="00A83465">
        <w:t xml:space="preserve"> fait </w:t>
      </w:r>
      <w:r w:rsidR="00A83465" w:rsidRPr="00A4546C">
        <w:rPr>
          <w:b/>
        </w:rPr>
        <w:t>de jour</w:t>
      </w:r>
      <w:r w:rsidR="00A83465">
        <w:t xml:space="preserve"> génère un risque plus grand car les appâts sont disponibles et visibles, à un moment où le Puffin est actif.</w:t>
      </w:r>
    </w:p>
    <w:p w14:paraId="5D968064" w14:textId="7B4C803F" w:rsidP="00D90F35" w:rsidR="00BE1EEA" w:rsidRDefault="00BE1EEA">
      <w:pPr>
        <w:pStyle w:val="Paragraphedeliste"/>
        <w:numPr>
          <w:ilvl w:val="0"/>
          <w:numId w:val="93"/>
        </w:numPr>
      </w:pPr>
      <w:r>
        <w:t xml:space="preserve">La </w:t>
      </w:r>
      <w:r w:rsidRPr="00A4546C">
        <w:rPr>
          <w:b/>
        </w:rPr>
        <w:t>profondeur d’immersion</w:t>
      </w:r>
      <w:r>
        <w:t xml:space="preserve"> est également un facteur de risque, influençant la visibilité des appâts et leur accessibilité pour le </w:t>
      </w:r>
      <w:r w:rsidR="004506FA">
        <w:t>puffin des Baléares</w:t>
      </w:r>
      <w:r>
        <w:t xml:space="preserve">. </w:t>
      </w:r>
    </w:p>
    <w:p w14:paraId="689D4130" w14:textId="77777777" w:rsidP="00D90F35" w:rsidR="00A356D1" w:rsidRDefault="00A4546C">
      <w:pPr>
        <w:pStyle w:val="Paragraphedeliste"/>
        <w:numPr>
          <w:ilvl w:val="0"/>
          <w:numId w:val="93"/>
        </w:numPr>
        <w:rPr>
          <w:b/>
        </w:rPr>
      </w:pPr>
      <w:r w:rsidRPr="00A4546C">
        <w:rPr>
          <w:b/>
        </w:rPr>
        <w:t>L’absence de lest</w:t>
      </w:r>
      <w:r w:rsidR="00A83465">
        <w:rPr>
          <w:b/>
        </w:rPr>
        <w:t>.</w:t>
      </w:r>
    </w:p>
    <w:p w14:paraId="07544F5A" w14:textId="38C35FC7" w:rsidP="00D90F35" w:rsidR="00A356D1" w:rsidRDefault="00BE1EEA" w:rsidRPr="00A356D1">
      <w:pPr>
        <w:pStyle w:val="Paragraphedeliste"/>
        <w:numPr>
          <w:ilvl w:val="0"/>
          <w:numId w:val="93"/>
        </w:numPr>
        <w:rPr>
          <w:b/>
        </w:rPr>
      </w:pPr>
      <w:r w:rsidRPr="00A83465">
        <w:t>Les</w:t>
      </w:r>
      <w:r w:rsidRPr="00A356D1">
        <w:rPr>
          <w:b/>
        </w:rPr>
        <w:t xml:space="preserve"> espèces </w:t>
      </w:r>
      <w:r w:rsidRPr="00A83465">
        <w:t>utilisées</w:t>
      </w:r>
      <w:r w:rsidR="00A83465" w:rsidRPr="00A83465">
        <w:t xml:space="preserve"> en</w:t>
      </w:r>
      <w:r w:rsidR="00A83465" w:rsidRPr="00A356D1">
        <w:rPr>
          <w:b/>
        </w:rPr>
        <w:t xml:space="preserve"> appât</w:t>
      </w:r>
      <w:r w:rsidR="00A83465">
        <w:t> : l’utilisation de petits pélagiques (sardines, anchois, maquereaux)</w:t>
      </w:r>
      <w:r w:rsidR="00A356D1">
        <w:t xml:space="preserve"> est plus à risque contrairement aux lançons (malgré qu’ils soient utilisés vivants), vers, crevettes, crabes.</w:t>
      </w:r>
    </w:p>
    <w:p w14:paraId="2B74CE97" w14:textId="0053B02F" w:rsidP="00D90F35" w:rsidR="00A83465" w:rsidRDefault="00A83465" w:rsidRPr="00A356D1">
      <w:pPr>
        <w:pStyle w:val="Paragraphedeliste"/>
        <w:numPr>
          <w:ilvl w:val="0"/>
          <w:numId w:val="93"/>
        </w:numPr>
        <w:rPr>
          <w:b/>
        </w:rPr>
      </w:pPr>
      <w:r>
        <w:t xml:space="preserve">La </w:t>
      </w:r>
      <w:r w:rsidRPr="00A356D1">
        <w:rPr>
          <w:b/>
        </w:rPr>
        <w:t>vivacité</w:t>
      </w:r>
      <w:r>
        <w:t xml:space="preserve"> des </w:t>
      </w:r>
      <w:r w:rsidRPr="00A356D1">
        <w:rPr>
          <w:b/>
        </w:rPr>
        <w:t>appâts</w:t>
      </w:r>
      <w:r>
        <w:t xml:space="preserve"> : ceux vivants </w:t>
      </w:r>
      <w:r w:rsidR="00A356D1">
        <w:t>sont plus à risque.</w:t>
      </w:r>
    </w:p>
    <w:p w14:paraId="23B1C60A" w14:textId="77777777" w:rsidP="00A66981" w:rsidR="00A66981" w:rsidRDefault="00A66981" w:rsidRPr="00A66981"/>
    <w:p w14:paraId="0E3E6376" w14:textId="471CCAB4" w:rsidP="00B12DE4" w:rsidR="00B12DE4" w:rsidRDefault="00B12DE4">
      <w:pPr>
        <w:pStyle w:val="Titre8"/>
      </w:pPr>
      <w:r>
        <w:t>Luminosité</w:t>
      </w:r>
    </w:p>
    <w:p w14:paraId="1F6A33EB" w14:textId="16AD43CC" w:rsidP="007246FF" w:rsidR="00EA6915" w:rsidRDefault="007246FF">
      <w:r>
        <w:t xml:space="preserve">Parmi les marées observées, le </w:t>
      </w:r>
      <w:r w:rsidRPr="00411B89">
        <w:rPr>
          <w:b/>
        </w:rPr>
        <w:t>filage</w:t>
      </w:r>
      <w:r>
        <w:t xml:space="preserve"> </w:t>
      </w:r>
      <w:r w:rsidR="00BE1EEA">
        <w:t xml:space="preserve">des palangriers </w:t>
      </w:r>
      <w:r w:rsidR="00401BEC">
        <w:t xml:space="preserve">était principalement effectué de </w:t>
      </w:r>
      <w:r w:rsidR="00401BEC" w:rsidRPr="00411B89">
        <w:rPr>
          <w:b/>
        </w:rPr>
        <w:t>jour</w:t>
      </w:r>
      <w:r w:rsidR="00401BEC">
        <w:t xml:space="preserve"> (62% des marées) ou de </w:t>
      </w:r>
      <w:r w:rsidR="00401BEC" w:rsidRPr="00411B89">
        <w:rPr>
          <w:b/>
        </w:rPr>
        <w:t>nuit</w:t>
      </w:r>
      <w:r w:rsidR="00401BEC">
        <w:t xml:space="preserve"> (47% des marées)</w:t>
      </w:r>
      <w:r w:rsidR="00EA6915">
        <w:t xml:space="preserve">, suivi de la </w:t>
      </w:r>
      <w:r w:rsidR="00EA6915" w:rsidRPr="00766B4D">
        <w:rPr>
          <w:b/>
        </w:rPr>
        <w:t>tombée de la nuit</w:t>
      </w:r>
      <w:r w:rsidR="00EA6915">
        <w:t xml:space="preserve"> (13%) et du </w:t>
      </w:r>
      <w:r w:rsidR="00EA6915" w:rsidRPr="00766B4D">
        <w:rPr>
          <w:b/>
        </w:rPr>
        <w:t xml:space="preserve">lever du jour </w:t>
      </w:r>
      <w:r w:rsidR="00EA6915" w:rsidRPr="00A66981">
        <w:t>(</w:t>
      </w:r>
      <w:r w:rsidR="00EA6915">
        <w:t>7%).</w:t>
      </w:r>
      <w:r w:rsidR="00A66981">
        <w:t xml:space="preserve"> </w:t>
      </w:r>
    </w:p>
    <w:p w14:paraId="526D8E0F" w14:textId="1580DE52" w:rsidP="007246FF" w:rsidR="007246FF" w:rsidRDefault="00766B4D">
      <w:r>
        <w:t xml:space="preserve">Le </w:t>
      </w:r>
      <w:r w:rsidRPr="00766B4D">
        <w:rPr>
          <w:b/>
        </w:rPr>
        <w:t>virage</w:t>
      </w:r>
      <w:r>
        <w:t xml:space="preserve"> était principalement effectué de </w:t>
      </w:r>
      <w:r w:rsidRPr="00766B4D">
        <w:rPr>
          <w:b/>
        </w:rPr>
        <w:t>jour</w:t>
      </w:r>
      <w:r>
        <w:t xml:space="preserve"> (62% des marées), </w:t>
      </w:r>
      <w:r w:rsidR="008E509E">
        <w:t xml:space="preserve">à la tombée de la nuit (22%), </w:t>
      </w:r>
      <w:r w:rsidR="00A66981">
        <w:t xml:space="preserve">la nuit ou au lever du jour (7%). </w:t>
      </w:r>
      <w:r w:rsidR="007246FF">
        <w:t>Le détail est disponible</w:t>
      </w:r>
      <w:r w:rsidR="00A66981">
        <w:t xml:space="preserve"> </w:t>
      </w:r>
      <w:r w:rsidR="00A66981">
        <w:fldChar w:fldCharType="begin"/>
      </w:r>
      <w:r w:rsidR="00A66981">
        <w:instrText xml:space="preserve"> REF _Ref170404575 \h </w:instrText>
      </w:r>
      <w:r w:rsidR="00A66981">
        <w:fldChar w:fldCharType="separate"/>
      </w:r>
      <w:r w:rsidR="00FC272B">
        <w:t xml:space="preserve">Figure </w:t>
      </w:r>
      <w:r w:rsidR="00FC272B">
        <w:rPr>
          <w:noProof/>
        </w:rPr>
        <w:t>53</w:t>
      </w:r>
      <w:r w:rsidR="00A66981">
        <w:fldChar w:fldCharType="end"/>
      </w:r>
      <w:r w:rsidR="007246FF">
        <w:t>.</w:t>
      </w:r>
    </w:p>
    <w:p w14:paraId="7D718029" w14:textId="1AD69492" w:rsidP="007246FF" w:rsidR="00594261" w:rsidRDefault="00594261">
      <w:r>
        <w:rPr>
          <w:noProof/>
        </w:rPr>
        <w:lastRenderedPageBreak/>
        <w:drawing>
          <wp:inline distB="0" distL="0" distR="0" distT="0" wp14:anchorId="350E6C86" wp14:editId="29760A2A">
            <wp:extent cx="5958840" cy="2743200"/>
            <wp:effectExtent b="0" l="0" r="3810" t="0"/>
            <wp:docPr id="101" name="Graphique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CCAB186" w14:textId="07231698" w:rsidP="007246FF" w:rsidR="007246FF" w:rsidRDefault="007246FF">
      <w:pPr>
        <w:pStyle w:val="Lgende"/>
        <w:jc w:val="center"/>
      </w:pPr>
      <w:bookmarkStart w:id="189" w:name="_Ref170404575"/>
      <w:bookmarkStart w:id="190" w:name="_Toc178152197"/>
      <w:r>
        <w:t xml:space="preserve">Figure </w:t>
      </w:r>
      <w:r w:rsidR="00C70E1B">
        <w:fldChar w:fldCharType="begin"/>
      </w:r>
      <w:r w:rsidR="00C70E1B">
        <w:instrText xml:space="preserve"> SEQ Figure \* ARABIC </w:instrText>
      </w:r>
      <w:r w:rsidR="00C70E1B">
        <w:fldChar w:fldCharType="separate"/>
      </w:r>
      <w:r w:rsidR="00FC272B">
        <w:rPr>
          <w:noProof/>
        </w:rPr>
        <w:t>53</w:t>
      </w:r>
      <w:r w:rsidR="00C70E1B">
        <w:rPr>
          <w:noProof/>
        </w:rPr>
        <w:fldChar w:fldCharType="end"/>
      </w:r>
      <w:bookmarkEnd w:id="189"/>
      <w:r>
        <w:t xml:space="preserve">. </w:t>
      </w:r>
      <w:r w:rsidR="00136675">
        <w:t xml:space="preserve">Observations </w:t>
      </w:r>
      <w:r w:rsidR="00594261">
        <w:t>Palangre</w:t>
      </w:r>
      <w:r>
        <w:t xml:space="preserve"> – Luminosité</w:t>
      </w:r>
      <w:bookmarkEnd w:id="190"/>
    </w:p>
    <w:p w14:paraId="36993767" w14:textId="77777777" w:rsidP="007246FF" w:rsidR="007246FF" w:rsidRDefault="007246FF" w:rsidRPr="007246FF"/>
    <w:p w14:paraId="7DF8E0C9" w14:textId="32A2699F" w:rsidP="00B12DE4" w:rsidR="00B12DE4" w:rsidRDefault="00B12DE4">
      <w:pPr>
        <w:pStyle w:val="Titre8"/>
      </w:pPr>
      <w:r>
        <w:t>Appâts</w:t>
      </w:r>
      <w:r w:rsidR="002762C4">
        <w:t xml:space="preserve"> et leurres</w:t>
      </w:r>
    </w:p>
    <w:p w14:paraId="28D9600B" w14:textId="739DC87E" w:rsidP="004F1110" w:rsidR="004F1110" w:rsidRDefault="004F1110" w:rsidRPr="004F1110">
      <w:pPr>
        <w:rPr>
          <w:b/>
        </w:rPr>
      </w:pPr>
      <w:r>
        <w:t xml:space="preserve">L’utilisation de petits pélagiques (sardines, anchois, maquereaux) est plus à risque contrairement aux lançons (malgré qu’ils soient utilisés vivants), vers, crevettes, crabes. Pour les opérations de pêche observées avec les palangriers, on constate que les </w:t>
      </w:r>
      <w:r w:rsidRPr="004F1110">
        <w:rPr>
          <w:b/>
        </w:rPr>
        <w:t>sardines</w:t>
      </w:r>
      <w:r>
        <w:t xml:space="preserve"> sont utilisées en guise d’appât pour le </w:t>
      </w:r>
      <w:r w:rsidRPr="004F1110">
        <w:rPr>
          <w:b/>
        </w:rPr>
        <w:t>merlu</w:t>
      </w:r>
      <w:r>
        <w:t>,</w:t>
      </w:r>
      <w:r w:rsidRPr="004F1110">
        <w:rPr>
          <w:color w:val="C00000"/>
        </w:rPr>
        <w:t xml:space="preserve"> espèce cible considérée comme moins à risque selon une étude en Méditerranée</w:t>
      </w:r>
      <w:r>
        <w:rPr>
          <w:rStyle w:val="Appelnotedebasdep"/>
        </w:rPr>
        <w:footnoteReference w:id="22"/>
      </w:r>
      <w:r>
        <w:t xml:space="preserve">. Pour le </w:t>
      </w:r>
      <w:r w:rsidRPr="004F1110">
        <w:rPr>
          <w:b/>
        </w:rPr>
        <w:t>bar commun</w:t>
      </w:r>
      <w:r>
        <w:t xml:space="preserve">, </w:t>
      </w:r>
      <w:r w:rsidRPr="004F1110">
        <w:rPr>
          <w:color w:val="C00000"/>
        </w:rPr>
        <w:t>espèce cible plus à risque,</w:t>
      </w:r>
      <w:r>
        <w:t xml:space="preserve"> c’est le </w:t>
      </w:r>
      <w:r w:rsidRPr="004F1110">
        <w:rPr>
          <w:b/>
        </w:rPr>
        <w:t>crabe</w:t>
      </w:r>
      <w:r>
        <w:t xml:space="preserve"> qui est utilisé en guise d’appât, diminuant ainsi le risque (</w:t>
      </w:r>
      <w:r>
        <w:fldChar w:fldCharType="begin"/>
      </w:r>
      <w:r>
        <w:instrText xml:space="preserve"> REF _Ref170412698 \h </w:instrText>
      </w:r>
      <w:r>
        <w:fldChar w:fldCharType="separate"/>
      </w:r>
      <w:r w:rsidR="00FC272B">
        <w:t xml:space="preserve">Tableau </w:t>
      </w:r>
      <w:r w:rsidR="00FC272B">
        <w:rPr>
          <w:noProof/>
        </w:rPr>
        <w:t>9</w:t>
      </w:r>
      <w:r>
        <w:fldChar w:fldCharType="end"/>
      </w:r>
      <w:r>
        <w:t xml:space="preserve">). </w:t>
      </w:r>
    </w:p>
    <w:p w14:paraId="1838FFC0" w14:textId="26DB464A" w:rsidP="004F1110" w:rsidR="00B12DE4" w:rsidRDefault="004F1110">
      <w:pPr>
        <w:pStyle w:val="Lgende"/>
        <w:jc w:val="center"/>
      </w:pPr>
      <w:bookmarkStart w:id="191" w:name="_Ref170412698"/>
      <w:r>
        <w:t xml:space="preserve">Tableau </w:t>
      </w:r>
      <w:r w:rsidR="00C70E1B">
        <w:fldChar w:fldCharType="begin"/>
      </w:r>
      <w:r w:rsidR="00C70E1B">
        <w:instrText xml:space="preserve"> SEQ Tableau \* ARABIC </w:instrText>
      </w:r>
      <w:r w:rsidR="00C70E1B">
        <w:fldChar w:fldCharType="separate"/>
      </w:r>
      <w:r w:rsidR="00FC272B">
        <w:rPr>
          <w:noProof/>
        </w:rPr>
        <w:t>9</w:t>
      </w:r>
      <w:r w:rsidR="00C70E1B">
        <w:rPr>
          <w:noProof/>
        </w:rPr>
        <w:fldChar w:fldCharType="end"/>
      </w:r>
      <w:bookmarkEnd w:id="191"/>
      <w:r>
        <w:t xml:space="preserve">. </w:t>
      </w:r>
      <w:r w:rsidR="00136675">
        <w:t xml:space="preserve">Observations </w:t>
      </w:r>
      <w:r>
        <w:t>Palangres – Appâts utilisés</w:t>
      </w:r>
    </w:p>
    <w:tbl>
      <w:tblPr>
        <w:tblStyle w:val="TableauGrille4-Accentuation11"/>
        <w:tblW w:type="dxa" w:w="9480"/>
        <w:tblLook w:firstColumn="1" w:firstRow="1" w:lastColumn="0" w:lastRow="0" w:noHBand="0" w:noVBand="1" w:val="04A0"/>
      </w:tblPr>
      <w:tblGrid>
        <w:gridCol w:w="1381"/>
        <w:gridCol w:w="1240"/>
        <w:gridCol w:w="1240"/>
        <w:gridCol w:w="1460"/>
        <w:gridCol w:w="4300"/>
      </w:tblGrid>
      <w:tr w14:paraId="6362E0CA" w14:textId="77777777" w:rsidR="004F1110" w:rsidRPr="004F1110" w:rsidTr="004F1110">
        <w:trPr>
          <w:cnfStyle w:evenHBand="0" w:evenVBand="0" w:firstColumn="0" w:firstRow="1" w:firstRowFirstColumn="0" w:firstRowLastColumn="0" w:lastColumn="0" w:lastRow="0" w:lastRowFirstColumn="0" w:lastRowLastColumn="0" w:oddHBand="0" w:oddVBand="0" w:val="100000000000"/>
          <w:trHeight w:val="288"/>
        </w:trPr>
        <w:tc>
          <w:tcPr>
            <w:cnfStyle w:evenHBand="0" w:evenVBand="0" w:firstColumn="1" w:firstRow="0" w:firstRowFirstColumn="0" w:firstRowLastColumn="0" w:lastColumn="0" w:lastRow="0" w:lastRowFirstColumn="0" w:lastRowLastColumn="0" w:oddHBand="0" w:oddVBand="0" w:val="001000000000"/>
            <w:tcW w:type="dxa" w:w="1240"/>
            <w:shd w:color="auto" w:fill="36807E" w:val="clear"/>
            <w:noWrap/>
            <w:hideMark/>
          </w:tcPr>
          <w:p w14:paraId="6587A255" w14:textId="77777777" w:rsidP="004F1110" w:rsidR="004F1110" w:rsidRDefault="004F1110" w:rsidRPr="004F1110">
            <w:pPr>
              <w:spacing w:after="0" w:before="0"/>
              <w:jc w:val="left"/>
              <w:rPr>
                <w:rFonts w:ascii="Calibri" w:cs="Calibri" w:eastAsia="Times New Roman" w:hAnsi="Calibri"/>
                <w:sz w:val="22"/>
              </w:rPr>
            </w:pPr>
            <w:r w:rsidRPr="004F1110">
              <w:rPr>
                <w:rFonts w:ascii="Calibri" w:cs="Calibri" w:eastAsia="Times New Roman" w:hAnsi="Calibri"/>
                <w:sz w:val="22"/>
              </w:rPr>
              <w:t> </w:t>
            </w:r>
          </w:p>
        </w:tc>
        <w:tc>
          <w:tcPr>
            <w:tcW w:type="dxa" w:w="1240"/>
            <w:shd w:color="auto" w:fill="36807E" w:val="clear"/>
            <w:noWrap/>
            <w:hideMark/>
          </w:tcPr>
          <w:p w14:paraId="1F6B8CBE" w14:textId="77777777" w:rsidP="004F1110" w:rsidR="004F1110" w:rsidRDefault="004F1110" w:rsidRPr="004F1110">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sz w:val="22"/>
              </w:rPr>
            </w:pPr>
            <w:r w:rsidRPr="004F1110">
              <w:rPr>
                <w:rFonts w:ascii="Calibri" w:cs="Calibri" w:eastAsia="Times New Roman" w:hAnsi="Calibri"/>
                <w:sz w:val="22"/>
              </w:rPr>
              <w:t>Nombre OP</w:t>
            </w:r>
          </w:p>
        </w:tc>
        <w:tc>
          <w:tcPr>
            <w:tcW w:type="dxa" w:w="1240"/>
            <w:shd w:color="auto" w:fill="36807E" w:val="clear"/>
            <w:noWrap/>
            <w:hideMark/>
          </w:tcPr>
          <w:p w14:paraId="7C032425" w14:textId="77777777" w:rsidP="004F1110" w:rsidR="004F1110" w:rsidRDefault="004F1110" w:rsidRPr="004F1110">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sz w:val="22"/>
              </w:rPr>
            </w:pPr>
            <w:r w:rsidRPr="004F1110">
              <w:rPr>
                <w:rFonts w:ascii="Calibri" w:cs="Calibri" w:eastAsia="Times New Roman" w:hAnsi="Calibri"/>
                <w:sz w:val="22"/>
              </w:rPr>
              <w:t>%</w:t>
            </w:r>
          </w:p>
        </w:tc>
        <w:tc>
          <w:tcPr>
            <w:tcW w:type="dxa" w:w="1460"/>
            <w:shd w:color="auto" w:fill="36807E" w:val="clear"/>
            <w:noWrap/>
            <w:hideMark/>
          </w:tcPr>
          <w:p w14:paraId="1F8E9874" w14:textId="77777777" w:rsidP="004F1110" w:rsidR="004F1110" w:rsidRDefault="004F1110" w:rsidRPr="004F1110">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sz w:val="22"/>
              </w:rPr>
            </w:pPr>
            <w:r w:rsidRPr="004F1110">
              <w:rPr>
                <w:rFonts w:ascii="Calibri" w:cs="Calibri" w:eastAsia="Times New Roman" w:hAnsi="Calibri"/>
                <w:sz w:val="22"/>
              </w:rPr>
              <w:t>Etat</w:t>
            </w:r>
          </w:p>
        </w:tc>
        <w:tc>
          <w:tcPr>
            <w:tcW w:type="dxa" w:w="4300"/>
            <w:shd w:color="auto" w:fill="36807E" w:val="clear"/>
            <w:noWrap/>
            <w:hideMark/>
          </w:tcPr>
          <w:p w14:paraId="3C7B5B1B" w14:textId="77777777" w:rsidP="004F1110" w:rsidR="004F1110" w:rsidRDefault="004F1110" w:rsidRPr="004F1110">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sz w:val="22"/>
              </w:rPr>
            </w:pPr>
            <w:r w:rsidRPr="004F1110">
              <w:rPr>
                <w:rFonts w:ascii="Calibri" w:cs="Calibri" w:eastAsia="Times New Roman" w:hAnsi="Calibri"/>
                <w:sz w:val="22"/>
              </w:rPr>
              <w:t>Espèces cibles</w:t>
            </w:r>
          </w:p>
        </w:tc>
      </w:tr>
      <w:tr w14:paraId="4106E387" w14:textId="77777777" w:rsidR="004F1110" w:rsidRPr="004F1110" w:rsidTr="004F1110">
        <w:trPr>
          <w:cnfStyle w:evenHBand="0" w:evenVBand="0" w:firstColumn="0" w:firstRow="0" w:firstRowFirstColumn="0" w:firstRowLastColumn="0" w:lastColumn="0" w:lastRow="0" w:lastRowFirstColumn="0" w:lastRowLastColumn="0" w:oddHBand="1" w:oddVBand="0" w:val="000000100000"/>
          <w:trHeight w:val="288"/>
        </w:trPr>
        <w:tc>
          <w:tcPr>
            <w:cnfStyle w:evenHBand="0" w:evenVBand="0" w:firstColumn="1" w:firstRow="0" w:firstRowFirstColumn="0" w:firstRowLastColumn="0" w:lastColumn="0" w:lastRow="0" w:lastRowFirstColumn="0" w:lastRowLastColumn="0" w:oddHBand="0" w:oddVBand="0" w:val="001000000000"/>
            <w:tcW w:type="dxa" w:w="1240"/>
            <w:shd w:color="auto" w:fill="D3EDEC" w:val="clear"/>
            <w:noWrap/>
            <w:hideMark/>
          </w:tcPr>
          <w:p w14:paraId="6356983F" w14:textId="77777777" w:rsidP="004F1110" w:rsidR="004F1110" w:rsidRDefault="004F1110" w:rsidRPr="004F1110">
            <w:pPr>
              <w:spacing w:after="0" w:before="0"/>
              <w:jc w:val="left"/>
              <w:rPr>
                <w:rFonts w:ascii="Calibri" w:cs="Calibri" w:eastAsia="Times New Roman" w:hAnsi="Calibri"/>
                <w:color w:val="000000"/>
                <w:sz w:val="22"/>
              </w:rPr>
            </w:pPr>
            <w:r w:rsidRPr="004F1110">
              <w:rPr>
                <w:rFonts w:ascii="Calibri" w:cs="Calibri" w:eastAsia="Times New Roman" w:hAnsi="Calibri"/>
                <w:color w:val="000000"/>
                <w:sz w:val="22"/>
              </w:rPr>
              <w:t>Crabe</w:t>
            </w:r>
          </w:p>
        </w:tc>
        <w:tc>
          <w:tcPr>
            <w:tcW w:type="dxa" w:w="1240"/>
            <w:shd w:color="auto" w:fill="D3EDEC" w:val="clear"/>
            <w:noWrap/>
            <w:hideMark/>
          </w:tcPr>
          <w:p w14:paraId="0C1B9430" w14:textId="77777777" w:rsidP="004F1110" w:rsidR="004F1110" w:rsidRDefault="004F1110" w:rsidRPr="004F1110">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28</w:t>
            </w:r>
          </w:p>
        </w:tc>
        <w:tc>
          <w:tcPr>
            <w:tcW w:type="dxa" w:w="1240"/>
            <w:shd w:color="auto" w:fill="D3EDEC" w:val="clear"/>
            <w:noWrap/>
            <w:hideMark/>
          </w:tcPr>
          <w:p w14:paraId="1910AD1D" w14:textId="77777777" w:rsidP="004F1110" w:rsidR="004F1110" w:rsidRDefault="004F1110" w:rsidRPr="004F1110">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47%</w:t>
            </w:r>
          </w:p>
        </w:tc>
        <w:tc>
          <w:tcPr>
            <w:tcW w:type="dxa" w:w="1460"/>
            <w:shd w:color="auto" w:fill="D3EDEC" w:val="clear"/>
            <w:noWrap/>
            <w:hideMark/>
          </w:tcPr>
          <w:p w14:paraId="2FCDE370"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Frais  (100%)</w:t>
            </w:r>
          </w:p>
        </w:tc>
        <w:tc>
          <w:tcPr>
            <w:tcW w:type="dxa" w:w="4300"/>
            <w:shd w:color="auto" w:fill="D3EDEC" w:val="clear"/>
            <w:noWrap/>
            <w:hideMark/>
          </w:tcPr>
          <w:p w14:paraId="089B187B"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Bar commun (25/28), Merlu (2), Baliste cabri (1)</w:t>
            </w:r>
          </w:p>
        </w:tc>
      </w:tr>
      <w:tr w14:paraId="332E798F" w14:textId="77777777" w:rsidR="004F1110" w:rsidRPr="004F1110" w:rsidTr="004F1110">
        <w:trPr>
          <w:trHeight w:val="288"/>
        </w:trPr>
        <w:tc>
          <w:tcPr>
            <w:cnfStyle w:evenHBand="0" w:evenVBand="0" w:firstColumn="1" w:firstRow="0" w:firstRowFirstColumn="0" w:firstRowLastColumn="0" w:lastColumn="0" w:lastRow="0" w:lastRowFirstColumn="0" w:lastRowLastColumn="0" w:oddHBand="0" w:oddVBand="0" w:val="001000000000"/>
            <w:tcW w:type="dxa" w:w="1240"/>
            <w:noWrap/>
            <w:hideMark/>
          </w:tcPr>
          <w:p w14:paraId="40537867" w14:textId="77777777" w:rsidP="004F1110" w:rsidR="004F1110" w:rsidRDefault="004F1110" w:rsidRPr="004F1110">
            <w:pPr>
              <w:spacing w:after="0" w:before="0"/>
              <w:jc w:val="left"/>
              <w:rPr>
                <w:rFonts w:ascii="Calibri" w:cs="Calibri" w:eastAsia="Times New Roman" w:hAnsi="Calibri"/>
                <w:color w:val="000000"/>
                <w:sz w:val="22"/>
              </w:rPr>
            </w:pPr>
            <w:r w:rsidRPr="004F1110">
              <w:rPr>
                <w:rFonts w:ascii="Calibri" w:cs="Calibri" w:eastAsia="Times New Roman" w:hAnsi="Calibri"/>
                <w:color w:val="000000"/>
                <w:sz w:val="22"/>
              </w:rPr>
              <w:t>Maquereaux</w:t>
            </w:r>
          </w:p>
        </w:tc>
        <w:tc>
          <w:tcPr>
            <w:tcW w:type="dxa" w:w="1240"/>
            <w:noWrap/>
            <w:hideMark/>
          </w:tcPr>
          <w:p w14:paraId="5D3ED066" w14:textId="77777777" w:rsidP="004F1110" w:rsidR="004F1110" w:rsidRDefault="004F1110" w:rsidRPr="004F1110">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4F1110">
              <w:rPr>
                <w:rFonts w:ascii="Calibri" w:cs="Calibri" w:eastAsia="Times New Roman" w:hAnsi="Calibri"/>
                <w:color w:val="000000"/>
                <w:sz w:val="22"/>
              </w:rPr>
              <w:t>2</w:t>
            </w:r>
          </w:p>
        </w:tc>
        <w:tc>
          <w:tcPr>
            <w:tcW w:type="dxa" w:w="1240"/>
            <w:noWrap/>
            <w:hideMark/>
          </w:tcPr>
          <w:p w14:paraId="4DCDAFBF" w14:textId="77777777" w:rsidP="004F1110" w:rsidR="004F1110" w:rsidRDefault="004F1110" w:rsidRPr="004F1110">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4F1110">
              <w:rPr>
                <w:rFonts w:ascii="Calibri" w:cs="Calibri" w:eastAsia="Times New Roman" w:hAnsi="Calibri"/>
                <w:color w:val="000000"/>
                <w:sz w:val="22"/>
              </w:rPr>
              <w:t>3%</w:t>
            </w:r>
          </w:p>
        </w:tc>
        <w:tc>
          <w:tcPr>
            <w:tcW w:type="dxa" w:w="1460"/>
            <w:noWrap/>
            <w:hideMark/>
          </w:tcPr>
          <w:p w14:paraId="66DC124B"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4F1110">
              <w:rPr>
                <w:rFonts w:ascii="Calibri" w:cs="Calibri" w:eastAsia="Times New Roman" w:hAnsi="Calibri"/>
                <w:color w:val="000000"/>
                <w:sz w:val="22"/>
              </w:rPr>
              <w:t>Frais  (100%)</w:t>
            </w:r>
          </w:p>
        </w:tc>
        <w:tc>
          <w:tcPr>
            <w:tcW w:type="dxa" w:w="4300"/>
            <w:noWrap/>
            <w:hideMark/>
          </w:tcPr>
          <w:p w14:paraId="23B6B445"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4F1110">
              <w:rPr>
                <w:rFonts w:ascii="Calibri" w:cs="Calibri" w:eastAsia="Times New Roman" w:hAnsi="Calibri"/>
                <w:color w:val="000000"/>
                <w:sz w:val="22"/>
              </w:rPr>
              <w:t>Congre (100%)</w:t>
            </w:r>
          </w:p>
        </w:tc>
      </w:tr>
      <w:tr w14:paraId="444E1A86" w14:textId="77777777" w:rsidR="004F1110" w:rsidRPr="004F1110" w:rsidTr="004F1110">
        <w:trPr>
          <w:cnfStyle w:evenHBand="0" w:evenVBand="0" w:firstColumn="0" w:firstRow="0" w:firstRowFirstColumn="0" w:firstRowLastColumn="0" w:lastColumn="0" w:lastRow="0" w:lastRowFirstColumn="0" w:lastRowLastColumn="0" w:oddHBand="1" w:oddVBand="0" w:val="000000100000"/>
          <w:trHeight w:val="288"/>
        </w:trPr>
        <w:tc>
          <w:tcPr>
            <w:cnfStyle w:evenHBand="0" w:evenVBand="0" w:firstColumn="1" w:firstRow="0" w:firstRowFirstColumn="0" w:firstRowLastColumn="0" w:lastColumn="0" w:lastRow="0" w:lastRowFirstColumn="0" w:lastRowLastColumn="0" w:oddHBand="0" w:oddVBand="0" w:val="001000000000"/>
            <w:tcW w:type="dxa" w:w="1240"/>
            <w:shd w:color="auto" w:fill="D3EDEC" w:val="clear"/>
            <w:noWrap/>
            <w:hideMark/>
          </w:tcPr>
          <w:p w14:paraId="18FA2929" w14:textId="77777777" w:rsidP="004F1110" w:rsidR="004F1110" w:rsidRDefault="004F1110" w:rsidRPr="004F1110">
            <w:pPr>
              <w:spacing w:after="0" w:before="0"/>
              <w:jc w:val="left"/>
              <w:rPr>
                <w:rFonts w:ascii="Calibri" w:cs="Calibri" w:eastAsia="Times New Roman" w:hAnsi="Calibri"/>
                <w:color w:val="000000"/>
                <w:sz w:val="22"/>
              </w:rPr>
            </w:pPr>
            <w:r w:rsidRPr="004F1110">
              <w:rPr>
                <w:rFonts w:ascii="Calibri" w:cs="Calibri" w:eastAsia="Times New Roman" w:hAnsi="Calibri"/>
                <w:color w:val="000000"/>
                <w:sz w:val="22"/>
              </w:rPr>
              <w:t>Sardine</w:t>
            </w:r>
          </w:p>
        </w:tc>
        <w:tc>
          <w:tcPr>
            <w:tcW w:type="dxa" w:w="1240"/>
            <w:shd w:color="auto" w:fill="D3EDEC" w:val="clear"/>
            <w:noWrap/>
            <w:hideMark/>
          </w:tcPr>
          <w:p w14:paraId="5009C4F0" w14:textId="77777777" w:rsidP="004F1110" w:rsidR="004F1110" w:rsidRDefault="004F1110" w:rsidRPr="004F1110">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30</w:t>
            </w:r>
          </w:p>
        </w:tc>
        <w:tc>
          <w:tcPr>
            <w:tcW w:type="dxa" w:w="1240"/>
            <w:shd w:color="auto" w:fill="D3EDEC" w:val="clear"/>
            <w:noWrap/>
            <w:hideMark/>
          </w:tcPr>
          <w:p w14:paraId="21D50A20" w14:textId="77777777" w:rsidP="004F1110" w:rsidR="004F1110" w:rsidRDefault="004F1110" w:rsidRPr="004F1110">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50%</w:t>
            </w:r>
          </w:p>
        </w:tc>
        <w:tc>
          <w:tcPr>
            <w:tcW w:type="dxa" w:w="1460"/>
            <w:shd w:color="auto" w:fill="D3EDEC" w:val="clear"/>
            <w:noWrap/>
            <w:hideMark/>
          </w:tcPr>
          <w:p w14:paraId="04F2266D"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Congelé (100%)</w:t>
            </w:r>
          </w:p>
        </w:tc>
        <w:tc>
          <w:tcPr>
            <w:tcW w:type="dxa" w:w="4300"/>
            <w:shd w:color="auto" w:fill="D3EDEC" w:val="clear"/>
            <w:noWrap/>
            <w:hideMark/>
          </w:tcPr>
          <w:p w14:paraId="58B8CAEF"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4F1110">
              <w:rPr>
                <w:rFonts w:ascii="Calibri" w:cs="Calibri" w:eastAsia="Times New Roman" w:hAnsi="Calibri"/>
                <w:color w:val="000000"/>
                <w:sz w:val="22"/>
              </w:rPr>
              <w:t>Merlu  (100%)</w:t>
            </w:r>
          </w:p>
        </w:tc>
      </w:tr>
      <w:tr w14:paraId="400D417F" w14:textId="77777777" w:rsidR="004F1110" w:rsidRPr="004F1110" w:rsidTr="004F1110">
        <w:trPr>
          <w:trHeight w:val="288"/>
        </w:trPr>
        <w:tc>
          <w:tcPr>
            <w:cnfStyle w:evenHBand="0" w:evenVBand="0" w:firstColumn="1" w:firstRow="0" w:firstRowFirstColumn="0" w:firstRowLastColumn="0" w:lastColumn="0" w:lastRow="0" w:lastRowFirstColumn="0" w:lastRowLastColumn="0" w:oddHBand="0" w:oddVBand="0" w:val="001000000000"/>
            <w:tcW w:type="dxa" w:w="1240"/>
            <w:noWrap/>
            <w:hideMark/>
          </w:tcPr>
          <w:p w14:paraId="035C6F82" w14:textId="77777777" w:rsidP="004F1110" w:rsidR="004F1110" w:rsidRDefault="004F1110" w:rsidRPr="004F1110">
            <w:pPr>
              <w:spacing w:after="0" w:before="0"/>
              <w:jc w:val="left"/>
              <w:rPr>
                <w:rFonts w:ascii="Calibri" w:cs="Calibri" w:eastAsia="Times New Roman" w:hAnsi="Calibri"/>
                <w:color w:val="000000"/>
                <w:sz w:val="22"/>
              </w:rPr>
            </w:pPr>
            <w:r w:rsidRPr="004F1110">
              <w:rPr>
                <w:rFonts w:ascii="Calibri" w:cs="Calibri" w:eastAsia="Times New Roman" w:hAnsi="Calibri"/>
                <w:color w:val="000000"/>
                <w:sz w:val="22"/>
              </w:rPr>
              <w:t>TOTAL</w:t>
            </w:r>
          </w:p>
        </w:tc>
        <w:tc>
          <w:tcPr>
            <w:tcW w:type="dxa" w:w="1240"/>
            <w:noWrap/>
            <w:hideMark/>
          </w:tcPr>
          <w:p w14:paraId="0C2E8620" w14:textId="77777777" w:rsidP="004F1110" w:rsidR="004F1110" w:rsidRDefault="004F1110" w:rsidRPr="004F1110">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b/>
                <w:bCs/>
                <w:color w:val="000000"/>
                <w:sz w:val="22"/>
              </w:rPr>
            </w:pPr>
            <w:r w:rsidRPr="004F1110">
              <w:rPr>
                <w:rFonts w:ascii="Calibri" w:cs="Calibri" w:eastAsia="Times New Roman" w:hAnsi="Calibri"/>
                <w:b/>
                <w:bCs/>
                <w:color w:val="000000"/>
                <w:sz w:val="22"/>
              </w:rPr>
              <w:t>60</w:t>
            </w:r>
          </w:p>
        </w:tc>
        <w:tc>
          <w:tcPr>
            <w:tcW w:type="dxa" w:w="1240"/>
            <w:noWrap/>
            <w:hideMark/>
          </w:tcPr>
          <w:p w14:paraId="6FDC406E"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4F1110">
              <w:rPr>
                <w:rFonts w:ascii="Calibri" w:cs="Calibri" w:eastAsia="Times New Roman" w:hAnsi="Calibri"/>
                <w:color w:val="000000"/>
                <w:sz w:val="22"/>
              </w:rPr>
              <w:t> </w:t>
            </w:r>
          </w:p>
        </w:tc>
        <w:tc>
          <w:tcPr>
            <w:tcW w:type="dxa" w:w="1460"/>
            <w:noWrap/>
            <w:hideMark/>
          </w:tcPr>
          <w:p w14:paraId="6FA0AEC0"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4F1110">
              <w:rPr>
                <w:rFonts w:ascii="Calibri" w:cs="Calibri" w:eastAsia="Times New Roman" w:hAnsi="Calibri"/>
                <w:color w:val="000000"/>
                <w:sz w:val="22"/>
              </w:rPr>
              <w:t> </w:t>
            </w:r>
          </w:p>
        </w:tc>
        <w:tc>
          <w:tcPr>
            <w:tcW w:type="dxa" w:w="4300"/>
            <w:noWrap/>
            <w:hideMark/>
          </w:tcPr>
          <w:p w14:paraId="025CE015" w14:textId="77777777" w:rsidP="004F1110" w:rsidR="004F1110" w:rsidRDefault="004F1110" w:rsidRPr="004F1110">
            <w:pPr>
              <w:spacing w:after="0" w:before="0"/>
              <w:jc w:val="lef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4F1110">
              <w:rPr>
                <w:rFonts w:ascii="Calibri" w:cs="Calibri" w:eastAsia="Times New Roman" w:hAnsi="Calibri"/>
                <w:color w:val="000000"/>
                <w:sz w:val="22"/>
              </w:rPr>
              <w:t> </w:t>
            </w:r>
          </w:p>
        </w:tc>
      </w:tr>
    </w:tbl>
    <w:p w14:paraId="021A5A10" w14:textId="77777777" w:rsidP="00B12DE4" w:rsidR="004F1110" w:rsidRDefault="004F1110"/>
    <w:p w14:paraId="39F3B9CA" w14:textId="0E60C1DC" w:rsidP="004F1110" w:rsidR="00E82A71" w:rsidRDefault="00E82A71">
      <w:r>
        <w:t xml:space="preserve">Pour les appâts, une analyse complémentaire sera réalisée avec le projet ARP Espèces notamment en prenant en compte la luminosité lors du filage, les conditions environnementales et les autres caractéristiques de pêche (lestage, présence de </w:t>
      </w:r>
      <w:proofErr w:type="spellStart"/>
      <w:r>
        <w:t>vire-ligne</w:t>
      </w:r>
      <w:proofErr w:type="spellEnd"/>
      <w:r>
        <w:t>…).</w:t>
      </w:r>
    </w:p>
    <w:p w14:paraId="30F9DC54" w14:textId="02106FC4" w:rsidP="004F1110" w:rsidR="00E82A71" w:rsidRDefault="00E82A71">
      <w:r>
        <w:t>Les leurres seront également caractérisés dans un second temps, en les reliant notamment au comportement des oiseaux.</w:t>
      </w:r>
    </w:p>
    <w:p w14:paraId="4B9C6335" w14:textId="77777777" w:rsidP="00FF7D13" w:rsidR="00FF7D13" w:rsidRDefault="00FF7D13" w:rsidRPr="00FD022A"/>
    <w:p w14:paraId="6209C95F" w14:textId="0DF32C25" w:rsidP="007246FF" w:rsidR="007246FF" w:rsidRDefault="007246FF">
      <w:pPr>
        <w:pStyle w:val="Titre8"/>
      </w:pPr>
      <w:r>
        <w:t>Profondeur d’immersion</w:t>
      </w:r>
      <w:r w:rsidR="002762C4">
        <w:t xml:space="preserve"> </w:t>
      </w:r>
    </w:p>
    <w:p w14:paraId="798F5451" w14:textId="0DDEDB7B" w:rsidP="00213B94" w:rsidR="001B52B5" w:rsidRDefault="0020344C">
      <w:r>
        <w:t>Le</w:t>
      </w:r>
      <w:r w:rsidR="00213B94">
        <w:t xml:space="preserve"> </w:t>
      </w:r>
      <w:r w:rsidR="004506FA">
        <w:t>puffin des Baléares</w:t>
      </w:r>
      <w:r w:rsidR="00213B94">
        <w:t xml:space="preserve"> se nourrissant principalement en surface et en </w:t>
      </w:r>
      <w:proofErr w:type="spellStart"/>
      <w:r w:rsidR="00213B94">
        <w:t>sub</w:t>
      </w:r>
      <w:proofErr w:type="spellEnd"/>
      <w:r w:rsidR="00213B94">
        <w:t>-surface</w:t>
      </w:r>
      <w:r w:rsidR="001B52B5">
        <w:t>, i</w:t>
      </w:r>
      <w:r w:rsidR="00213B94">
        <w:t>l plonge en moyenne à 5 mètres, mais il est aussi capable de plonger jusqu’à 20-30 mètres de profondeur (</w:t>
      </w:r>
      <w:proofErr w:type="spellStart"/>
      <w:r w:rsidR="00213B94">
        <w:t>Palomera</w:t>
      </w:r>
      <w:proofErr w:type="spellEnd"/>
      <w:r w:rsidR="00213B94">
        <w:t xml:space="preserve"> et al. 2007</w:t>
      </w:r>
      <w:r w:rsidR="00213B94">
        <w:rPr>
          <w:rStyle w:val="Appelnotedebasdep"/>
        </w:rPr>
        <w:footnoteReference w:id="23"/>
      </w:r>
      <w:r w:rsidR="00213B94">
        <w:t>, Mayol et al. 2000</w:t>
      </w:r>
      <w:r w:rsidR="00213B94">
        <w:rPr>
          <w:rStyle w:val="Appelnotedebasdep"/>
        </w:rPr>
        <w:footnoteReference w:id="24"/>
      </w:r>
      <w:r w:rsidR="00213B94">
        <w:t>). Le risque diminue progressivement à mesure que la profondeur d’immersion augmente.</w:t>
      </w:r>
      <w:r w:rsidR="001B52B5">
        <w:t xml:space="preserve"> </w:t>
      </w:r>
    </w:p>
    <w:p w14:paraId="47A4A287" w14:textId="7A9A0218" w:rsidP="00B12DE4" w:rsidR="007246FF" w:rsidRDefault="001B52B5">
      <w:r w:rsidRPr="001B52B5">
        <w:rPr>
          <w:b/>
        </w:rPr>
        <w:t>43%</w:t>
      </w:r>
      <w:r>
        <w:t xml:space="preserve"> des opérations de pêche observées sur des palangriers ont été réalisées à moins de 30 mètres de profondeur (</w:t>
      </w:r>
      <w:r>
        <w:fldChar w:fldCharType="begin"/>
      </w:r>
      <w:r>
        <w:instrText xml:space="preserve"> REF _Ref170411258 \h </w:instrText>
      </w:r>
      <w:r>
        <w:fldChar w:fldCharType="separate"/>
      </w:r>
      <w:r w:rsidR="00FC272B">
        <w:t xml:space="preserve">Figure </w:t>
      </w:r>
      <w:r w:rsidR="00FC272B">
        <w:rPr>
          <w:noProof/>
        </w:rPr>
        <w:t>54</w:t>
      </w:r>
      <w:r>
        <w:fldChar w:fldCharType="end"/>
      </w:r>
      <w:r>
        <w:t>). Aucune n’a été observée entre 40 et 90 mètres.</w:t>
      </w:r>
    </w:p>
    <w:p w14:paraId="6CB6D1C0" w14:textId="3996A95B" w:rsidP="00B12DE4" w:rsidR="007246FF" w:rsidRDefault="0020344C">
      <w:r>
        <w:rPr>
          <w:noProof/>
        </w:rPr>
        <w:lastRenderedPageBreak/>
        <w:drawing>
          <wp:inline distB="0" distL="0" distR="0" distT="0" wp14:anchorId="18483454" wp14:editId="0A657537">
            <wp:extent cx="6113145" cy="3253740"/>
            <wp:effectExtent b="3810" l="0" r="1905" t="0"/>
            <wp:docPr id="113" name="Graphique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3EBECD6" w14:textId="7A966EA2" w:rsidP="0020344C" w:rsidR="0020344C" w:rsidRDefault="0020344C">
      <w:pPr>
        <w:pStyle w:val="Lgende"/>
        <w:jc w:val="center"/>
      </w:pPr>
      <w:bookmarkStart w:id="192" w:name="_Ref170411258"/>
      <w:bookmarkStart w:id="193" w:name="_Toc178152198"/>
      <w:r>
        <w:t xml:space="preserve">Figure </w:t>
      </w:r>
      <w:r w:rsidR="00C70E1B">
        <w:fldChar w:fldCharType="begin"/>
      </w:r>
      <w:r w:rsidR="00C70E1B">
        <w:instrText xml:space="preserve"> SEQ Figure \* ARABIC </w:instrText>
      </w:r>
      <w:r w:rsidR="00C70E1B">
        <w:fldChar w:fldCharType="separate"/>
      </w:r>
      <w:r w:rsidR="00FC272B">
        <w:rPr>
          <w:noProof/>
        </w:rPr>
        <w:t>54</w:t>
      </w:r>
      <w:r w:rsidR="00C70E1B">
        <w:rPr>
          <w:noProof/>
        </w:rPr>
        <w:fldChar w:fldCharType="end"/>
      </w:r>
      <w:bookmarkEnd w:id="192"/>
      <w:r>
        <w:t xml:space="preserve">. </w:t>
      </w:r>
      <w:r w:rsidR="00136675">
        <w:t xml:space="preserve">Observations </w:t>
      </w:r>
      <w:r>
        <w:t>Palangres - Profondeur d’immersion (en mètres)</w:t>
      </w:r>
      <w:bookmarkEnd w:id="193"/>
    </w:p>
    <w:p w14:paraId="1E164FFF" w14:textId="77777777" w:rsidP="007962DD" w:rsidR="007962DD" w:rsidRDefault="007962DD">
      <w:pPr>
        <w:rPr>
          <w:lang w:eastAsia="en-US"/>
        </w:rPr>
      </w:pPr>
    </w:p>
    <w:p w14:paraId="5CAC0159" w14:textId="48F7EB69" w:rsidP="007962DD" w:rsidR="007962DD" w:rsidRDefault="007962DD">
      <w:pPr>
        <w:rPr>
          <w:lang w:eastAsia="en-US"/>
        </w:rPr>
      </w:pPr>
      <w:r>
        <w:rPr>
          <w:lang w:eastAsia="en-US"/>
        </w:rPr>
        <w:t xml:space="preserve">Toutes les opérations de pêche observées utilisaient du lestage. Les différentes configurations de </w:t>
      </w:r>
      <w:r w:rsidRPr="007962DD">
        <w:rPr>
          <w:b/>
          <w:lang w:eastAsia="en-US"/>
        </w:rPr>
        <w:t>lestage</w:t>
      </w:r>
      <w:r>
        <w:rPr>
          <w:lang w:eastAsia="en-US"/>
        </w:rPr>
        <w:t xml:space="preserve"> seront regardées dans l’analyse de données du projet à venir.</w:t>
      </w:r>
    </w:p>
    <w:p w14:paraId="769AE8CF" w14:textId="77777777" w:rsidP="0035249C" w:rsidR="00757990" w:rsidRDefault="00757990"/>
    <w:p w14:paraId="1D57C715" w14:textId="77777777" w:rsidP="0035249C" w:rsidR="0035249C" w:rsidRDefault="0035249C"/>
    <w:p w14:paraId="4B7D3856" w14:textId="77777777" w:rsidP="0035249C" w:rsidR="0035249C" w:rsidRDefault="0035249C" w:rsidRPr="00781013">
      <w:pPr>
        <w:rPr>
          <w:lang w:eastAsia="en-US"/>
        </w:rPr>
      </w:pPr>
    </w:p>
    <w:p w14:paraId="31BBB2AC" w14:textId="77777777" w:rsidP="0035249C" w:rsidR="00FF5C94" w:rsidRDefault="00FF5C94">
      <w:pPr>
        <w:rPr>
          <w:lang w:eastAsia="en-US"/>
        </w:rPr>
        <w:sectPr w:rsidR="00FF5C94" w:rsidSect="00FF5C94">
          <w:pgSz w:h="16838" w:w="11906"/>
          <w:pgMar w:bottom="709" w:footer="227" w:gutter="0" w:header="227" w:left="1083" w:right="1083" w:top="709"/>
          <w:cols w:space="708"/>
          <w:titlePg/>
          <w:docGrid w:linePitch="360"/>
        </w:sectPr>
      </w:pPr>
    </w:p>
    <w:p w14:paraId="1DE70E91" w14:textId="6E9A54FF" w:rsidP="00FF5C94" w:rsidR="0035249C" w:rsidRDefault="0035249C" w:rsidRPr="00781013">
      <w:pPr>
        <w:jc w:val="center"/>
        <w:rPr>
          <w:lang w:eastAsia="en-US"/>
        </w:rPr>
      </w:pPr>
      <w:r w:rsidRPr="00781013">
        <w:rPr>
          <w:noProof/>
        </w:rPr>
        <w:lastRenderedPageBreak/>
        <w:drawing>
          <wp:inline distB="0" distL="0" distR="0" distT="0" wp14:anchorId="3188CB5F" wp14:editId="06D87BDB">
            <wp:extent cx="8451820" cy="5976000"/>
            <wp:effectExtent b="5715" l="0" r="6985" t="0"/>
            <wp:docPr descr="D:\Elodie Etchegaray\SIG\CARI3P SIG\# Exports Qgis\6440_OP\CARI3P 6440_Palangres.png"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SIG\CARI3P SIG\# Exports Qgis\6440_OP\CARI3P 6440_Palangres.png" id="0" name="Picture 2"/>
                    <pic:cNvPicPr>
                      <a:picLocks noChangeArrowheads="1" noChangeAspect="1"/>
                    </pic:cNvPicPr>
                  </pic:nvPicPr>
                  <pic:blipFill>
                    <a:blip cstate="print" r:embed="rId94">
                      <a:extLst>
                        <a:ext uri="{28A0092B-C50C-407E-A947-70E740481C1C}">
                          <a14:useLocalDpi xmlns:a14="http://schemas.microsoft.com/office/drawing/2010/main" val="0"/>
                        </a:ext>
                      </a:extLst>
                    </a:blip>
                    <a:srcRect/>
                    <a:stretch>
                      <a:fillRect/>
                    </a:stretch>
                  </pic:blipFill>
                  <pic:spPr bwMode="auto">
                    <a:xfrm>
                      <a:off x="0" y="0"/>
                      <a:ext cx="8451820" cy="5976000"/>
                    </a:xfrm>
                    <a:prstGeom prst="rect">
                      <a:avLst/>
                    </a:prstGeom>
                    <a:noFill/>
                    <a:ln>
                      <a:noFill/>
                    </a:ln>
                  </pic:spPr>
                </pic:pic>
              </a:graphicData>
            </a:graphic>
          </wp:inline>
        </w:drawing>
      </w:r>
    </w:p>
    <w:p w14:paraId="5DFD561F" w14:textId="15A12DFE" w:rsidP="0035249C" w:rsidR="00FF5C94" w:rsidRDefault="0035249C">
      <w:pPr>
        <w:pStyle w:val="Lgende"/>
        <w:jc w:val="center"/>
        <w:sectPr w:rsidR="00FF5C94" w:rsidSect="00FF5C94">
          <w:pgSz w:h="11906" w:orient="landscape" w:w="16838"/>
          <w:pgMar w:bottom="1083" w:footer="227" w:gutter="0" w:header="227" w:left="709" w:right="709" w:top="1083"/>
          <w:cols w:space="708"/>
          <w:titlePg/>
          <w:docGrid w:linePitch="360"/>
        </w:sectPr>
      </w:pPr>
      <w:bookmarkStart w:id="194" w:name="_Ref160121341"/>
      <w:r>
        <w:t xml:space="preserve">Carte </w:t>
      </w:r>
      <w:r w:rsidR="00C70E1B">
        <w:fldChar w:fldCharType="begin"/>
      </w:r>
      <w:r w:rsidR="00C70E1B">
        <w:instrText xml:space="preserve"> SEQ Carte \* ARABIC </w:instrText>
      </w:r>
      <w:r w:rsidR="00C70E1B">
        <w:fldChar w:fldCharType="separate"/>
      </w:r>
      <w:r w:rsidR="00FC272B">
        <w:rPr>
          <w:noProof/>
        </w:rPr>
        <w:t>9</w:t>
      </w:r>
      <w:r w:rsidR="00C70E1B">
        <w:rPr>
          <w:noProof/>
        </w:rPr>
        <w:fldChar w:fldCharType="end"/>
      </w:r>
      <w:bookmarkEnd w:id="194"/>
      <w:r>
        <w:t>. Site basco-landais – Opérations de pêche observées sur des palangriers, 2022 et 2023</w:t>
      </w:r>
    </w:p>
    <w:p w14:paraId="4426838D" w14:textId="5A8FE97D" w:rsidP="0035249C" w:rsidR="0035249C" w:rsidRDefault="0035249C">
      <w:pPr>
        <w:pStyle w:val="Lgende"/>
        <w:jc w:val="center"/>
      </w:pPr>
    </w:p>
    <w:p w14:paraId="40B930F0" w14:textId="76E53395" w:rsidR="005379FC" w:rsidRDefault="005379FC"/>
    <w:p w14:paraId="48E3B4E3" w14:textId="3252406F" w:rsidP="005379FC" w:rsidR="005379FC" w:rsidRDefault="0035249C">
      <w:pPr>
        <w:pStyle w:val="Titre6"/>
      </w:pPr>
      <w:r>
        <w:t>Les m</w:t>
      </w:r>
      <w:r w:rsidR="006640ED">
        <w:t>arées avec les</w:t>
      </w:r>
      <w:r w:rsidR="005379FC">
        <w:t xml:space="preserve"> </w:t>
      </w:r>
      <w:proofErr w:type="spellStart"/>
      <w:r w:rsidR="005379FC">
        <w:t>bolincheurs</w:t>
      </w:r>
      <w:proofErr w:type="spellEnd"/>
      <w:r w:rsidR="005379FC">
        <w:t xml:space="preserve"> </w:t>
      </w:r>
    </w:p>
    <w:p w14:paraId="000DA429" w14:textId="668EF925" w:rsidP="0035249C" w:rsidR="0035249C" w:rsidRDefault="0035249C" w:rsidRPr="0018337A">
      <w:pPr>
        <w:pStyle w:val="Titre7"/>
      </w:pPr>
      <w:r>
        <w:t>Localisation</w:t>
      </w:r>
      <w:r w:rsidR="004F2837">
        <w:t xml:space="preserve"> des opérations de pêche</w:t>
      </w:r>
      <w:r w:rsidR="004F2837" w:rsidRPr="00630473">
        <w:t xml:space="preserve"> </w:t>
      </w:r>
      <w:r w:rsidR="004F2837">
        <w:t>observées</w:t>
      </w:r>
    </w:p>
    <w:p w14:paraId="265F7B48" w14:textId="5A3A7216" w:rsidP="0035249C" w:rsidR="0035249C" w:rsidRDefault="0035249C">
      <w:r>
        <w:t xml:space="preserve">Pour rappel, sur la durée du projet, </w:t>
      </w:r>
      <w:r>
        <w:rPr>
          <w:b/>
        </w:rPr>
        <w:t>3</w:t>
      </w:r>
      <w:r>
        <w:t xml:space="preserve"> marées ont été faites avec des </w:t>
      </w:r>
      <w:proofErr w:type="spellStart"/>
      <w:r w:rsidRPr="0035249C">
        <w:rPr>
          <w:b/>
        </w:rPr>
        <w:t>bolincheurs</w:t>
      </w:r>
      <w:proofErr w:type="spellEnd"/>
      <w:r>
        <w:t xml:space="preserve"> (PS) et </w:t>
      </w:r>
      <w:r w:rsidRPr="0035249C">
        <w:rPr>
          <w:b/>
        </w:rPr>
        <w:t>1</w:t>
      </w:r>
      <w:r>
        <w:t xml:space="preserve"> avec des </w:t>
      </w:r>
      <w:r w:rsidRPr="0035249C">
        <w:rPr>
          <w:b/>
        </w:rPr>
        <w:t>nasses</w:t>
      </w:r>
      <w:r>
        <w:t xml:space="preserve"> (FPO). Les multiples opérations de pêche effectuées durant les marées observées sont visibles dans la </w:t>
      </w:r>
      <w:r>
        <w:fldChar w:fldCharType="begin"/>
      </w:r>
      <w:r>
        <w:instrText xml:space="preserve"> REF _Ref160121405 \h </w:instrText>
      </w:r>
      <w:r>
        <w:fldChar w:fldCharType="separate"/>
      </w:r>
      <w:r w:rsidR="00FC272B">
        <w:t xml:space="preserve">Carte </w:t>
      </w:r>
      <w:r w:rsidR="00FC272B">
        <w:rPr>
          <w:noProof/>
        </w:rPr>
        <w:t>10</w:t>
      </w:r>
      <w:r>
        <w:fldChar w:fldCharType="end"/>
      </w:r>
      <w:r>
        <w:t>. La marée réalisée avec des nasses ne sera pas détaillée.</w:t>
      </w:r>
    </w:p>
    <w:p w14:paraId="6BF295DA" w14:textId="77777777" w:rsidP="0035249C" w:rsidR="007760A5" w:rsidRDefault="007760A5"/>
    <w:p w14:paraId="6A4329D2" w14:textId="18370C4B" w:rsidP="00757990" w:rsidR="00757990" w:rsidRDefault="004F2837">
      <w:pPr>
        <w:pStyle w:val="Titre7"/>
      </w:pPr>
      <w:r>
        <w:t>Espèces cibl</w:t>
      </w:r>
      <w:r w:rsidR="00757990">
        <w:t>es</w:t>
      </w:r>
    </w:p>
    <w:p w14:paraId="247EF5F7" w14:textId="5BADA112" w:rsidP="007760A5" w:rsidR="007760A5" w:rsidRDefault="007760A5">
      <w:r w:rsidRPr="000C3615">
        <w:t>Les</w:t>
      </w:r>
      <w:r>
        <w:rPr>
          <w:b/>
        </w:rPr>
        <w:t xml:space="preserve"> </w:t>
      </w:r>
      <w:proofErr w:type="spellStart"/>
      <w:r w:rsidR="0044790C">
        <w:rPr>
          <w:b/>
        </w:rPr>
        <w:t>bolincheurs</w:t>
      </w:r>
      <w:proofErr w:type="spellEnd"/>
      <w:r>
        <w:rPr>
          <w:b/>
        </w:rPr>
        <w:t xml:space="preserve"> </w:t>
      </w:r>
      <w:r>
        <w:t xml:space="preserve">observés ciblaient </w:t>
      </w:r>
      <w:r w:rsidR="0044790C">
        <w:rPr>
          <w:b/>
        </w:rPr>
        <w:t>2</w:t>
      </w:r>
      <w:r w:rsidRPr="00A32D32">
        <w:rPr>
          <w:b/>
        </w:rPr>
        <w:t xml:space="preserve"> espèces</w:t>
      </w:r>
      <w:r>
        <w:t xml:space="preserve"> : </w:t>
      </w:r>
      <w:r w:rsidR="0044790C">
        <w:t>la sardine commune (2 marées) et le thon rouge (1 marée).</w:t>
      </w:r>
      <w:r>
        <w:t xml:space="preserve"> (</w:t>
      </w:r>
      <w:r w:rsidR="0044790C">
        <w:fldChar w:fldCharType="begin"/>
      </w:r>
      <w:r w:rsidR="0044790C">
        <w:instrText xml:space="preserve"> REF _Ref160127463 \h </w:instrText>
      </w:r>
      <w:r w:rsidR="0044790C">
        <w:fldChar w:fldCharType="separate"/>
      </w:r>
      <w:r w:rsidR="00FC272B">
        <w:t xml:space="preserve">Figure </w:t>
      </w:r>
      <w:r w:rsidR="00FC272B">
        <w:rPr>
          <w:noProof/>
        </w:rPr>
        <w:t>55</w:t>
      </w:r>
      <w:r w:rsidR="0044790C">
        <w:fldChar w:fldCharType="end"/>
      </w:r>
      <w:r>
        <w:t xml:space="preserve">). </w:t>
      </w:r>
    </w:p>
    <w:p w14:paraId="35AEBD01" w14:textId="62D658BC" w:rsidP="007760A5" w:rsidR="007760A5" w:rsidRDefault="007760A5">
      <w:r>
        <w:rPr>
          <w:noProof/>
        </w:rPr>
        <w:drawing>
          <wp:inline distB="0" distL="0" distR="0" distT="0" wp14:anchorId="54170E2B" wp14:editId="78A8DEA9">
            <wp:extent cx="6188075" cy="1771650"/>
            <wp:effectExtent b="0" l="0" r="3175" t="0"/>
            <wp:docPr id="94" name="Graphique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B9592A7" w14:textId="3DE54CBC" w:rsidP="007760A5" w:rsidR="007760A5" w:rsidRDefault="007760A5">
      <w:pPr>
        <w:pStyle w:val="Lgende"/>
        <w:jc w:val="center"/>
      </w:pPr>
      <w:bookmarkStart w:id="195" w:name="_Ref160127463"/>
      <w:bookmarkStart w:id="196" w:name="_Toc178152199"/>
      <w:r>
        <w:t xml:space="preserve">Figure </w:t>
      </w:r>
      <w:r w:rsidR="00C70E1B">
        <w:fldChar w:fldCharType="begin"/>
      </w:r>
      <w:r w:rsidR="00C70E1B">
        <w:instrText xml:space="preserve"> SEQ Figure \* ARABIC </w:instrText>
      </w:r>
      <w:r w:rsidR="00C70E1B">
        <w:fldChar w:fldCharType="separate"/>
      </w:r>
      <w:r w:rsidR="00FC272B">
        <w:rPr>
          <w:noProof/>
        </w:rPr>
        <w:t>55</w:t>
      </w:r>
      <w:r w:rsidR="00C70E1B">
        <w:rPr>
          <w:noProof/>
        </w:rPr>
        <w:fldChar w:fldCharType="end"/>
      </w:r>
      <w:bookmarkEnd w:id="195"/>
      <w:r>
        <w:t xml:space="preserve">. </w:t>
      </w:r>
      <w:r w:rsidR="00136675">
        <w:t xml:space="preserve">Observations </w:t>
      </w:r>
      <w:proofErr w:type="spellStart"/>
      <w:r w:rsidR="0044790C">
        <w:t>Bolinches</w:t>
      </w:r>
      <w:proofErr w:type="spellEnd"/>
      <w:r>
        <w:t xml:space="preserve"> - Espèces pêchées</w:t>
      </w:r>
      <w:bookmarkEnd w:id="196"/>
    </w:p>
    <w:p w14:paraId="77C37E95" w14:textId="77777777" w:rsidP="00757990" w:rsidR="00757990" w:rsidRDefault="00757990"/>
    <w:p w14:paraId="78F2D496" w14:textId="77777777" w:rsidP="004F2837" w:rsidR="004F2837" w:rsidRDefault="004F2837">
      <w:pPr>
        <w:pStyle w:val="Titre7"/>
      </w:pPr>
      <w:r>
        <w:t>Facteurs influençant le risque de captures accidentelles avec les filets</w:t>
      </w:r>
    </w:p>
    <w:p w14:paraId="21DC0BF2" w14:textId="4A86A542" w:rsidP="004F2837" w:rsidR="00757990" w:rsidRDefault="004F2837">
      <w:pPr>
        <w:pStyle w:val="Titre8"/>
      </w:pPr>
      <w:r>
        <w:t>Luminosité</w:t>
      </w:r>
    </w:p>
    <w:p w14:paraId="2811BF26" w14:textId="5A984213" w:rsidP="00C40B80" w:rsidR="00C40B80" w:rsidRDefault="00C40B80">
      <w:r>
        <w:t xml:space="preserve">Parmi les marées observées, </w:t>
      </w:r>
      <w:r w:rsidR="003578B7">
        <w:t>les opérations de pêche (filage</w:t>
      </w:r>
      <w:r w:rsidR="00236B16">
        <w:t>,</w:t>
      </w:r>
      <w:r w:rsidR="003578B7">
        <w:t xml:space="preserve"> virage)</w:t>
      </w:r>
      <w:r>
        <w:t xml:space="preserve"> des </w:t>
      </w:r>
      <w:proofErr w:type="spellStart"/>
      <w:r>
        <w:t>bolincheurs</w:t>
      </w:r>
      <w:proofErr w:type="spellEnd"/>
      <w:r>
        <w:t xml:space="preserve"> se faisai</w:t>
      </w:r>
      <w:r w:rsidR="003578B7">
        <w:t>en</w:t>
      </w:r>
      <w:r>
        <w:t xml:space="preserve">t majoritairement la </w:t>
      </w:r>
      <w:r w:rsidRPr="00C40B80">
        <w:rPr>
          <w:b/>
        </w:rPr>
        <w:t>nuit</w:t>
      </w:r>
      <w:r>
        <w:t xml:space="preserve"> (80% des opérations de pêche</w:t>
      </w:r>
      <w:r w:rsidR="00236B16">
        <w:t>, 4 OP chacun</w:t>
      </w:r>
      <w:r>
        <w:t xml:space="preserve">). Seul </w:t>
      </w:r>
      <w:r w:rsidR="00236B16">
        <w:t xml:space="preserve">1 filage et </w:t>
      </w:r>
      <w:r>
        <w:t xml:space="preserve">1 </w:t>
      </w:r>
      <w:r w:rsidR="00236B16">
        <w:t>virage</w:t>
      </w:r>
      <w:r>
        <w:t xml:space="preserve"> </w:t>
      </w:r>
      <w:r w:rsidR="00236B16">
        <w:t>ont été observés</w:t>
      </w:r>
      <w:r>
        <w:t xml:space="preserve"> de jour (20%</w:t>
      </w:r>
      <w:r w:rsidR="00236B16">
        <w:t>, 1 OP chacun</w:t>
      </w:r>
      <w:r>
        <w:t xml:space="preserve">). Durant le projet, les observateurs ont également privilégié les marées avec les fileyeurs et les palangriers car les 6 </w:t>
      </w:r>
      <w:r w:rsidR="00FE09E8">
        <w:t>navires</w:t>
      </w:r>
      <w:r>
        <w:t xml:space="preserve"> concernés par CARI3P pratiquent de</w:t>
      </w:r>
      <w:r w:rsidR="00B374C4">
        <w:t xml:space="preserve"> nuit la </w:t>
      </w:r>
      <w:proofErr w:type="spellStart"/>
      <w:r w:rsidR="00B374C4">
        <w:t>bolinche</w:t>
      </w:r>
      <w:proofErr w:type="spellEnd"/>
      <w:r w:rsidR="00B374C4">
        <w:t xml:space="preserve">, lorsqu’ils ne pêchent pas avec un autre engin de pêche, comme la canne pour le thon rouge notamment. </w:t>
      </w:r>
      <w:r>
        <w:t>Le détail est disponible</w:t>
      </w:r>
      <w:r w:rsidR="00236B16">
        <w:t xml:space="preserve"> </w:t>
      </w:r>
      <w:r w:rsidR="00236B16">
        <w:fldChar w:fldCharType="begin"/>
      </w:r>
      <w:r w:rsidR="00236B16">
        <w:instrText xml:space="preserve"> REF _Ref160142063 \h </w:instrText>
      </w:r>
      <w:r w:rsidR="00236B16">
        <w:fldChar w:fldCharType="separate"/>
      </w:r>
      <w:r w:rsidR="00FC272B">
        <w:t xml:space="preserve">Figure </w:t>
      </w:r>
      <w:r w:rsidR="00FC272B">
        <w:rPr>
          <w:noProof/>
        </w:rPr>
        <w:t>56</w:t>
      </w:r>
      <w:r w:rsidR="00236B16">
        <w:fldChar w:fldCharType="end"/>
      </w:r>
      <w:r>
        <w:t>.</w:t>
      </w:r>
    </w:p>
    <w:p w14:paraId="4BDEE846" w14:textId="29CB03BC" w:rsidP="00C40B80" w:rsidR="00C40B80" w:rsidRDefault="003578B7">
      <w:r>
        <w:rPr>
          <w:noProof/>
        </w:rPr>
        <w:drawing>
          <wp:inline distB="0" distL="0" distR="0" distT="0" wp14:anchorId="6C5B168A" wp14:editId="623DFD3D">
            <wp:extent cx="6184900" cy="2367915"/>
            <wp:effectExtent b="13335" l="0" r="6350" t="0"/>
            <wp:docPr id="116" name="Graphique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4181AC9B" w14:textId="50F2F5C2" w:rsidP="00C40B80" w:rsidR="00C40B80" w:rsidRDefault="00C40B80">
      <w:pPr>
        <w:pStyle w:val="Lgende"/>
        <w:jc w:val="center"/>
      </w:pPr>
      <w:bookmarkStart w:id="197" w:name="_Ref160142063"/>
      <w:bookmarkStart w:id="198" w:name="_Toc178152200"/>
      <w:r>
        <w:t xml:space="preserve">Figure </w:t>
      </w:r>
      <w:r w:rsidR="00C70E1B">
        <w:fldChar w:fldCharType="begin"/>
      </w:r>
      <w:r w:rsidR="00C70E1B">
        <w:instrText xml:space="preserve"> SEQ Figure \* ARABIC </w:instrText>
      </w:r>
      <w:r w:rsidR="00C70E1B">
        <w:fldChar w:fldCharType="separate"/>
      </w:r>
      <w:r w:rsidR="00FC272B">
        <w:rPr>
          <w:noProof/>
        </w:rPr>
        <w:t>56</w:t>
      </w:r>
      <w:r w:rsidR="00C70E1B">
        <w:rPr>
          <w:noProof/>
        </w:rPr>
        <w:fldChar w:fldCharType="end"/>
      </w:r>
      <w:bookmarkEnd w:id="197"/>
      <w:r>
        <w:t xml:space="preserve">. </w:t>
      </w:r>
      <w:r w:rsidR="00136675">
        <w:t xml:space="preserve">Observations </w:t>
      </w:r>
      <w:proofErr w:type="spellStart"/>
      <w:r>
        <w:t>Bolinches</w:t>
      </w:r>
      <w:proofErr w:type="spellEnd"/>
      <w:r>
        <w:t xml:space="preserve"> - Luminosité</w:t>
      </w:r>
      <w:bookmarkEnd w:id="198"/>
    </w:p>
    <w:p w14:paraId="28AB242D" w14:textId="77777777" w:rsidP="00757990" w:rsidR="00757990" w:rsidRDefault="00757990" w:rsidRPr="0041294F"/>
    <w:p w14:paraId="4BE8A76E" w14:textId="77777777" w:rsidP="0035249C" w:rsidR="00757990" w:rsidRDefault="00757990"/>
    <w:p w14:paraId="38095073" w14:textId="77777777" w:rsidP="0035249C" w:rsidR="0035249C" w:rsidRDefault="0035249C" w:rsidRPr="002755C1">
      <w:pPr>
        <w:rPr>
          <w:lang w:eastAsia="en-US"/>
        </w:rPr>
      </w:pPr>
    </w:p>
    <w:p w14:paraId="65D1B3F8" w14:textId="77777777" w:rsidP="0035249C" w:rsidR="00FF5C94" w:rsidRDefault="00FF5C94">
      <w:pPr>
        <w:rPr>
          <w:lang w:eastAsia="en-US"/>
        </w:rPr>
        <w:sectPr w:rsidR="00FF5C94" w:rsidSect="00FF5C94">
          <w:pgSz w:h="16838" w:w="11906"/>
          <w:pgMar w:bottom="709" w:footer="227" w:gutter="0" w:header="227" w:left="1083" w:right="1083" w:top="709"/>
          <w:cols w:space="708"/>
          <w:titlePg/>
          <w:docGrid w:linePitch="360"/>
        </w:sectPr>
      </w:pPr>
    </w:p>
    <w:p w14:paraId="58602457" w14:textId="725FF1F2" w:rsidP="00FF5C94" w:rsidR="0035249C" w:rsidRDefault="0035249C" w:rsidRPr="00781013">
      <w:pPr>
        <w:jc w:val="center"/>
        <w:rPr>
          <w:lang w:eastAsia="en-US"/>
        </w:rPr>
      </w:pPr>
      <w:r w:rsidRPr="00781013">
        <w:rPr>
          <w:noProof/>
        </w:rPr>
        <w:lastRenderedPageBreak/>
        <w:drawing>
          <wp:inline distB="0" distL="0" distR="0" distT="0" wp14:anchorId="094CB3CA" wp14:editId="17B9A729">
            <wp:extent cx="8451819" cy="5976000"/>
            <wp:effectExtent b="5715" l="0" r="6985" t="0"/>
            <wp:docPr descr="D:\Elodie Etchegaray\SIG\CARI3P SIG\# Exports Qgis\6440_OP\CARI3P 6440_PS FPO.png"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SIG\CARI3P SIG\# Exports Qgis\6440_OP\CARI3P 6440_PS FPO.png" id="0" name="Picture 3"/>
                    <pic:cNvPicPr>
                      <a:picLocks noChangeArrowheads="1" noChangeAspect="1"/>
                    </pic:cNvPicPr>
                  </pic:nvPicPr>
                  <pic:blipFill>
                    <a:blip cstate="print" r:embed="rId97">
                      <a:extLst>
                        <a:ext uri="{28A0092B-C50C-407E-A947-70E740481C1C}">
                          <a14:useLocalDpi xmlns:a14="http://schemas.microsoft.com/office/drawing/2010/main" val="0"/>
                        </a:ext>
                      </a:extLst>
                    </a:blip>
                    <a:srcRect/>
                    <a:stretch>
                      <a:fillRect/>
                    </a:stretch>
                  </pic:blipFill>
                  <pic:spPr bwMode="auto">
                    <a:xfrm>
                      <a:off x="0" y="0"/>
                      <a:ext cx="8451819" cy="5976000"/>
                    </a:xfrm>
                    <a:prstGeom prst="rect">
                      <a:avLst/>
                    </a:prstGeom>
                    <a:noFill/>
                    <a:ln>
                      <a:noFill/>
                    </a:ln>
                  </pic:spPr>
                </pic:pic>
              </a:graphicData>
            </a:graphic>
          </wp:inline>
        </w:drawing>
      </w:r>
    </w:p>
    <w:p w14:paraId="475DDC34" w14:textId="464AAE72" w:rsidP="0035249C" w:rsidR="00FF5C94" w:rsidRDefault="0035249C">
      <w:pPr>
        <w:pStyle w:val="Lgende"/>
        <w:jc w:val="center"/>
        <w:sectPr w:rsidR="00FF5C94" w:rsidSect="00FF5C94">
          <w:pgSz w:h="11906" w:orient="landscape" w:w="16838"/>
          <w:pgMar w:bottom="1083" w:footer="227" w:gutter="0" w:header="227" w:left="709" w:right="709" w:top="1083"/>
          <w:cols w:space="708"/>
          <w:titlePg/>
          <w:docGrid w:linePitch="360"/>
        </w:sectPr>
      </w:pPr>
      <w:bookmarkStart w:id="199" w:name="_Ref160121405"/>
      <w:r>
        <w:t xml:space="preserve">Carte </w:t>
      </w:r>
      <w:r w:rsidR="00C70E1B">
        <w:fldChar w:fldCharType="begin"/>
      </w:r>
      <w:r w:rsidR="00C70E1B">
        <w:instrText xml:space="preserve"> SEQ Carte \* ARABIC </w:instrText>
      </w:r>
      <w:r w:rsidR="00C70E1B">
        <w:fldChar w:fldCharType="separate"/>
      </w:r>
      <w:r w:rsidR="00FC272B">
        <w:rPr>
          <w:noProof/>
        </w:rPr>
        <w:t>10</w:t>
      </w:r>
      <w:r w:rsidR="00C70E1B">
        <w:rPr>
          <w:noProof/>
        </w:rPr>
        <w:fldChar w:fldCharType="end"/>
      </w:r>
      <w:bookmarkEnd w:id="199"/>
      <w:r>
        <w:t xml:space="preserve">. Site basco-landais – Opérations de pêche observées sur des </w:t>
      </w:r>
      <w:proofErr w:type="spellStart"/>
      <w:r>
        <w:t>bolincheurs</w:t>
      </w:r>
      <w:proofErr w:type="spellEnd"/>
      <w:r>
        <w:t xml:space="preserve"> et nasses, 2022 et 2023</w:t>
      </w:r>
    </w:p>
    <w:p w14:paraId="1E16D571" w14:textId="62FDBBC0" w:rsidR="00B51D01" w:rsidRDefault="00B51D01">
      <w:pPr>
        <w:pStyle w:val="Titre5"/>
      </w:pPr>
      <w:r>
        <w:lastRenderedPageBreak/>
        <w:t xml:space="preserve">Observations et interactions avec le </w:t>
      </w:r>
      <w:r w:rsidR="004506FA">
        <w:t>puffin des Baléares</w:t>
      </w:r>
      <w:r>
        <w:t xml:space="preserve"> et d’autres espèces</w:t>
      </w:r>
    </w:p>
    <w:p w14:paraId="726B2C5F" w14:textId="77777777" w:rsidP="004159E5" w:rsidR="00127A83" w:rsidRDefault="00127A83"/>
    <w:p w14:paraId="57392720" w14:textId="7BF49E55" w:rsidP="004159E5" w:rsidR="004159E5" w:rsidRDefault="004159E5">
      <w:r>
        <w:t xml:space="preserve">Des </w:t>
      </w:r>
      <w:r w:rsidRPr="00F335DC">
        <w:rPr>
          <w:b/>
        </w:rPr>
        <w:t>observations</w:t>
      </w:r>
      <w:r>
        <w:t xml:space="preserve"> de Puffins des Baléares ont été faites au cours des campagnes d’observations, et des interactions entre l’espèce et les engins ont pu être documentées. </w:t>
      </w:r>
      <w:r w:rsidRPr="00F335DC">
        <w:rPr>
          <w:b/>
        </w:rPr>
        <w:t>Aucune capture</w:t>
      </w:r>
      <w:r>
        <w:t xml:space="preserve"> n’a été recensée durant les 2 années de campagne. </w:t>
      </w:r>
    </w:p>
    <w:p w14:paraId="736A20D8" w14:textId="3490B1B9" w:rsidP="004159E5" w:rsidR="004159E5" w:rsidRDefault="004159E5">
      <w:r>
        <w:t xml:space="preserve">Nous nous concentrerons donc sur la fréquence d’observation </w:t>
      </w:r>
      <w:r w:rsidR="003D57C5">
        <w:t xml:space="preserve">et le comportement des Puffins des Baléares observés. </w:t>
      </w:r>
    </w:p>
    <w:p w14:paraId="2DFED781" w14:textId="4A4D11A7" w:rsidP="004159E5" w:rsidR="00821461" w:rsidRDefault="00821461"/>
    <w:p w14:paraId="09AB1DD8" w14:textId="01B01259" w:rsidP="004159E5" w:rsidR="00821461" w:rsidRDefault="00821461" w:rsidRPr="00821461">
      <w:pPr>
        <w:rPr>
          <w:b/>
          <w:u w:val="single"/>
        </w:rPr>
      </w:pPr>
      <w:r w:rsidRPr="00821461">
        <w:rPr>
          <w:b/>
          <w:u w:val="single"/>
        </w:rPr>
        <w:t>A noter : définition des termes utilisés.</w:t>
      </w:r>
    </w:p>
    <w:p w14:paraId="3AF93C6D" w14:textId="47DB3E9E" w:rsidP="00CC3BDE" w:rsidR="00CC3BDE" w:rsidRDefault="00CC3BDE">
      <w:r>
        <w:t>Une</w:t>
      </w:r>
      <w:r w:rsidR="00821461">
        <w:t xml:space="preserve"> </w:t>
      </w:r>
      <w:r w:rsidR="00821461" w:rsidRPr="00F76FCB">
        <w:rPr>
          <w:b/>
        </w:rPr>
        <w:t>marée</w:t>
      </w:r>
      <w:r w:rsidR="00821461">
        <w:t xml:space="preserve"> </w:t>
      </w:r>
      <w:r>
        <w:t>est une « période d’activité d’un navire de pêche qui s’écoule depuis l’appareillage jusqu’au retour au port. Elle comprend les périodes non productives (route, avarie de matériel, mise à la cape par gros temps) et les périodes effectives de pêche</w:t>
      </w:r>
      <w:r>
        <w:rPr>
          <w:rStyle w:val="Appelnotedebasdep"/>
        </w:rPr>
        <w:footnoteReference w:id="25"/>
      </w:r>
      <w:r>
        <w:t xml:space="preserve"> ». </w:t>
      </w:r>
    </w:p>
    <w:p w14:paraId="29AFC87A" w14:textId="77777777" w:rsidP="00CC3BDE" w:rsidR="00CC3BDE" w:rsidRDefault="00CC3BDE">
      <w:r>
        <w:t xml:space="preserve">Dans la base de données OBSMER, une marée ne peut être considérée comme valide si elle est complète, c’est-à-dire que le filage et le virage sont décrits. </w:t>
      </w:r>
    </w:p>
    <w:p w14:paraId="6FA34823" w14:textId="77777777" w:rsidP="00CC3BDE" w:rsidR="00857CAA" w:rsidRDefault="00CC3BDE">
      <w:r>
        <w:t xml:space="preserve">Dans les faits, certaines marées </w:t>
      </w:r>
      <w:r w:rsidR="00821461">
        <w:t xml:space="preserve">réalisées au filet étaient </w:t>
      </w:r>
      <w:r w:rsidR="00821461" w:rsidRPr="00CC3BDE">
        <w:rPr>
          <w:b/>
        </w:rPr>
        <w:t>fractionnées</w:t>
      </w:r>
      <w:r w:rsidR="00821461">
        <w:t xml:space="preserve"> entre le filage et le virage</w:t>
      </w:r>
      <w:r>
        <w:t xml:space="preserve">, c’est-à-dire que le navire revenait au port entre les 2 opérations, pour repartir ensuite. Une marée comportait alors </w:t>
      </w:r>
      <w:r w:rsidR="00F76FCB" w:rsidRPr="00F76FCB">
        <w:rPr>
          <w:b/>
        </w:rPr>
        <w:t>plusieurs sorties en mer</w:t>
      </w:r>
      <w:r w:rsidR="00821461">
        <w:t xml:space="preserve">. </w:t>
      </w:r>
      <w:r w:rsidR="00857CAA">
        <w:t xml:space="preserve">Deux cas de figure ont été rencontrés : </w:t>
      </w:r>
    </w:p>
    <w:p w14:paraId="0C480F8B" w14:textId="04F7F8C9" w:rsidP="00D90F35" w:rsidR="00857CAA" w:rsidRDefault="00857CAA">
      <w:pPr>
        <w:pStyle w:val="Paragraphedeliste"/>
        <w:numPr>
          <w:ilvl w:val="0"/>
          <w:numId w:val="95"/>
        </w:numPr>
      </w:pPr>
      <w:r>
        <w:t>La première sortie était consacrée au virage des filets A, précédemment posés, et au filage des filets B ; la seconde était consacrée au virage des filets B.</w:t>
      </w:r>
    </w:p>
    <w:p w14:paraId="380FDAFC" w14:textId="6D5688C9" w:rsidP="00D90F35" w:rsidR="00857CAA" w:rsidRDefault="00857CAA">
      <w:pPr>
        <w:pStyle w:val="Paragraphedeliste"/>
        <w:numPr>
          <w:ilvl w:val="0"/>
          <w:numId w:val="95"/>
        </w:numPr>
      </w:pPr>
      <w:r>
        <w:t>La première sortie permettait le filage des filets A ; la seconde le virage des filets A.</w:t>
      </w:r>
    </w:p>
    <w:p w14:paraId="78F691C8" w14:textId="2D18FE76" w:rsidP="00DA54B2" w:rsidR="00DA54B2" w:rsidRDefault="00DA54B2" w:rsidRPr="00DA54B2">
      <w:pPr>
        <w:rPr>
          <w:b/>
        </w:rPr>
      </w:pPr>
      <w:r w:rsidRPr="00DA54B2">
        <w:rPr>
          <w:b/>
        </w:rPr>
        <w:sym w:char="F0E8" w:font="Wingdings"/>
      </w:r>
      <w:r w:rsidRPr="00DA54B2">
        <w:rPr>
          <w:b/>
        </w:rPr>
        <w:t>Certains des graphiques suivants évoquent des sorties en mer plutôt que des marées.</w:t>
      </w:r>
    </w:p>
    <w:p w14:paraId="0B51EF5F" w14:textId="698722C4" w:rsidP="004159E5" w:rsidR="004159E5" w:rsidRDefault="004159E5"/>
    <w:p w14:paraId="67E96C8E" w14:textId="2DB78A7D" w:rsidP="00127A83" w:rsidR="00127A83" w:rsidRDefault="00127A83">
      <w:pPr>
        <w:pStyle w:val="Titre6"/>
      </w:pPr>
      <w:r>
        <w:t xml:space="preserve">Rapport des pêcheurs à l’observation du </w:t>
      </w:r>
      <w:r w:rsidR="00F4422C">
        <w:t>puffin des Baléares</w:t>
      </w:r>
    </w:p>
    <w:p w14:paraId="00F675B5" w14:textId="7EB9C5CD" w:rsidP="00127A83" w:rsidR="00127A83" w:rsidRDefault="00127A83">
      <w:pPr>
        <w:rPr>
          <w:noProof/>
        </w:rPr>
      </w:pPr>
      <w:r>
        <w:rPr>
          <w:noProof/>
        </w:rPr>
        <w:t xml:space="preserve">Il est difficile de différencier le </w:t>
      </w:r>
      <w:r w:rsidR="00F4422C">
        <w:rPr>
          <w:noProof/>
        </w:rPr>
        <w:t>puffin des Baléares</w:t>
      </w:r>
      <w:r>
        <w:rPr>
          <w:noProof/>
        </w:rPr>
        <w:t xml:space="preserve"> des autres puffins, d’autant plus en mer et au vu de son comportement farouche. </w:t>
      </w:r>
    </w:p>
    <w:p w14:paraId="0A0E465F" w14:textId="1968BACE" w:rsidP="00127A83" w:rsidR="00127A83" w:rsidRDefault="00127A83">
      <w:pPr>
        <w:rPr>
          <w:noProof/>
        </w:rPr>
      </w:pPr>
      <w:r>
        <w:rPr>
          <w:noProof/>
        </w:rPr>
        <w:t xml:space="preserve">Comme indiqué dans la </w:t>
      </w:r>
      <w:r>
        <w:rPr>
          <w:noProof/>
        </w:rPr>
        <w:fldChar w:fldCharType="begin"/>
      </w:r>
      <w:r>
        <w:rPr>
          <w:noProof/>
        </w:rPr>
        <w:instrText xml:space="preserve"> REF _Ref170687563 \h </w:instrText>
      </w:r>
      <w:r>
        <w:rPr>
          <w:noProof/>
        </w:rPr>
      </w:r>
      <w:r>
        <w:rPr>
          <w:noProof/>
        </w:rPr>
        <w:fldChar w:fldCharType="separate"/>
      </w:r>
      <w:r w:rsidR="00FC272B">
        <w:t xml:space="preserve">Figure </w:t>
      </w:r>
      <w:r w:rsidR="00FC272B">
        <w:rPr>
          <w:noProof/>
        </w:rPr>
        <w:t>57</w:t>
      </w:r>
      <w:r>
        <w:rPr>
          <w:noProof/>
        </w:rPr>
        <w:fldChar w:fldCharType="end"/>
      </w:r>
      <w:r>
        <w:rPr>
          <w:noProof/>
        </w:rPr>
        <w:t xml:space="preserve">, la première année, </w:t>
      </w:r>
      <w:r w:rsidRPr="00673BB0">
        <w:rPr>
          <w:b/>
          <w:noProof/>
        </w:rPr>
        <w:t>65% des pêcheurs volontaires</w:t>
      </w:r>
      <w:r>
        <w:rPr>
          <w:noProof/>
        </w:rPr>
        <w:t xml:space="preserve"> pour les observations embarquées ne connaissaient pas ou ne se prononçaient pas sur leur capacité à identifier le </w:t>
      </w:r>
      <w:r w:rsidR="00F4422C">
        <w:rPr>
          <w:noProof/>
        </w:rPr>
        <w:t>puffin des Baléares</w:t>
      </w:r>
      <w:r>
        <w:rPr>
          <w:noProof/>
        </w:rPr>
        <w:t xml:space="preserve">.  La seconde année, ce taux est descendu </w:t>
      </w:r>
      <w:r w:rsidRPr="0017506A">
        <w:rPr>
          <w:b/>
          <w:noProof/>
        </w:rPr>
        <w:t>à 29%</w:t>
      </w:r>
      <w:r>
        <w:rPr>
          <w:noProof/>
        </w:rPr>
        <w:t xml:space="preserve"> : 5 pêcheurs n’étaient pas en capacité à l’identifier, 4 étant déjà volontaires l’année précédente. </w:t>
      </w:r>
    </w:p>
    <w:p w14:paraId="60AE6508" w14:textId="77777777" w:rsidP="00127A83" w:rsidR="00127A83" w:rsidRDefault="00127A83">
      <w:pPr>
        <w:jc w:val="center"/>
        <w:rPr>
          <w:noProof/>
        </w:rPr>
      </w:pPr>
      <w:r>
        <w:rPr>
          <w:noProof/>
        </w:rPr>
        <w:drawing>
          <wp:inline distB="0" distL="0" distR="0" distT="0" wp14:anchorId="581C5079" wp14:editId="3903B0D0">
            <wp:extent cx="6099175" cy="2288643"/>
            <wp:effectExtent b="16510" l="0" r="15875" t="0"/>
            <wp:docPr id="79" name="Graphique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D66C3EE" w14:textId="7B5E8BA8" w:rsidP="00127A83" w:rsidR="00127A83" w:rsidRDefault="00127A83">
      <w:pPr>
        <w:pStyle w:val="Lgende"/>
        <w:jc w:val="center"/>
      </w:pPr>
      <w:bookmarkStart w:id="200" w:name="_Ref170687563"/>
      <w:bookmarkStart w:id="201" w:name="_Toc178152201"/>
      <w:r>
        <w:t xml:space="preserve">Figure </w:t>
      </w:r>
      <w:r w:rsidR="00C70E1B">
        <w:fldChar w:fldCharType="begin"/>
      </w:r>
      <w:r w:rsidR="00C70E1B">
        <w:instrText xml:space="preserve"> SEQ Figure \* ARABIC </w:instrText>
      </w:r>
      <w:r w:rsidR="00C70E1B">
        <w:fldChar w:fldCharType="separate"/>
      </w:r>
      <w:r w:rsidR="00FC272B">
        <w:rPr>
          <w:noProof/>
        </w:rPr>
        <w:t>57</w:t>
      </w:r>
      <w:r w:rsidR="00C70E1B">
        <w:rPr>
          <w:noProof/>
        </w:rPr>
        <w:fldChar w:fldCharType="end"/>
      </w:r>
      <w:bookmarkEnd w:id="200"/>
      <w:r>
        <w:t xml:space="preserve">. Observations 64-40 : connaissance du </w:t>
      </w:r>
      <w:r w:rsidR="00F4422C">
        <w:t>puffin des Baléares</w:t>
      </w:r>
      <w:r>
        <w:t xml:space="preserve"> par les pêcheurs volontaires</w:t>
      </w:r>
      <w:bookmarkEnd w:id="201"/>
    </w:p>
    <w:p w14:paraId="0A773F5B" w14:textId="77777777" w:rsidP="00127A83" w:rsidR="00127A83" w:rsidRDefault="00127A83">
      <w:pPr>
        <w:rPr>
          <w:lang w:eastAsia="en-US"/>
        </w:rPr>
      </w:pPr>
    </w:p>
    <w:p w14:paraId="1BC63AE3" w14:textId="15406303" w:rsidP="00127A83" w:rsidR="00127A83" w:rsidRDefault="00127A83">
      <w:pPr>
        <w:rPr>
          <w:lang w:eastAsia="en-US"/>
        </w:rPr>
      </w:pPr>
      <w:r>
        <w:rPr>
          <w:lang w:eastAsia="en-US"/>
        </w:rPr>
        <w:t xml:space="preserve">Les observateurs avaient des supports de sensibilisation et d’aide à l’identification du </w:t>
      </w:r>
      <w:r w:rsidR="00F4422C">
        <w:rPr>
          <w:lang w:eastAsia="en-US"/>
        </w:rPr>
        <w:t>puffin des Baléares</w:t>
      </w:r>
      <w:r>
        <w:rPr>
          <w:lang w:eastAsia="en-US"/>
        </w:rPr>
        <w:t xml:space="preserve">. Leur communication lors de la première campagne d’observations et lors des enquêtes a permis de diminution cette difficulté à l’identification. </w:t>
      </w:r>
    </w:p>
    <w:p w14:paraId="1ECDCC1E" w14:textId="7A1D9F3B" w:rsidP="00127A83" w:rsidR="00127A83" w:rsidRDefault="00127A83" w:rsidRPr="00F31F36">
      <w:pPr>
        <w:rPr>
          <w:lang w:eastAsia="en-US"/>
        </w:rPr>
      </w:pPr>
      <w:r>
        <w:rPr>
          <w:lang w:eastAsia="en-US"/>
        </w:rPr>
        <w:t xml:space="preserve">De plus, par la suite, les pêcheurs aidaient les observatrices lors des marées à l’observer, le défi étant de le trouver le premier. Ils évoquaient également avoir vu le </w:t>
      </w:r>
      <w:r w:rsidR="00F4422C">
        <w:rPr>
          <w:lang w:eastAsia="en-US"/>
        </w:rPr>
        <w:t>puffin des Baléares</w:t>
      </w:r>
      <w:r>
        <w:rPr>
          <w:lang w:eastAsia="en-US"/>
        </w:rPr>
        <w:t xml:space="preserve"> en-dehors des observations embarquées. </w:t>
      </w:r>
    </w:p>
    <w:p w14:paraId="004DA5B4" w14:textId="77777777" w:rsidP="004159E5" w:rsidR="00127A83" w:rsidRDefault="00127A83" w:rsidRPr="004159E5"/>
    <w:p w14:paraId="6D06FFED" w14:textId="30251827" w:rsidR="00B51D01" w:rsidRDefault="003D57C5">
      <w:pPr>
        <w:pStyle w:val="Titre6"/>
      </w:pPr>
      <w:r>
        <w:lastRenderedPageBreak/>
        <w:t>Fréquence d’observation</w:t>
      </w:r>
    </w:p>
    <w:p w14:paraId="27DBF602" w14:textId="0E72AA1C" w:rsidP="00BC4B4A" w:rsidR="00BC4B4A" w:rsidRDefault="00BB1260" w:rsidRPr="00757A3B">
      <w:r w:rsidRPr="00757A3B">
        <w:t xml:space="preserve">Au total, le </w:t>
      </w:r>
      <w:r w:rsidR="00F4422C">
        <w:t>puffin des Baléares</w:t>
      </w:r>
      <w:r w:rsidRPr="00757A3B">
        <w:t xml:space="preserve"> a été observé sur </w:t>
      </w:r>
      <w:r w:rsidRPr="00757A3B">
        <w:rPr>
          <w:b/>
          <w:bCs/>
        </w:rPr>
        <w:t>43</w:t>
      </w:r>
      <w:r w:rsidRPr="00757A3B">
        <w:t xml:space="preserve"> marées (39% marées échantillonnées), sans qu’il n’y ait eu de capture accidentelle (</w:t>
      </w:r>
      <w:r w:rsidRPr="00757A3B">
        <w:fldChar w:fldCharType="begin"/>
      </w:r>
      <w:r w:rsidRPr="00757A3B">
        <w:instrText xml:space="preserve"> REF _Ref170684306 \h </w:instrText>
      </w:r>
      <w:r w:rsidRPr="00757A3B">
        <w:fldChar w:fldCharType="separate"/>
      </w:r>
      <w:r w:rsidR="00FC272B">
        <w:t xml:space="preserve">Tableau </w:t>
      </w:r>
      <w:r w:rsidR="00FC272B">
        <w:rPr>
          <w:noProof/>
        </w:rPr>
        <w:t>10</w:t>
      </w:r>
      <w:r w:rsidRPr="00757A3B">
        <w:fldChar w:fldCharType="end"/>
      </w:r>
      <w:r w:rsidRPr="00757A3B">
        <w:t xml:space="preserve">). </w:t>
      </w:r>
      <w:r w:rsidR="0071034E" w:rsidRPr="00757A3B">
        <w:t xml:space="preserve">La mission de SINAY se distingue </w:t>
      </w:r>
      <w:r w:rsidR="00BC4B4A" w:rsidRPr="00757A3B">
        <w:t xml:space="preserve">en 2 temps forts : </w:t>
      </w:r>
      <w:r w:rsidR="0071034E" w:rsidRPr="00757A3B">
        <w:t xml:space="preserve">la </w:t>
      </w:r>
      <w:r w:rsidR="00BC4B4A" w:rsidRPr="00757A3B">
        <w:rPr>
          <w:b/>
        </w:rPr>
        <w:t>période estivale</w:t>
      </w:r>
      <w:r w:rsidR="00BC4B4A" w:rsidRPr="00757A3B">
        <w:t xml:space="preserve"> (juillet, août, septembre</w:t>
      </w:r>
      <w:r w:rsidR="0071034E" w:rsidRPr="00757A3B">
        <w:t xml:space="preserve"> – 16</w:t>
      </w:r>
      <w:r w:rsidR="00E73E95" w:rsidRPr="00757A3B">
        <w:t xml:space="preserve"> marées</w:t>
      </w:r>
      <w:r w:rsidR="0071034E" w:rsidRPr="00757A3B">
        <w:t xml:space="preserve"> avec observations</w:t>
      </w:r>
      <w:r w:rsidR="00BC4B4A" w:rsidRPr="00757A3B">
        <w:t xml:space="preserve">) et </w:t>
      </w:r>
      <w:r w:rsidR="0071034E" w:rsidRPr="00757A3B">
        <w:t xml:space="preserve">le </w:t>
      </w:r>
      <w:r w:rsidR="00BC4B4A" w:rsidRPr="00757A3B">
        <w:rPr>
          <w:b/>
        </w:rPr>
        <w:t>début de l’automne</w:t>
      </w:r>
      <w:r w:rsidR="00BC4B4A" w:rsidRPr="00757A3B">
        <w:t xml:space="preserve"> (octobre, novembre</w:t>
      </w:r>
      <w:r w:rsidR="0071034E" w:rsidRPr="00757A3B">
        <w:t xml:space="preserve"> – 27</w:t>
      </w:r>
      <w:r w:rsidR="00E73E95" w:rsidRPr="00757A3B">
        <w:t xml:space="preserve"> marées alors que </w:t>
      </w:r>
      <w:r w:rsidR="00394192" w:rsidRPr="00757A3B">
        <w:t xml:space="preserve">le </w:t>
      </w:r>
      <w:r w:rsidR="00E73E95" w:rsidRPr="00757A3B">
        <w:t xml:space="preserve">nombre d’embarquement </w:t>
      </w:r>
      <w:r w:rsidR="0071034E" w:rsidRPr="00757A3B">
        <w:t xml:space="preserve">fut </w:t>
      </w:r>
      <w:r w:rsidR="00E73E95" w:rsidRPr="00757A3B">
        <w:t>plus faible dû aux conditions météorologiques</w:t>
      </w:r>
      <w:r w:rsidR="00BC4B4A" w:rsidRPr="00757A3B">
        <w:t>).</w:t>
      </w:r>
      <w:r w:rsidR="00394192" w:rsidRPr="00757A3B">
        <w:t> </w:t>
      </w:r>
      <w:r w:rsidR="00BC4B4A" w:rsidRPr="00757A3B">
        <w:t xml:space="preserve"> </w:t>
      </w:r>
    </w:p>
    <w:p w14:paraId="7DC52AEC" w14:textId="3893237C" w:rsidP="00CC2923" w:rsidR="00CC2923" w:rsidRDefault="00CC2923">
      <w:pPr>
        <w:pStyle w:val="Lgende"/>
        <w:jc w:val="center"/>
      </w:pPr>
      <w:bookmarkStart w:id="202" w:name="_Ref170684306"/>
      <w:r>
        <w:t xml:space="preserve">Tableau </w:t>
      </w:r>
      <w:r w:rsidR="00C70E1B">
        <w:fldChar w:fldCharType="begin"/>
      </w:r>
      <w:r w:rsidR="00C70E1B">
        <w:instrText xml:space="preserve"> SEQ Tableau \* ARABIC </w:instrText>
      </w:r>
      <w:r w:rsidR="00C70E1B">
        <w:fldChar w:fldCharType="separate"/>
      </w:r>
      <w:r w:rsidR="00FC272B">
        <w:rPr>
          <w:noProof/>
        </w:rPr>
        <w:t>10</w:t>
      </w:r>
      <w:r w:rsidR="00C70E1B">
        <w:rPr>
          <w:noProof/>
        </w:rPr>
        <w:fldChar w:fldCharType="end"/>
      </w:r>
      <w:bookmarkEnd w:id="202"/>
      <w:r>
        <w:t xml:space="preserve">. Observations 64-40 : </w:t>
      </w:r>
      <w:r w:rsidR="00BB1260">
        <w:t>Taux d’</w:t>
      </w:r>
      <w:r>
        <w:t xml:space="preserve">observation du </w:t>
      </w:r>
      <w:r w:rsidR="004506FA">
        <w:t>puffin des Baléares</w:t>
      </w:r>
      <w:r>
        <w:t xml:space="preserve"> (%)</w:t>
      </w:r>
    </w:p>
    <w:tbl>
      <w:tblPr>
        <w:tblStyle w:val="Grilledutableau"/>
        <w:tblW w:type="auto" w:w="0"/>
        <w:tblBorders>
          <w:top w:color="36807E" w:space="0" w:sz="4" w:val="single"/>
          <w:left w:color="36807E" w:space="0" w:sz="4" w:val="single"/>
          <w:bottom w:color="36807E" w:space="0" w:sz="4" w:val="single"/>
          <w:right w:color="36807E" w:space="0" w:sz="4" w:val="single"/>
          <w:insideH w:color="36807E" w:space="0" w:sz="4" w:val="single"/>
          <w:insideV w:color="36807E" w:space="0" w:sz="4" w:val="single"/>
        </w:tblBorders>
        <w:tblLook w:firstColumn="1" w:firstRow="1" w:lastColumn="0" w:lastRow="0" w:noHBand="0" w:noVBand="1" w:val="04A0"/>
      </w:tblPr>
      <w:tblGrid>
        <w:gridCol w:w="2432"/>
        <w:gridCol w:w="2432"/>
        <w:gridCol w:w="2433"/>
        <w:gridCol w:w="2433"/>
      </w:tblGrid>
      <w:tr w14:paraId="49D814C3" w14:textId="77777777" w:rsidR="00CC2923" w:rsidRPr="00127A83" w:rsidTr="00CC2923">
        <w:tc>
          <w:tcPr>
            <w:tcW w:type="dxa" w:w="2432"/>
            <w:shd w:color="auto" w:fill="36807E" w:val="clear"/>
          </w:tcPr>
          <w:p w14:paraId="3322B8E0" w14:textId="63E2C1B1" w:rsidP="00BC4B4A" w:rsidR="00CC2923" w:rsidRDefault="00CC2923" w:rsidRPr="00127A83">
            <w:pPr>
              <w:rPr>
                <w:color w:themeColor="background1" w:val="FFFFFF"/>
                <w:sz w:val="18"/>
              </w:rPr>
            </w:pPr>
            <w:r w:rsidRPr="00127A83">
              <w:rPr>
                <w:color w:themeColor="background1" w:val="FFFFFF"/>
                <w:sz w:val="18"/>
              </w:rPr>
              <w:t>Sur la durée du projet</w:t>
            </w:r>
          </w:p>
        </w:tc>
        <w:tc>
          <w:tcPr>
            <w:tcW w:type="dxa" w:w="2432"/>
            <w:shd w:color="auto" w:fill="36807E" w:val="clear"/>
          </w:tcPr>
          <w:p w14:paraId="561B2BE9" w14:textId="48233475" w:rsidP="00BC4B4A" w:rsidR="00CC2923" w:rsidRDefault="00CC2923" w:rsidRPr="00127A83">
            <w:pPr>
              <w:rPr>
                <w:color w:themeColor="background1" w:val="FFFFFF"/>
                <w:sz w:val="18"/>
              </w:rPr>
            </w:pPr>
            <w:r w:rsidRPr="00127A83">
              <w:rPr>
                <w:rFonts w:cs="Arial"/>
                <w:color w:themeColor="background1" w:val="FFFFFF"/>
                <w:sz w:val="18"/>
              </w:rPr>
              <w:t xml:space="preserve">∑ Marées où </w:t>
            </w:r>
            <w:r w:rsidR="004506FA">
              <w:rPr>
                <w:rFonts w:cs="Arial"/>
                <w:color w:themeColor="background1" w:val="FFFFFF"/>
                <w:sz w:val="18"/>
              </w:rPr>
              <w:t>puffin des Baléares</w:t>
            </w:r>
          </w:p>
        </w:tc>
        <w:tc>
          <w:tcPr>
            <w:tcW w:type="dxa" w:w="2433"/>
            <w:shd w:color="auto" w:fill="36807E" w:val="clear"/>
          </w:tcPr>
          <w:p w14:paraId="6B706EDF" w14:textId="78280077" w:rsidP="00BC4B4A" w:rsidR="00CC2923" w:rsidRDefault="00CC2923" w:rsidRPr="00127A83">
            <w:pPr>
              <w:rPr>
                <w:color w:themeColor="background1" w:val="FFFFFF"/>
                <w:sz w:val="18"/>
              </w:rPr>
            </w:pPr>
            <w:r w:rsidRPr="00127A83">
              <w:rPr>
                <w:rFonts w:cs="Arial"/>
                <w:color w:themeColor="background1" w:val="FFFFFF"/>
                <w:sz w:val="18"/>
              </w:rPr>
              <w:t>∑ Marées observées</w:t>
            </w:r>
          </w:p>
        </w:tc>
        <w:tc>
          <w:tcPr>
            <w:tcW w:type="dxa" w:w="2433"/>
            <w:shd w:color="auto" w:fill="36807E" w:val="clear"/>
          </w:tcPr>
          <w:p w14:paraId="535A4A0F" w14:textId="44D8AA6D" w:rsidP="00BC4B4A" w:rsidR="00CC2923" w:rsidRDefault="00CC2923" w:rsidRPr="00127A83">
            <w:pPr>
              <w:rPr>
                <w:color w:themeColor="background1" w:val="FFFFFF"/>
                <w:sz w:val="18"/>
              </w:rPr>
            </w:pPr>
            <w:r w:rsidRPr="00127A83">
              <w:rPr>
                <w:color w:themeColor="background1" w:val="FFFFFF"/>
                <w:sz w:val="18"/>
              </w:rPr>
              <w:t xml:space="preserve">Part des marées avec observation du </w:t>
            </w:r>
            <w:proofErr w:type="spellStart"/>
            <w:r w:rsidRPr="00127A83">
              <w:rPr>
                <w:color w:themeColor="background1" w:val="FFFFFF"/>
                <w:sz w:val="18"/>
              </w:rPr>
              <w:t>PdB</w:t>
            </w:r>
            <w:proofErr w:type="spellEnd"/>
            <w:r w:rsidRPr="00127A83">
              <w:rPr>
                <w:color w:themeColor="background1" w:val="FFFFFF"/>
                <w:sz w:val="18"/>
              </w:rPr>
              <w:t xml:space="preserve"> (%)</w:t>
            </w:r>
          </w:p>
        </w:tc>
      </w:tr>
      <w:tr w14:paraId="16B008F7" w14:textId="77777777" w:rsidR="00CC2923" w:rsidRPr="00127A83" w:rsidTr="005E458C">
        <w:trPr>
          <w:trHeight w:val="43"/>
        </w:trPr>
        <w:tc>
          <w:tcPr>
            <w:tcW w:type="dxa" w:w="2432"/>
          </w:tcPr>
          <w:p w14:paraId="01A16B97" w14:textId="07D7A7D2" w:rsidP="00BC4B4A" w:rsidR="00CC2923" w:rsidRDefault="00CC2923" w:rsidRPr="00127A83">
            <w:pPr>
              <w:rPr>
                <w:sz w:val="18"/>
              </w:rPr>
            </w:pPr>
            <w:r w:rsidRPr="00127A83">
              <w:rPr>
                <w:sz w:val="18"/>
              </w:rPr>
              <w:t>Eté (juillet, août, septembre)</w:t>
            </w:r>
          </w:p>
        </w:tc>
        <w:tc>
          <w:tcPr>
            <w:tcW w:type="dxa" w:w="2432"/>
          </w:tcPr>
          <w:p w14:paraId="28A91ECD" w14:textId="5C38FFB8" w:rsidP="00CC2923" w:rsidR="00CC2923" w:rsidRDefault="00CC2923" w:rsidRPr="00127A83">
            <w:pPr>
              <w:jc w:val="right"/>
              <w:rPr>
                <w:sz w:val="18"/>
              </w:rPr>
            </w:pPr>
            <w:r w:rsidRPr="00127A83">
              <w:rPr>
                <w:sz w:val="18"/>
              </w:rPr>
              <w:t>16</w:t>
            </w:r>
          </w:p>
        </w:tc>
        <w:tc>
          <w:tcPr>
            <w:tcW w:type="dxa" w:w="2433"/>
          </w:tcPr>
          <w:p w14:paraId="7B0F78FC" w14:textId="3A68E742" w:rsidP="00CC2923" w:rsidR="00CC2923" w:rsidRDefault="00CC2923" w:rsidRPr="00127A83">
            <w:pPr>
              <w:jc w:val="right"/>
              <w:rPr>
                <w:sz w:val="18"/>
              </w:rPr>
            </w:pPr>
            <w:r w:rsidRPr="00127A83">
              <w:rPr>
                <w:sz w:val="18"/>
              </w:rPr>
              <w:t>60</w:t>
            </w:r>
          </w:p>
        </w:tc>
        <w:tc>
          <w:tcPr>
            <w:tcW w:type="dxa" w:w="2433"/>
          </w:tcPr>
          <w:p w14:paraId="1BA15113" w14:textId="4E4A6229" w:rsidP="00CC2923" w:rsidR="00CC2923" w:rsidRDefault="00CC2923" w:rsidRPr="00127A83">
            <w:pPr>
              <w:jc w:val="right"/>
              <w:rPr>
                <w:sz w:val="18"/>
              </w:rPr>
            </w:pPr>
            <w:r w:rsidRPr="00127A83">
              <w:rPr>
                <w:sz w:val="18"/>
              </w:rPr>
              <w:t>27%</w:t>
            </w:r>
          </w:p>
        </w:tc>
      </w:tr>
      <w:tr w14:paraId="7BB3D63C" w14:textId="77777777" w:rsidR="00CC2923" w:rsidRPr="00127A83" w:rsidTr="00CC2923">
        <w:tc>
          <w:tcPr>
            <w:tcW w:type="dxa" w:w="2432"/>
          </w:tcPr>
          <w:p w14:paraId="7A54B502" w14:textId="374660E3" w:rsidP="00BC4B4A" w:rsidR="00CC2923" w:rsidRDefault="00CC2923" w:rsidRPr="00127A83">
            <w:pPr>
              <w:rPr>
                <w:sz w:val="18"/>
              </w:rPr>
            </w:pPr>
            <w:r w:rsidRPr="00127A83">
              <w:rPr>
                <w:sz w:val="18"/>
              </w:rPr>
              <w:t>Automne (octobre, novembre)</w:t>
            </w:r>
          </w:p>
        </w:tc>
        <w:tc>
          <w:tcPr>
            <w:tcW w:type="dxa" w:w="2432"/>
          </w:tcPr>
          <w:p w14:paraId="1EB1004B" w14:textId="740CD48A" w:rsidP="00CC2923" w:rsidR="00CC2923" w:rsidRDefault="00CC2923" w:rsidRPr="00127A83">
            <w:pPr>
              <w:jc w:val="right"/>
              <w:rPr>
                <w:sz w:val="18"/>
              </w:rPr>
            </w:pPr>
            <w:r w:rsidRPr="00127A83">
              <w:rPr>
                <w:sz w:val="18"/>
              </w:rPr>
              <w:t>27</w:t>
            </w:r>
          </w:p>
        </w:tc>
        <w:tc>
          <w:tcPr>
            <w:tcW w:type="dxa" w:w="2433"/>
          </w:tcPr>
          <w:p w14:paraId="07650CC0" w14:textId="4769FB2A" w:rsidP="00CC2923" w:rsidR="00CC2923" w:rsidRDefault="00CC2923" w:rsidRPr="00127A83">
            <w:pPr>
              <w:jc w:val="right"/>
              <w:rPr>
                <w:sz w:val="18"/>
              </w:rPr>
            </w:pPr>
            <w:r w:rsidRPr="00127A83">
              <w:rPr>
                <w:sz w:val="18"/>
              </w:rPr>
              <w:t>51</w:t>
            </w:r>
          </w:p>
        </w:tc>
        <w:tc>
          <w:tcPr>
            <w:tcW w:type="dxa" w:w="2433"/>
          </w:tcPr>
          <w:p w14:paraId="4AA6CA83" w14:textId="6BFDB6EF" w:rsidP="00CC2923" w:rsidR="00CC2923" w:rsidRDefault="00CC2923" w:rsidRPr="00127A83">
            <w:pPr>
              <w:jc w:val="right"/>
              <w:rPr>
                <w:sz w:val="18"/>
              </w:rPr>
            </w:pPr>
            <w:r w:rsidRPr="00127A83">
              <w:rPr>
                <w:sz w:val="18"/>
              </w:rPr>
              <w:t>53%</w:t>
            </w:r>
          </w:p>
        </w:tc>
      </w:tr>
      <w:tr w14:paraId="58F9C831" w14:textId="77777777" w:rsidR="00CC2923" w:rsidRPr="00127A83" w:rsidTr="00CC2923">
        <w:tc>
          <w:tcPr>
            <w:tcW w:type="dxa" w:w="2432"/>
            <w:shd w:color="auto" w:fill="D3EDEC" w:val="clear"/>
          </w:tcPr>
          <w:p w14:paraId="6F84C1B7" w14:textId="433F82E2" w:rsidP="00BC4B4A" w:rsidR="00CC2923" w:rsidRDefault="00CC2923" w:rsidRPr="00127A83">
            <w:pPr>
              <w:rPr>
                <w:b/>
                <w:sz w:val="18"/>
              </w:rPr>
            </w:pPr>
            <w:r w:rsidRPr="00127A83">
              <w:rPr>
                <w:b/>
                <w:sz w:val="18"/>
              </w:rPr>
              <w:t>TOTAL</w:t>
            </w:r>
          </w:p>
        </w:tc>
        <w:tc>
          <w:tcPr>
            <w:tcW w:type="dxa" w:w="2432"/>
            <w:shd w:color="auto" w:fill="D3EDEC" w:val="clear"/>
          </w:tcPr>
          <w:p w14:paraId="53087BBF" w14:textId="79826BF2" w:rsidP="00CC2923" w:rsidR="00CC2923" w:rsidRDefault="00CC2923" w:rsidRPr="00127A83">
            <w:pPr>
              <w:jc w:val="right"/>
              <w:rPr>
                <w:b/>
                <w:sz w:val="18"/>
              </w:rPr>
            </w:pPr>
            <w:r w:rsidRPr="00127A83">
              <w:rPr>
                <w:b/>
                <w:sz w:val="18"/>
              </w:rPr>
              <w:t>43</w:t>
            </w:r>
          </w:p>
        </w:tc>
        <w:tc>
          <w:tcPr>
            <w:tcW w:type="dxa" w:w="2433"/>
            <w:shd w:color="auto" w:fill="D3EDEC" w:val="clear"/>
          </w:tcPr>
          <w:p w14:paraId="07802861" w14:textId="65F018E0" w:rsidP="00CC2923" w:rsidR="00CC2923" w:rsidRDefault="00CC2923" w:rsidRPr="00127A83">
            <w:pPr>
              <w:jc w:val="right"/>
              <w:rPr>
                <w:b/>
                <w:sz w:val="18"/>
              </w:rPr>
            </w:pPr>
            <w:r w:rsidRPr="00127A83">
              <w:rPr>
                <w:b/>
                <w:sz w:val="18"/>
              </w:rPr>
              <w:t>111</w:t>
            </w:r>
          </w:p>
        </w:tc>
        <w:tc>
          <w:tcPr>
            <w:tcW w:type="dxa" w:w="2433"/>
            <w:shd w:color="auto" w:fill="D3EDEC" w:val="clear"/>
          </w:tcPr>
          <w:p w14:paraId="5A99CA7B" w14:textId="09ACF893" w:rsidP="00CC2923" w:rsidR="00CC2923" w:rsidRDefault="00CC2923" w:rsidRPr="00127A83">
            <w:pPr>
              <w:jc w:val="right"/>
              <w:rPr>
                <w:b/>
                <w:sz w:val="18"/>
              </w:rPr>
            </w:pPr>
            <w:r w:rsidRPr="00127A83">
              <w:rPr>
                <w:b/>
                <w:sz w:val="18"/>
              </w:rPr>
              <w:t>39%</w:t>
            </w:r>
          </w:p>
        </w:tc>
      </w:tr>
    </w:tbl>
    <w:p w14:paraId="43DE3510" w14:textId="4875973E" w:rsidP="005E458C" w:rsidR="005E458C" w:rsidRDefault="005E458C">
      <w:r>
        <w:t xml:space="preserve"> « </w:t>
      </w:r>
      <w:r w:rsidRPr="00E73E95">
        <w:rPr>
          <w:b/>
        </w:rPr>
        <w:t>Les observations augmentent en fin de saison</w:t>
      </w:r>
      <w:r>
        <w:t xml:space="preserve"> (</w:t>
      </w:r>
      <w:r>
        <w:fldChar w:fldCharType="begin"/>
      </w:r>
      <w:r>
        <w:instrText xml:space="preserve"> REF _Ref170379905 \h </w:instrText>
      </w:r>
      <w:r>
        <w:fldChar w:fldCharType="separate"/>
      </w:r>
      <w:r w:rsidR="00FC272B">
        <w:t xml:space="preserve">Figure </w:t>
      </w:r>
      <w:r w:rsidR="00FC272B">
        <w:rPr>
          <w:noProof/>
        </w:rPr>
        <w:t>58</w:t>
      </w:r>
      <w:r>
        <w:fldChar w:fldCharType="end"/>
      </w:r>
      <w:r>
        <w:t xml:space="preserve">), malgré les difficultés rencontrées avec la </w:t>
      </w:r>
      <w:r w:rsidRPr="00E73E95">
        <w:rPr>
          <w:b/>
        </w:rPr>
        <w:t>météo</w:t>
      </w:r>
      <w:r>
        <w:t xml:space="preserve"> sur les mois d’octobre et novembre lors des deux années d’étude »</w:t>
      </w:r>
      <w:r w:rsidRPr="005E458C">
        <w:rPr>
          <w:rStyle w:val="Appelnotedebasdep"/>
        </w:rPr>
        <w:t xml:space="preserve"> </w:t>
      </w:r>
      <w:r>
        <w:rPr>
          <w:rStyle w:val="Appelnotedebasdep"/>
        </w:rPr>
        <w:footnoteReference w:id="26"/>
      </w:r>
      <w:r>
        <w:t xml:space="preserve">. </w:t>
      </w:r>
    </w:p>
    <w:p w14:paraId="3EA66D9F" w14:textId="77777777" w:rsidP="005E458C" w:rsidR="005E458C" w:rsidRDefault="005E458C">
      <w:pPr>
        <w:jc w:val="center"/>
      </w:pPr>
      <w:r>
        <w:rPr>
          <w:noProof/>
        </w:rPr>
        <w:drawing>
          <wp:inline distB="0" distL="0" distR="0" distT="0" wp14:anchorId="4946CAC4" wp14:editId="1013AACE">
            <wp:extent cx="5676900" cy="2959907"/>
            <wp:effectExtent b="12065" l="0" r="0" t="0"/>
            <wp:docPr id="62" name="Graphique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11C83931" w14:textId="6507EC04" w:rsidP="005E458C" w:rsidR="005E458C" w:rsidRDefault="005E458C">
      <w:pPr>
        <w:pStyle w:val="Lgende"/>
        <w:jc w:val="center"/>
      </w:pPr>
      <w:bookmarkStart w:id="203" w:name="_Ref170379905"/>
      <w:bookmarkStart w:id="204" w:name="_Toc178152202"/>
      <w:r>
        <w:t xml:space="preserve">Figure </w:t>
      </w:r>
      <w:r w:rsidR="00C70E1B">
        <w:fldChar w:fldCharType="begin"/>
      </w:r>
      <w:r w:rsidR="00C70E1B">
        <w:instrText xml:space="preserve"> SEQ Figure \* ARABIC </w:instrText>
      </w:r>
      <w:r w:rsidR="00C70E1B">
        <w:fldChar w:fldCharType="separate"/>
      </w:r>
      <w:r w:rsidR="00FC272B">
        <w:rPr>
          <w:noProof/>
        </w:rPr>
        <w:t>58</w:t>
      </w:r>
      <w:r w:rsidR="00C70E1B">
        <w:rPr>
          <w:noProof/>
        </w:rPr>
        <w:fldChar w:fldCharType="end"/>
      </w:r>
      <w:bookmarkEnd w:id="203"/>
      <w:r>
        <w:t xml:space="preserve">. Site basco-landais : Observations du </w:t>
      </w:r>
      <w:r w:rsidR="004506FA">
        <w:t>puffin des Baléares</w:t>
      </w:r>
      <w:bookmarkEnd w:id="204"/>
    </w:p>
    <w:p w14:paraId="01952E80" w14:textId="15EB2B75" w:rsidP="002560FE" w:rsidR="00E73E95" w:rsidRDefault="00BB1260">
      <w:r>
        <w:t xml:space="preserve">Concernant </w:t>
      </w:r>
      <w:r w:rsidRPr="005E458C">
        <w:rPr>
          <w:b/>
        </w:rPr>
        <w:t>l’influence du métier</w:t>
      </w:r>
      <w:r>
        <w:t xml:space="preserve"> pratiqué sur le taux d’observation du </w:t>
      </w:r>
      <w:r w:rsidR="00F4422C">
        <w:t>puffin des Baléares</w:t>
      </w:r>
      <w:r>
        <w:t xml:space="preserve">, </w:t>
      </w:r>
      <w:r w:rsidR="00BF74DE">
        <w:t xml:space="preserve">des analyses complémentaires seront effectuées. En effet, d’après la </w:t>
      </w:r>
      <w:r w:rsidR="00BF74DE">
        <w:fldChar w:fldCharType="begin"/>
      </w:r>
      <w:r w:rsidR="00BF74DE">
        <w:instrText xml:space="preserve"> REF _Ref170684520 \h </w:instrText>
      </w:r>
      <w:r w:rsidR="00BF74DE">
        <w:fldChar w:fldCharType="separate"/>
      </w:r>
      <w:r w:rsidR="00FC272B">
        <w:t xml:space="preserve">Figure </w:t>
      </w:r>
      <w:r w:rsidR="00FC272B">
        <w:rPr>
          <w:noProof/>
        </w:rPr>
        <w:t>59</w:t>
      </w:r>
      <w:r w:rsidR="00BF74DE">
        <w:fldChar w:fldCharType="end"/>
      </w:r>
      <w:r w:rsidR="00BF74DE">
        <w:t xml:space="preserve">, le taux d’observation est assez stable, sauf pour la </w:t>
      </w:r>
      <w:proofErr w:type="spellStart"/>
      <w:r w:rsidR="00BF74DE">
        <w:t>bolinche</w:t>
      </w:r>
      <w:proofErr w:type="spellEnd"/>
      <w:r w:rsidR="00BF74DE">
        <w:t xml:space="preserve"> où il monte artificiellement du fait du faible nombre de marées observées (3 marées).</w:t>
      </w:r>
    </w:p>
    <w:p w14:paraId="60F7F9EE" w14:textId="47184047" w:rsidP="00E73E95" w:rsidR="00736C37" w:rsidRDefault="007C4E0C" w:rsidRPr="004B6F4D">
      <w:r>
        <w:rPr>
          <w:noProof/>
        </w:rPr>
        <w:drawing>
          <wp:inline distB="0" distL="0" distR="0" distT="0" wp14:anchorId="0866BA44" wp14:editId="0172E8F8">
            <wp:extent cx="6184900" cy="2542349"/>
            <wp:effectExtent b="10795" l="0" r="6350" t="0"/>
            <wp:docPr id="40" name="Graphique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8E65BC7" w14:textId="02DA341B" w:rsidP="00736C37" w:rsidR="00736C37" w:rsidRDefault="00736C37">
      <w:pPr>
        <w:pStyle w:val="Lgende"/>
        <w:jc w:val="center"/>
      </w:pPr>
      <w:bookmarkStart w:id="205" w:name="_Ref170684520"/>
      <w:bookmarkStart w:id="206" w:name="_Toc178152203"/>
      <w:r>
        <w:t xml:space="preserve">Figure </w:t>
      </w:r>
      <w:r w:rsidR="00C70E1B">
        <w:fldChar w:fldCharType="begin"/>
      </w:r>
      <w:r w:rsidR="00C70E1B">
        <w:instrText xml:space="preserve"> SEQ Figure \* ARABIC </w:instrText>
      </w:r>
      <w:r w:rsidR="00C70E1B">
        <w:fldChar w:fldCharType="separate"/>
      </w:r>
      <w:r w:rsidR="00FC272B">
        <w:rPr>
          <w:noProof/>
        </w:rPr>
        <w:t>59</w:t>
      </w:r>
      <w:r w:rsidR="00C70E1B">
        <w:rPr>
          <w:noProof/>
        </w:rPr>
        <w:fldChar w:fldCharType="end"/>
      </w:r>
      <w:bookmarkEnd w:id="205"/>
      <w:r>
        <w:t>. Part des marées</w:t>
      </w:r>
      <w:r w:rsidR="00BA03F5">
        <w:t xml:space="preserve"> complètes</w:t>
      </w:r>
      <w:r>
        <w:t xml:space="preserve"> où le </w:t>
      </w:r>
      <w:r w:rsidR="004506FA">
        <w:t>puffin des Baléares</w:t>
      </w:r>
      <w:r>
        <w:t xml:space="preserve"> a été observé</w:t>
      </w:r>
      <w:bookmarkEnd w:id="206"/>
    </w:p>
    <w:p w14:paraId="2FCCE074" w14:textId="62B5C92A" w:rsidP="00D65E64" w:rsidR="00E73E95" w:rsidRDefault="00E73E95"/>
    <w:p w14:paraId="415A4EF4" w14:textId="3A22E830" w:rsidP="004159E5" w:rsidR="004159E5" w:rsidRDefault="003D57C5">
      <w:pPr>
        <w:pStyle w:val="Titre6"/>
      </w:pPr>
      <w:r>
        <w:t>Comportement des puffins des Baléares</w:t>
      </w:r>
    </w:p>
    <w:p w14:paraId="68324F87" w14:textId="07D4F291" w:rsidP="006E55BA" w:rsidR="006E55BA" w:rsidRDefault="006E55BA">
      <w:r>
        <w:t xml:space="preserve">Globalement, le comportement observé du </w:t>
      </w:r>
      <w:r w:rsidR="00F4422C">
        <w:t>puffin des Baléares</w:t>
      </w:r>
      <w:r>
        <w:t xml:space="preserve"> est celui d’un oiseau farouche, avec une distance de fuite moyenne à importante à l’approche du navire. Il se comporte différemment d’autres espèces comme le Goéland, qui lui associe les navires de pêche à la nourriture et donc les recherchent. </w:t>
      </w:r>
    </w:p>
    <w:p w14:paraId="14BDBAFA" w14:textId="7FBBAB34" w:rsidP="006E55BA" w:rsidR="006E55BA" w:rsidRDefault="006E55BA">
      <w:r>
        <w:t xml:space="preserve">La localisation du </w:t>
      </w:r>
      <w:r w:rsidR="00F4422C">
        <w:t>puffin des Baléares</w:t>
      </w:r>
      <w:r>
        <w:t xml:space="preserve"> est dépendante de celle des proies (petits pélagiques type sardine, anchois) et non des navires de pêche. De plus, sa zone de présence est difficile à figer dans l’espace et le temps.</w:t>
      </w:r>
    </w:p>
    <w:p w14:paraId="56680612" w14:textId="77777777" w:rsidP="006E55BA" w:rsidR="006E55BA" w:rsidRDefault="006E55BA" w:rsidRPr="006E55BA"/>
    <w:p w14:paraId="5CCFF74A" w14:textId="756F3FD8" w:rsidP="00611C9E" w:rsidR="00D36212" w:rsidRDefault="00D36212">
      <w:r>
        <w:t xml:space="preserve">Les puffins des Baléares sont majoritairement observés seuls ou en petits groupes de quelques individus pouvant aller jusqu’à 5-6. Cependant, sur la fin de la </w:t>
      </w:r>
      <w:r w:rsidRPr="00611C9E">
        <w:rPr>
          <w:u w:val="single"/>
        </w:rPr>
        <w:t>mission</w:t>
      </w:r>
      <w:r w:rsidR="00611C9E" w:rsidRPr="00611C9E">
        <w:rPr>
          <w:u w:val="single"/>
        </w:rPr>
        <w:t xml:space="preserve"> 2022</w:t>
      </w:r>
      <w:r>
        <w:t xml:space="preserve">, trois observations marquantes ont été recensées : un groupe d’une </w:t>
      </w:r>
      <w:r w:rsidRPr="00611C9E">
        <w:rPr>
          <w:b/>
        </w:rPr>
        <w:t>centaine d’individus le 3 octobre</w:t>
      </w:r>
      <w:r>
        <w:t xml:space="preserve"> (</w:t>
      </w:r>
      <w:r w:rsidR="00F4422C">
        <w:t>puffin des Baléares</w:t>
      </w:r>
      <w:r>
        <w:t xml:space="preserve"> et puffin des anglais confondus), un groupe de </w:t>
      </w:r>
      <w:r w:rsidRPr="00611C9E">
        <w:rPr>
          <w:b/>
        </w:rPr>
        <w:t>10 puffins observé le 24 novembre</w:t>
      </w:r>
      <w:r>
        <w:t xml:space="preserve"> ainsi que </w:t>
      </w:r>
      <w:r w:rsidRPr="00611C9E">
        <w:rPr>
          <w:b/>
        </w:rPr>
        <w:t>30 puffins des Baléares observés le 27 novembre</w:t>
      </w:r>
      <w:r>
        <w:t>.</w:t>
      </w:r>
      <w:r w:rsidR="00611C9E">
        <w:t xml:space="preserve"> En </w:t>
      </w:r>
      <w:r w:rsidR="00611C9E" w:rsidRPr="00611C9E">
        <w:rPr>
          <w:u w:val="single"/>
        </w:rPr>
        <w:t>novembre 2023</w:t>
      </w:r>
      <w:r w:rsidR="00611C9E">
        <w:t xml:space="preserve">, une </w:t>
      </w:r>
      <w:r w:rsidR="00611C9E" w:rsidRPr="00611C9E">
        <w:rPr>
          <w:b/>
        </w:rPr>
        <w:t>cinquantaine d’individus</w:t>
      </w:r>
      <w:r w:rsidR="00611C9E">
        <w:t xml:space="preserve"> a été observée volant dans la </w:t>
      </w:r>
      <w:r w:rsidR="00611C9E" w:rsidRPr="00611C9E">
        <w:rPr>
          <w:b/>
        </w:rPr>
        <w:t>baie de Saint-Jean-de-Luz</w:t>
      </w:r>
      <w:r w:rsidR="00611C9E">
        <w:t xml:space="preserve">. </w:t>
      </w:r>
    </w:p>
    <w:p w14:paraId="5E2CA992" w14:textId="1C842B37" w:rsidP="00611C9E" w:rsidR="00FD08C8" w:rsidRDefault="00FD08C8">
      <w:r>
        <w:t>Les puffins des Baléares ont majoritairement été observés en vol, posés en radeau</w:t>
      </w:r>
      <w:r w:rsidR="00494890">
        <w:t xml:space="preserve"> ou seul, et en compagnie d’autres espèces d’oiseaux, notamment d’autres puffins. </w:t>
      </w:r>
    </w:p>
    <w:p w14:paraId="55FC9586" w14:textId="6DA17AED" w:rsidP="00611C9E" w:rsidR="00FD08C8" w:rsidRDefault="00611C9E">
      <w:r>
        <w:t xml:space="preserve">Une </w:t>
      </w:r>
      <w:r w:rsidRPr="00FD08C8">
        <w:rPr>
          <w:b/>
        </w:rPr>
        <w:t>interaction</w:t>
      </w:r>
      <w:r>
        <w:t xml:space="preserve"> a été observée en 2023 : </w:t>
      </w:r>
      <w:r w:rsidR="00FD08C8">
        <w:t xml:space="preserve">en journée, </w:t>
      </w:r>
      <w:r>
        <w:t xml:space="preserve">un </w:t>
      </w:r>
      <w:r w:rsidR="00F4422C">
        <w:t>puffin des Baléares</w:t>
      </w:r>
      <w:r>
        <w:t xml:space="preserve"> en compagnie d’un goéland était posé sur l’eau à l’arrière du navire, au moment du nettoyage de l’engin de pêche et de l’éviscération des poissons capturés. Le goéland </w:t>
      </w:r>
      <w:r w:rsidR="00FD08C8">
        <w:t xml:space="preserve">attrapait les viscères qui flottaient tandis que le </w:t>
      </w:r>
      <w:r w:rsidR="00F4422C">
        <w:t>puffin des Baléares</w:t>
      </w:r>
      <w:r w:rsidR="00FD08C8">
        <w:t xml:space="preserve"> mettait sa tête sous l’eau pour attraper les appâts rejetés, des sardines.</w:t>
      </w:r>
    </w:p>
    <w:p w14:paraId="1EC92425" w14:textId="76254150" w:rsidR="007E33CD" w:rsidRDefault="007E33CD"/>
    <w:p w14:paraId="7E4EBAD3" w14:textId="77777777" w:rsidR="007E33CD" w:rsidRDefault="007E33CD" w:rsidRPr="00F335DC"/>
    <w:p w14:paraId="090D355B" w14:textId="77777777" w:rsidR="00B51D01" w:rsidRDefault="00B51D01" w:rsidRPr="007A092F">
      <w:pPr>
        <w:pStyle w:val="Titre5"/>
        <w:rPr>
          <w:rFonts w:ascii="Tahoma" w:cs="Tahoma" w:hAnsi="Tahoma"/>
        </w:rPr>
      </w:pPr>
      <w:r>
        <w:rPr>
          <w:rFonts w:ascii="Tahoma" w:cs="Tahoma" w:hAnsi="Tahoma"/>
        </w:rPr>
        <w:t>Bilan et perspectives</w:t>
      </w:r>
    </w:p>
    <w:p w14:paraId="0EC4297F" w14:textId="087A556E" w:rsidR="00A174E1" w:rsidRDefault="007D2AE6">
      <w:r>
        <w:t>Le nombre de marées observées est le meilleur de tous les sites d’études CARI3P</w:t>
      </w:r>
      <w:r w:rsidR="00F87BED">
        <w:t xml:space="preserve"> ce qui fait du site basco-landais le mieux échantillonné à l’échelle nationale concernant la caractérisation du risque de capture accidentelle du </w:t>
      </w:r>
      <w:r w:rsidR="00F4422C">
        <w:t>puffin des Baléares</w:t>
      </w:r>
      <w:r>
        <w:t xml:space="preserve">. </w:t>
      </w:r>
    </w:p>
    <w:p w14:paraId="582C12AF" w14:textId="77777777" w:rsidR="0011374C" w:rsidRDefault="0011374C"/>
    <w:p w14:paraId="16789B5F" w14:textId="02D2F1B9" w:rsidR="00A174E1" w:rsidRDefault="00A174E1">
      <w:r>
        <w:t xml:space="preserve">Des </w:t>
      </w:r>
      <w:r w:rsidRPr="0011374C">
        <w:rPr>
          <w:b/>
        </w:rPr>
        <w:t>Puffins des Baléares</w:t>
      </w:r>
      <w:r>
        <w:t xml:space="preserve"> et des interactions sans capture ont été observées. Aucune capture de </w:t>
      </w:r>
      <w:r w:rsidR="004506FA">
        <w:t>puffin des Baléares</w:t>
      </w:r>
      <w:r>
        <w:t xml:space="preserve"> n’a été observée.</w:t>
      </w:r>
    </w:p>
    <w:p w14:paraId="2D5CED71" w14:textId="2F34A30A" w:rsidR="0011374C" w:rsidRDefault="00A174E1">
      <w:r>
        <w:t xml:space="preserve">Les données recueillies seront analysées dans le cadre dans le cadre du programme </w:t>
      </w:r>
      <w:r w:rsidR="00B00C5C">
        <w:t xml:space="preserve">FEAMPA </w:t>
      </w:r>
      <w:r w:rsidR="007D2AE6">
        <w:t>ARP porté</w:t>
      </w:r>
      <w:r>
        <w:t xml:space="preserve"> par l’OFB et qui débute à l’automne 2023, selon les modalités seront définies avec l’ensemble des partenaires (AGLIA, </w:t>
      </w:r>
      <w:proofErr w:type="spellStart"/>
      <w:r>
        <w:t>CRPMs</w:t>
      </w:r>
      <w:proofErr w:type="spellEnd"/>
      <w:r>
        <w:t>, OFB notamment).</w:t>
      </w:r>
    </w:p>
    <w:p w14:paraId="2457AAB0" w14:textId="77777777" w:rsidP="00FE09E8" w:rsidR="00FE09E8" w:rsidRDefault="00FE09E8">
      <w:r>
        <w:t>SINAY indique dans son rapport</w:t>
      </w:r>
      <w:r>
        <w:rPr>
          <w:rStyle w:val="Appelnotedebasdep"/>
        </w:rPr>
        <w:footnoteReference w:id="27"/>
      </w:r>
      <w:r>
        <w:t xml:space="preserve"> qu’ : « après deux saisons d’observations dans la zone, certains marins-pêcheurs se sont pris au jeu au fur et à mesure, et cherchent à repérer les puffins lors des marées. Si bien que des fois, ce sont eux qui repèrent les individus ou nous informent qu’ils en ont vu lors des marées précédentes (où nous n’étions pas </w:t>
      </w:r>
      <w:proofErr w:type="gramStart"/>
      <w:r>
        <w:t>présent</w:t>
      </w:r>
      <w:proofErr w:type="gramEnd"/>
      <w:r>
        <w:t>(e)s). Cette complicité est rendue possible par la stabilité de l’équipe d’observatrices/</w:t>
      </w:r>
      <w:proofErr w:type="spellStart"/>
      <w:r>
        <w:t>eur</w:t>
      </w:r>
      <w:proofErr w:type="spellEnd"/>
      <w:r>
        <w:t xml:space="preserve"> qui interviennent tout au long de l’année sur ces navires dans le cadre d’autres projets de recherche.</w:t>
      </w:r>
    </w:p>
    <w:p w14:paraId="523BE60C" w14:textId="77777777" w:rsidP="00FE09E8" w:rsidR="00FE09E8" w:rsidRDefault="00FE09E8">
      <w:r>
        <w:t xml:space="preserve">Les puffins sont majoritairement observés durant la journée ou au lever du jour. Peu d’observations ont été réalisées au coucher du soleil, du fait des horaires des marées. En effet pour la plus grande majorité des cas, les pêcheurs partent avant le lever du soleil pour un retour dans l’après-midi. </w:t>
      </w:r>
    </w:p>
    <w:p w14:paraId="5EF53878" w14:textId="77777777" w:rsidP="00FE09E8" w:rsidR="00FE09E8" w:rsidRDefault="00FE09E8">
      <w:r>
        <w:t xml:space="preserve">D’un point de vue comportemental, le puffin semble adopter un comportement bien différent des goélands et mouettes. Ces derniers s’approchent très fréquemment des navires, voire se posent dessus, alors que les puffins gardent plus de distance et ne s’approchent que rarement des navires. De la même manière, quand les mouettes et goélands sont observés en train de </w:t>
      </w:r>
      <w:proofErr w:type="spellStart"/>
      <w:r>
        <w:t>prédater</w:t>
      </w:r>
      <w:proofErr w:type="spellEnd"/>
      <w:r>
        <w:t xml:space="preserve"> les appâts et/ou rejet issus de la pêche, les puffins restent à l’écart et ne vont tenter la prédation que si une faible densité de mouettes ou goélands sont dans le secteur.</w:t>
      </w:r>
    </w:p>
    <w:p w14:paraId="008432D5" w14:textId="5503DA82" w:rsidP="00FE09E8" w:rsidR="00FE09E8" w:rsidRDefault="00FE09E8">
      <w:r>
        <w:t xml:space="preserve">Deux observations de puffins ont permis de l’identifier comme suivants les navires pendant quelques minutes sans tentative de prédation. Il est majoritairement observé en vol, ou posé sur l’eau et plus rarement en chasse de petits pélagiques avec d’autres espèces d’oiseaux (fou de </w:t>
      </w:r>
      <w:proofErr w:type="spellStart"/>
      <w:r>
        <w:t>bassan</w:t>
      </w:r>
      <w:proofErr w:type="spellEnd"/>
      <w:r>
        <w:t xml:space="preserve">, pingouins </w:t>
      </w:r>
      <w:proofErr w:type="spellStart"/>
      <w:r>
        <w:t>torda</w:t>
      </w:r>
      <w:proofErr w:type="spellEnd"/>
      <w:r>
        <w:t>, goélands et mouettes).</w:t>
      </w:r>
    </w:p>
    <w:p w14:paraId="0FE28BB7" w14:textId="77777777" w:rsidP="00FE09E8" w:rsidR="0011374C" w:rsidRDefault="0011374C"/>
    <w:p w14:paraId="6A9EC3AF" w14:textId="77777777" w:rsidP="00FE09E8" w:rsidR="00FE09E8" w:rsidRDefault="00FE09E8">
      <w:r>
        <w:lastRenderedPageBreak/>
        <w:t xml:space="preserve">Concernant les </w:t>
      </w:r>
      <w:r w:rsidRPr="0011374C">
        <w:rPr>
          <w:b/>
        </w:rPr>
        <w:t>habitudes de pêche</w:t>
      </w:r>
      <w:r>
        <w:t>, les palangriers et fileyeurs sont pour la plupart constants dans leurs pratiques. Les palangriers utilisent des crabes pour cibler le bar et de la sardine congelée pour cibler le merlu. Le filage se fait de nuit pour le merlu afin de virer au lever du soleil. Quant au bar, la ligne n’est jamais virée entièrement, elle est levée partiellement pour avoir accès aux hameçons, l’appât est remplacé puis remis à l’eau dans la foulée afin de passer à l’hameçon suivant.</w:t>
      </w:r>
    </w:p>
    <w:p w14:paraId="67C5F427" w14:textId="77777777" w:rsidP="00FE09E8" w:rsidR="00FE09E8" w:rsidRDefault="00FE09E8">
      <w:r>
        <w:t>Pour ce qui est des fileyeurs, le virage débute la nuit ou au lever du soleil. Le plus souvent, une fois le filet relevé, il est reposé dans la foulée, de jour la plupart du temps.</w:t>
      </w:r>
    </w:p>
    <w:p w14:paraId="303470D5" w14:textId="77777777" w:rsidP="00FE09E8" w:rsidR="00FE09E8" w:rsidRDefault="00FE09E8">
      <w:r>
        <w:t xml:space="preserve">Il n’y a pas de disparités apparente pour les observations de puffins entre les </w:t>
      </w:r>
      <w:proofErr w:type="spellStart"/>
      <w:r>
        <w:t>ligneurs</w:t>
      </w:r>
      <w:proofErr w:type="spellEnd"/>
      <w:r>
        <w:t xml:space="preserve"> et les fileyeurs. »</w:t>
      </w:r>
    </w:p>
    <w:p w14:paraId="72878C3B" w14:textId="77777777" w:rsidP="00FE09E8" w:rsidR="00FE09E8" w:rsidRDefault="00FE09E8">
      <w:r>
        <w:t xml:space="preserve">L’analyse de données permettra d’analyser plus en détails les caractéristiques techniques, à relier les facteurs de risque entre eux pour préciser dans quelles conditions et pour quels navires il faudrait approfondir la démarche avec des tests de dispositifs de mitigation du risque. Seront également considérés : </w:t>
      </w:r>
    </w:p>
    <w:p w14:paraId="551BB0B6" w14:textId="77777777" w:rsidP="00D90F35" w:rsidR="00FE09E8" w:rsidRDefault="00FE09E8">
      <w:pPr>
        <w:pStyle w:val="Paragraphedeliste"/>
        <w:numPr>
          <w:ilvl w:val="0"/>
          <w:numId w:val="94"/>
        </w:numPr>
      </w:pPr>
      <w:r>
        <w:t xml:space="preserve">L’organisation des </w:t>
      </w:r>
      <w:r w:rsidRPr="004C7579">
        <w:rPr>
          <w:b/>
        </w:rPr>
        <w:t>marées</w:t>
      </w:r>
      <w:r>
        <w:t xml:space="preserve">, fractionnées ou non permettant de connaitre le temps d’immersion, sera également considérée. </w:t>
      </w:r>
    </w:p>
    <w:p w14:paraId="22572AEF" w14:textId="77777777" w:rsidP="00D90F35" w:rsidR="00FE09E8" w:rsidRDefault="00FE09E8">
      <w:pPr>
        <w:pStyle w:val="Paragraphedeliste"/>
        <w:numPr>
          <w:ilvl w:val="0"/>
          <w:numId w:val="94"/>
        </w:numPr>
      </w:pPr>
      <w:r>
        <w:t>Les conditions environnementales (vent, état de la mer, transparence de l’eau)</w:t>
      </w:r>
    </w:p>
    <w:p w14:paraId="20B73B9E" w14:textId="1547EC04" w:rsidR="0011374C" w:rsidRDefault="0011374C"/>
    <w:p w14:paraId="03360809" w14:textId="204E15B6" w:rsidR="0011374C" w:rsidRDefault="0011374C">
      <w:r>
        <w:t>SINAY a pu limiter le frein majeur qu’est le faible nombre de navires disposant de l’autorisation d’embarquer du personnel spécial</w:t>
      </w:r>
      <w:r w:rsidR="00B12547">
        <w:t xml:space="preserve">, ainsi que les freins connexes : </w:t>
      </w:r>
    </w:p>
    <w:p w14:paraId="42A7E6DB" w14:textId="1BF10F7B" w:rsidP="00B12547" w:rsidR="0011374C" w:rsidRDefault="00B12547">
      <w:pPr>
        <w:pStyle w:val="Paragraphedeliste"/>
        <w:numPr>
          <w:ilvl w:val="0"/>
          <w:numId w:val="94"/>
        </w:numPr>
      </w:pPr>
      <w:r>
        <w:t>Les comités des pêches n’ont pas la liste des navires disposant de cette autorisation. I</w:t>
      </w:r>
      <w:r w:rsidR="0011374C">
        <w:t>l n'existe pas de base de données</w:t>
      </w:r>
      <w:r>
        <w:t xml:space="preserve"> nationale</w:t>
      </w:r>
      <w:r w:rsidR="0011374C">
        <w:t>.</w:t>
      </w:r>
    </w:p>
    <w:p w14:paraId="3E503068" w14:textId="4B09DB59" w:rsidP="00B12547" w:rsidR="0011374C" w:rsidRDefault="00B12547">
      <w:pPr>
        <w:pStyle w:val="Paragraphedeliste"/>
        <w:numPr>
          <w:ilvl w:val="0"/>
          <w:numId w:val="94"/>
        </w:numPr>
      </w:pPr>
      <w:r>
        <w:t>L</w:t>
      </w:r>
      <w:r w:rsidR="0011374C">
        <w:t xml:space="preserve">es flottilles </w:t>
      </w:r>
      <w:r>
        <w:t>concernées par CARI3P</w:t>
      </w:r>
      <w:r w:rsidR="0011374C">
        <w:t xml:space="preserve"> sont constituées de petits navires polyvalents</w:t>
      </w:r>
      <w:r>
        <w:t>, avec peu de place à bord.</w:t>
      </w:r>
      <w:r w:rsidR="004B3E2A">
        <w:t xml:space="preserve"> </w:t>
      </w:r>
      <w:r w:rsidR="0011374C">
        <w:t xml:space="preserve">Ils </w:t>
      </w:r>
      <w:r w:rsidR="004B3E2A">
        <w:t xml:space="preserve">ne </w:t>
      </w:r>
      <w:r w:rsidR="0011374C">
        <w:t xml:space="preserve">peuvent souvent </w:t>
      </w:r>
      <w:r w:rsidR="004B3E2A">
        <w:t xml:space="preserve">embarquer seulement 1 personne, et la </w:t>
      </w:r>
      <w:r w:rsidR="0011374C">
        <w:t xml:space="preserve">priorité </w:t>
      </w:r>
      <w:r w:rsidR="004B3E2A">
        <w:t xml:space="preserve">est donnée </w:t>
      </w:r>
      <w:r w:rsidR="0011374C">
        <w:t>au matelot.</w:t>
      </w:r>
    </w:p>
    <w:p w14:paraId="1D4A4915" w14:textId="06A8B875" w:rsidP="0011374C" w:rsidR="0011374C" w:rsidRDefault="004B3E2A">
      <w:pPr>
        <w:pStyle w:val="Paragraphedeliste"/>
        <w:numPr>
          <w:ilvl w:val="0"/>
          <w:numId w:val="94"/>
        </w:numPr>
      </w:pPr>
      <w:r>
        <w:t>L</w:t>
      </w:r>
      <w:r w:rsidR="0011374C">
        <w:t xml:space="preserve">es patrons ne savent pas forcément qu'ils peuvent demander l'APS lors des visites de sécurité auprès du Centre de Sécurité de Navire. Les observateurs peuvent accompagner les navires à la demander, ou à avoir une dérogation, mais elle n'est pas forcément donnée et cela implique un gros travail de mobilisation des pêcheurs. Lorsque les dérogations ne sont plus mises à jour, le patron doit demander un rendez-vous pour une nouvelle visite. </w:t>
      </w:r>
      <w:r>
        <w:t>SINAY a d’ailleurs réalisé ce t</w:t>
      </w:r>
      <w:r w:rsidR="0011374C">
        <w:t>ravail d'accompagnement</w:t>
      </w:r>
      <w:r>
        <w:t>.</w:t>
      </w:r>
    </w:p>
    <w:p w14:paraId="11B90C0A" w14:textId="7F271915" w:rsidP="0011374C" w:rsidR="004B3E2A" w:rsidRDefault="004B3E2A">
      <w:pPr>
        <w:pStyle w:val="Paragraphedeliste"/>
        <w:numPr>
          <w:ilvl w:val="0"/>
          <w:numId w:val="94"/>
        </w:numPr>
      </w:pPr>
      <w:r>
        <w:t xml:space="preserve">Le nombre de navires au sein de la population-mère a diminué entre la réalisation des enquêtes VALPENA et le commencement du programme. </w:t>
      </w:r>
    </w:p>
    <w:p w14:paraId="45E27243" w14:textId="77777777" w:rsidP="0011374C" w:rsidR="0011374C" w:rsidRDefault="0011374C"/>
    <w:p w14:paraId="712CA3A9" w14:textId="77777777" w:rsidP="0011374C" w:rsidR="0011374C" w:rsidRDefault="0011374C"/>
    <w:p w14:paraId="7F54A9FD" w14:textId="77777777" w:rsidR="0011374C" w:rsidRDefault="0011374C"/>
    <w:p w14:paraId="61053505" w14:textId="77777777" w:rsidR="001B52B5" w:rsidRDefault="001B52B5"/>
    <w:p w14:paraId="02D2ADDD" w14:textId="49FD4382" w:rsidR="00B51D01" w:rsidRDefault="00B51D01">
      <w:pPr>
        <w:spacing w:after="200" w:before="0"/>
        <w:jc w:val="left"/>
      </w:pPr>
      <w:r>
        <w:br w:type="page"/>
      </w:r>
    </w:p>
    <w:p w14:paraId="1FA4E0F0" w14:textId="7E8E1AE3" w:rsidR="006C41D6" w:rsidRDefault="006C41D6">
      <w:pPr>
        <w:spacing w:after="200" w:before="0"/>
        <w:jc w:val="left"/>
        <w:rPr>
          <w:rFonts w:cs="Arial"/>
        </w:rPr>
      </w:pPr>
      <w:r>
        <w:rPr>
          <w:rFonts w:cs="Arial"/>
        </w:rPr>
        <w:lastRenderedPageBreak/>
        <w:br w:type="page"/>
      </w:r>
    </w:p>
    <w:p w14:paraId="2CAA66EF" w14:textId="6F419F18" w:rsidP="009B70E1" w:rsidR="00D07B44" w:rsidRDefault="00D07B44" w:rsidRPr="008A604B">
      <w:pPr>
        <w:rPr>
          <w:rFonts w:cs="Arial"/>
        </w:rPr>
      </w:pPr>
    </w:p>
    <w:p w14:paraId="15FF32A5" w14:textId="6F5D9B96" w:rsidP="00CB0D60" w:rsidR="002B2014" w:rsidRDefault="002B2014">
      <w:pPr>
        <w:pStyle w:val="Titre2"/>
      </w:pPr>
      <w:bookmarkStart w:id="207" w:name="_Toc178152126"/>
      <w:r>
        <w:t>Communication</w:t>
      </w:r>
      <w:bookmarkEnd w:id="207"/>
    </w:p>
    <w:p w14:paraId="254E89BC" w14:textId="43C977A9" w:rsidP="009B70E1" w:rsidR="008D54AA" w:rsidRDefault="008D54AA">
      <w:r>
        <w:t>Le projet CARI3P est présenté sur internet</w:t>
      </w:r>
      <w:r w:rsidR="00190677">
        <w:t xml:space="preserve"> (captures écran dans le document « Preuve Publicités »)</w:t>
      </w:r>
      <w:r>
        <w:t xml:space="preserve"> : </w:t>
      </w:r>
    </w:p>
    <w:p w14:paraId="0BD82031" w14:textId="3572B71B" w:rsidP="00D90F35" w:rsidR="008D54AA" w:rsidRDefault="008D54AA">
      <w:pPr>
        <w:pStyle w:val="Paragraphedeliste"/>
        <w:numPr>
          <w:ilvl w:val="0"/>
          <w:numId w:val="45"/>
        </w:numPr>
      </w:pPr>
      <w:r>
        <w:t>Sur le site officiel de l’</w:t>
      </w:r>
      <w:proofErr w:type="spellStart"/>
      <w:r>
        <w:t>Aglia</w:t>
      </w:r>
      <w:proofErr w:type="spellEnd"/>
      <w:r>
        <w:t xml:space="preserve"> : </w:t>
      </w:r>
      <w:hyperlink r:id="rId101" w:history="1">
        <w:r w:rsidRPr="00CE7F72">
          <w:rPr>
            <w:rStyle w:val="Lienhypertexte"/>
            <w:rFonts w:cstheme="minorBidi"/>
          </w:rPr>
          <w:t>https://www.aglia.fr/cari3p-3/</w:t>
        </w:r>
      </w:hyperlink>
      <w:r>
        <w:t xml:space="preserve"> </w:t>
      </w:r>
    </w:p>
    <w:p w14:paraId="4172C79C" w14:textId="0CE752DD" w:rsidP="00D90F35" w:rsidR="008D54AA" w:rsidRDefault="008D54AA">
      <w:pPr>
        <w:pStyle w:val="Paragraphedeliste"/>
        <w:numPr>
          <w:ilvl w:val="0"/>
          <w:numId w:val="45"/>
        </w:numPr>
      </w:pPr>
      <w:r>
        <w:t xml:space="preserve">Sur le centre de ressources coopératif </w:t>
      </w:r>
      <w:proofErr w:type="spellStart"/>
      <w:r>
        <w:t>Wikimer</w:t>
      </w:r>
      <w:proofErr w:type="spellEnd"/>
      <w:r>
        <w:t xml:space="preserve"> : </w:t>
      </w:r>
      <w:hyperlink r:id="rId102" w:history="1">
        <w:r w:rsidRPr="00CE7F72">
          <w:rPr>
            <w:rStyle w:val="Lienhypertexte"/>
            <w:rFonts w:cstheme="minorBidi"/>
          </w:rPr>
          <w:t>https://www.wikimer.org/projets/cari3p/</w:t>
        </w:r>
      </w:hyperlink>
      <w:r>
        <w:t xml:space="preserve"> </w:t>
      </w:r>
    </w:p>
    <w:p w14:paraId="1E626E46" w14:textId="2162A9C6" w:rsidP="00D90F35" w:rsidR="008D54AA" w:rsidRDefault="008D54AA">
      <w:pPr>
        <w:pStyle w:val="Paragraphedeliste"/>
        <w:numPr>
          <w:ilvl w:val="0"/>
          <w:numId w:val="45"/>
        </w:numPr>
      </w:pPr>
      <w:r>
        <w:t xml:space="preserve">Sur le site internet dédié aux oiseaux marins : </w:t>
      </w:r>
      <w:hyperlink r:id="rId103" w:history="1">
        <w:r w:rsidRPr="00CE7F72">
          <w:rPr>
            <w:rStyle w:val="Lienhypertexte"/>
            <w:rFonts w:cstheme="minorBidi"/>
          </w:rPr>
          <w:t>https://oiseaux-marins.org/accueil/projets/pna-puffin/le-programme-cari3p</w:t>
        </w:r>
      </w:hyperlink>
      <w:r>
        <w:t xml:space="preserve"> </w:t>
      </w:r>
    </w:p>
    <w:p w14:paraId="79647692" w14:textId="77777777" w:rsidR="00A174E1" w:rsidRDefault="00A174E1">
      <w:r>
        <w:t xml:space="preserve">Pendant le projet, les </w:t>
      </w:r>
      <w:proofErr w:type="spellStart"/>
      <w:r>
        <w:t>COPILs</w:t>
      </w:r>
      <w:proofErr w:type="spellEnd"/>
      <w:r>
        <w:t xml:space="preserve"> ont été ouverts :</w:t>
      </w:r>
    </w:p>
    <w:p w14:paraId="1E25CAA2" w14:textId="3CC370BB" w:rsidP="00D90F35" w:rsidR="00A174E1" w:rsidRDefault="00A174E1">
      <w:pPr>
        <w:pStyle w:val="Paragraphedeliste"/>
        <w:numPr>
          <w:ilvl w:val="0"/>
          <w:numId w:val="46"/>
        </w:numPr>
      </w:pPr>
      <w:proofErr w:type="gramStart"/>
      <w:r>
        <w:t>à</w:t>
      </w:r>
      <w:proofErr w:type="gramEnd"/>
      <w:r>
        <w:t xml:space="preserve"> l’OFB, animateur du PNA </w:t>
      </w:r>
      <w:r w:rsidR="004506FA">
        <w:t>puffin des Baléares</w:t>
      </w:r>
      <w:r>
        <w:t>,</w:t>
      </w:r>
    </w:p>
    <w:p w14:paraId="2ADB6B9D" w14:textId="1785C485" w:rsidP="00D90F35" w:rsidR="00A174E1" w:rsidRDefault="00A174E1">
      <w:pPr>
        <w:pStyle w:val="Paragraphedeliste"/>
        <w:numPr>
          <w:ilvl w:val="0"/>
          <w:numId w:val="46"/>
        </w:numPr>
      </w:pPr>
      <w:proofErr w:type="gramStart"/>
      <w:r>
        <w:t>à</w:t>
      </w:r>
      <w:proofErr w:type="gramEnd"/>
      <w:r>
        <w:t xml:space="preserve"> la DREAL Bretagne,  coordinatrice du PNA </w:t>
      </w:r>
      <w:r w:rsidR="004506FA">
        <w:t>puffin des Baléares</w:t>
      </w:r>
      <w:r>
        <w:t>.</w:t>
      </w:r>
    </w:p>
    <w:p w14:paraId="3EBC39CE" w14:textId="77777777" w:rsidR="00A174E1" w:rsidRDefault="00A174E1">
      <w:r>
        <w:t xml:space="preserve">Les </w:t>
      </w:r>
      <w:r w:rsidRPr="000C608E">
        <w:rPr>
          <w:b/>
        </w:rPr>
        <w:t>observations</w:t>
      </w:r>
      <w:r>
        <w:t xml:space="preserve"> et les </w:t>
      </w:r>
      <w:r w:rsidRPr="000C608E">
        <w:rPr>
          <w:b/>
        </w:rPr>
        <w:t>enquêtes</w:t>
      </w:r>
      <w:r>
        <w:t xml:space="preserve"> ont été les principaux </w:t>
      </w:r>
      <w:r w:rsidRPr="000C608E">
        <w:rPr>
          <w:b/>
        </w:rPr>
        <w:t>vecteurs de communication</w:t>
      </w:r>
      <w:r>
        <w:t xml:space="preserve"> auprès des </w:t>
      </w:r>
      <w:r w:rsidRPr="000C608E">
        <w:rPr>
          <w:b/>
        </w:rPr>
        <w:t>pêcheurs</w:t>
      </w:r>
      <w:r>
        <w:t>, les premiers concernés par la démarche CARI3P. A noter que la diffusion des informations au sein de ce groupe socio-professionnel se fait essentiellement à l’oral, par le bouche-à-oreilles au sein du réseau de professionnels de la mer.</w:t>
      </w:r>
    </w:p>
    <w:p w14:paraId="56027085" w14:textId="77777777" w:rsidR="00A174E1" w:rsidRDefault="00A174E1">
      <w:r>
        <w:t>L’</w:t>
      </w:r>
      <w:proofErr w:type="spellStart"/>
      <w:r>
        <w:t>Aglia</w:t>
      </w:r>
      <w:proofErr w:type="spellEnd"/>
      <w:r>
        <w:t xml:space="preserve"> a participé à :</w:t>
      </w:r>
    </w:p>
    <w:p w14:paraId="36A3929B" w14:textId="46B47B3E" w:rsidP="00D90F35" w:rsidR="00A174E1" w:rsidRDefault="00A174E1">
      <w:pPr>
        <w:pStyle w:val="Paragraphedeliste"/>
        <w:numPr>
          <w:ilvl w:val="0"/>
          <w:numId w:val="47"/>
        </w:numPr>
      </w:pPr>
      <w:r>
        <w:t xml:space="preserve">La création de </w:t>
      </w:r>
      <w:r w:rsidRPr="00834213">
        <w:rPr>
          <w:b/>
        </w:rPr>
        <w:t>supports de sensibilisation</w:t>
      </w:r>
      <w:r>
        <w:t xml:space="preserve"> réalisés par l’OFB dans le cadre du PNA </w:t>
      </w:r>
      <w:r w:rsidR="004506FA">
        <w:t>puffin des Baléares</w:t>
      </w:r>
      <w:r>
        <w:t xml:space="preserve"> pour les diffuser auprès d’eux, grâce aux observateurs et à l’enquêtrice.</w:t>
      </w:r>
    </w:p>
    <w:p w14:paraId="75C9AE94" w14:textId="6D973FDB" w:rsidR="00A83FB6" w:rsidRDefault="00A83FB6">
      <w:r>
        <w:rPr>
          <w:noProof/>
        </w:rPr>
        <w:drawing>
          <wp:inline distB="0" distL="0" distR="0" distT="0" wp14:anchorId="680D06BC" wp14:editId="6CC57152">
            <wp:extent cx="6368143" cy="4425007"/>
            <wp:effectExtent b="0" l="0" r="0" t="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print" r:embed="rId104">
                      <a:extLst>
                        <a:ext uri="{28A0092B-C50C-407E-A947-70E740481C1C}">
                          <a14:useLocalDpi xmlns:a14="http://schemas.microsoft.com/office/drawing/2010/main" val="0"/>
                        </a:ext>
                      </a:extLst>
                    </a:blip>
                    <a:srcRect/>
                    <a:stretch>
                      <a:fillRect/>
                    </a:stretch>
                  </pic:blipFill>
                  <pic:spPr bwMode="auto">
                    <a:xfrm>
                      <a:off x="0" y="0"/>
                      <a:ext cx="6381771" cy="4434477"/>
                    </a:xfrm>
                    <a:prstGeom prst="rect">
                      <a:avLst/>
                    </a:prstGeom>
                    <a:noFill/>
                  </pic:spPr>
                </pic:pic>
              </a:graphicData>
            </a:graphic>
          </wp:inline>
        </w:drawing>
      </w:r>
    </w:p>
    <w:p w14:paraId="5E79B7C2" w14:textId="41AE4EB8" w:rsidP="00CB0D60" w:rsidR="00A83FB6" w:rsidRDefault="00A83FB6">
      <w:pPr>
        <w:pStyle w:val="Lgende"/>
        <w:spacing w:line="276" w:lineRule="auto"/>
        <w:jc w:val="center"/>
      </w:pPr>
      <w:bookmarkStart w:id="208" w:name="_Toc178152204"/>
      <w:r>
        <w:t xml:space="preserve">Figure </w:t>
      </w:r>
      <w:r w:rsidR="00C70E1B">
        <w:fldChar w:fldCharType="begin"/>
      </w:r>
      <w:r w:rsidR="00C70E1B">
        <w:instrText xml:space="preserve"> SEQ Figure \* ARABIC </w:instrText>
      </w:r>
      <w:r w:rsidR="00C70E1B">
        <w:fldChar w:fldCharType="separate"/>
      </w:r>
      <w:r w:rsidR="00FC272B">
        <w:rPr>
          <w:noProof/>
        </w:rPr>
        <w:t>60</w:t>
      </w:r>
      <w:r w:rsidR="00C70E1B">
        <w:rPr>
          <w:noProof/>
        </w:rPr>
        <w:fldChar w:fldCharType="end"/>
      </w:r>
      <w:r>
        <w:t xml:space="preserve">. Exemple d'un support de sensibilisation - Identification du </w:t>
      </w:r>
      <w:r w:rsidR="004506FA">
        <w:t>puffin des Baléares</w:t>
      </w:r>
      <w:bookmarkEnd w:id="208"/>
    </w:p>
    <w:p w14:paraId="33041B97" w14:textId="76FC389B" w:rsidP="00D90F35" w:rsidR="00A174E1" w:rsidRDefault="00A174E1">
      <w:pPr>
        <w:pStyle w:val="Paragraphedeliste"/>
        <w:numPr>
          <w:ilvl w:val="0"/>
          <w:numId w:val="47"/>
        </w:numPr>
      </w:pPr>
      <w:r>
        <w:t xml:space="preserve">La réalisation d’une </w:t>
      </w:r>
      <w:r w:rsidRPr="00834213">
        <w:rPr>
          <w:b/>
        </w:rPr>
        <w:t>vidéo</w:t>
      </w:r>
      <w:r>
        <w:t xml:space="preserve"> coordonnée et diffusée par l’OFB dans le cadre du PNA </w:t>
      </w:r>
      <w:r w:rsidR="004506FA">
        <w:t>puffin des Baléares</w:t>
      </w:r>
      <w:r>
        <w:t xml:space="preserve"> : </w:t>
      </w:r>
      <w:hyperlink r:id="rId105" w:history="1">
        <w:r w:rsidRPr="00834213">
          <w:rPr>
            <w:rStyle w:val="Lienhypertexte"/>
            <w:rFonts w:cstheme="minorBidi"/>
          </w:rPr>
          <w:t>https://youtu.be/prtQVWK_L6E</w:t>
        </w:r>
      </w:hyperlink>
      <w:r>
        <w:t xml:space="preserve"> </w:t>
      </w:r>
    </w:p>
    <w:p w14:paraId="2F6809EE" w14:textId="008B173B" w:rsidR="00834213" w:rsidRDefault="00834213"/>
    <w:p w14:paraId="0EC65615" w14:textId="1A205EA8" w:rsidP="009B70E1" w:rsidR="00A174E1" w:rsidRDefault="00A174E1">
      <w:pPr>
        <w:spacing w:after="200" w:before="0"/>
        <w:jc w:val="left"/>
        <w:rPr>
          <w:rFonts w:asciiTheme="minorHAnsi" w:eastAsiaTheme="minorHAnsi" w:hAnsiTheme="minorHAnsi"/>
          <w:i/>
          <w:iCs/>
          <w:color w:themeColor="text2" w:val="1F497D"/>
          <w:sz w:val="18"/>
          <w:szCs w:val="18"/>
          <w:lang w:eastAsia="en-US"/>
        </w:rPr>
      </w:pPr>
      <w:r>
        <w:rPr>
          <w:rFonts w:asciiTheme="minorHAnsi" w:eastAsiaTheme="minorHAnsi" w:hAnsiTheme="minorHAnsi"/>
          <w:i/>
          <w:iCs/>
          <w:color w:themeColor="text2" w:val="1F497D"/>
          <w:sz w:val="18"/>
          <w:szCs w:val="18"/>
          <w:lang w:eastAsia="en-US"/>
        </w:rPr>
        <w:br w:type="page"/>
      </w:r>
    </w:p>
    <w:p w14:paraId="1E94124D" w14:textId="4D960413" w:rsidP="009B70E1" w:rsidR="008C37B5" w:rsidRDefault="008C37B5">
      <w:pPr>
        <w:pStyle w:val="Titre1"/>
      </w:pPr>
      <w:bookmarkStart w:id="209" w:name="_Toc178152127"/>
      <w:r>
        <w:lastRenderedPageBreak/>
        <w:t>Conclusion</w:t>
      </w:r>
      <w:bookmarkEnd w:id="209"/>
    </w:p>
    <w:p w14:paraId="746FF869" w14:textId="77777777" w:rsidR="00A174E1" w:rsidRDefault="00A174E1"/>
    <w:p w14:paraId="004717CE" w14:textId="4169A16B" w:rsidR="00A174E1" w:rsidRDefault="00A174E1">
      <w:r>
        <w:t xml:space="preserve">Le projet CARI3P a permis de collecter des données concernant l’activité de pêche et des informations liées aux interactions de cette activité avec le </w:t>
      </w:r>
      <w:r w:rsidR="004506FA">
        <w:t>puffin des Baléares</w:t>
      </w:r>
      <w:r>
        <w:t xml:space="preserve"> </w:t>
      </w:r>
      <w:r w:rsidR="008C3DE3">
        <w:t>sur le site basco-landais</w:t>
      </w:r>
      <w:r>
        <w:t>. Ce travail de caractérisation des interactions entre la pêche professionnelle et une espèce d’oiseau marin menacée, inédit en France, a été conséquent : il impliquait le montage partenarial mobilisant les acteurs socio-professionnels de la pêche eux-mêmes, l’animation du projet tout au long de la démarche, l’identification de la population-mère, l’organisation logistique des déplacements sur le terrain, les contacts auprès des pêcheurs, la réalisation sur le terrain des enquêtes et des observations à bord des navires volontaires, la bancarisation et la validation des données.</w:t>
      </w:r>
    </w:p>
    <w:p w14:paraId="4F2337FF" w14:textId="5346DC24" w:rsidR="00A174E1" w:rsidRDefault="00A174E1"/>
    <w:p w14:paraId="4268F674" w14:textId="09142E86" w:rsidR="00A174E1" w:rsidRDefault="00A174E1">
      <w:r>
        <w:t xml:space="preserve">Ce travail a également permis d’établir une relation avec les pêcheurs sur la problématique des risques de capture accidentelle d’oiseaux marins, ce qui facilitera leur mobilisation dans les années à venir sur les différentes actions de préservation du </w:t>
      </w:r>
      <w:r w:rsidR="004506FA">
        <w:t>puffin des Baléares</w:t>
      </w:r>
      <w:r>
        <w:t xml:space="preserve"> mais aussi des autres espèces d’oiseaux.</w:t>
      </w:r>
    </w:p>
    <w:p w14:paraId="093436B3" w14:textId="77777777" w:rsidR="00A174E1" w:rsidRDefault="00A174E1"/>
    <w:p w14:paraId="4FC397F5" w14:textId="1C47DBD4" w:rsidR="00A174E1" w:rsidRDefault="00A174E1">
      <w:r>
        <w:t xml:space="preserve">La démarche continue : des embarquements sur les flottilles de fileyeurs sont prévues sur les sites CARI3P, et l’ensemble des données recueillies seront analysées plus finement dans le cadre du programme national </w:t>
      </w:r>
      <w:r w:rsidR="00F457AE">
        <w:t xml:space="preserve">FEAMPA </w:t>
      </w:r>
      <w:r>
        <w:t xml:space="preserve">ARP qui démarre </w:t>
      </w:r>
      <w:r w:rsidR="00F457AE">
        <w:t>en</w:t>
      </w:r>
      <w:r>
        <w:t xml:space="preserve"> 2023 A termes, des mesures de réduction des risques de capture accidentelle pourront être testées, facilité par l’implication précoce des professionnels dans cette démarche collégiale. </w:t>
      </w:r>
    </w:p>
    <w:p w14:paraId="0BC91ECC" w14:textId="40D6F986" w:rsidR="002D417A" w:rsidRDefault="002D417A"/>
    <w:p w14:paraId="122F60F9" w14:textId="0634B5D3" w:rsidR="002D417A" w:rsidRDefault="002D417A"/>
    <w:p w14:paraId="61194411" w14:textId="0D613118" w:rsidR="002D417A" w:rsidRDefault="002D417A"/>
    <w:p w14:paraId="64A51047" w14:textId="353F3605" w:rsidR="002D417A" w:rsidRDefault="002D417A"/>
    <w:p w14:paraId="0B0D48E1" w14:textId="1A491213" w:rsidR="00A36561" w:rsidRDefault="00A36561"/>
    <w:p w14:paraId="3ECD6861" w14:textId="17801763" w:rsidR="00A36561" w:rsidRDefault="00A36561" w:rsidRPr="001F3750"/>
    <w:p w14:paraId="26CF66FB" w14:textId="5D582D4B" w:rsidR="00145C86" w:rsidRDefault="00145C86"/>
    <w:p w14:paraId="1ACE82AC" w14:textId="78A95E24" w:rsidR="00145C86" w:rsidRDefault="00145C86"/>
    <w:p w14:paraId="148D96AC" w14:textId="77777777" w:rsidR="00145C86" w:rsidRDefault="00145C86"/>
    <w:p w14:paraId="5E654A82" w14:textId="1714D98F" w:rsidR="00834C71" w:rsidRDefault="00834C71">
      <w:pPr>
        <w:spacing w:after="200"/>
        <w:jc w:val="left"/>
      </w:pPr>
      <w:r>
        <w:br w:type="page"/>
      </w:r>
    </w:p>
    <w:p w14:paraId="60762942" w14:textId="154C0DAC" w:rsidP="00CB0D60" w:rsidR="00145C86" w:rsidRDefault="00145C86">
      <w:pPr>
        <w:pStyle w:val="Titre"/>
        <w:spacing w:line="276" w:lineRule="auto"/>
      </w:pPr>
      <w:r>
        <w:lastRenderedPageBreak/>
        <w:t>Annexes</w:t>
      </w:r>
    </w:p>
    <w:p w14:paraId="4A2BE444" w14:textId="77777777" w:rsidP="009B70E1" w:rsidR="001F653F" w:rsidRDefault="001F653F">
      <w:pPr>
        <w:pStyle w:val="Titre1"/>
      </w:pPr>
      <w:bookmarkStart w:id="210" w:name="_Toc133485501"/>
      <w:bookmarkStart w:id="211" w:name="_Toc178152128"/>
      <w:bookmarkStart w:id="212" w:name="_Ref133593121"/>
      <w:r>
        <w:t xml:space="preserve">Annexe </w:t>
      </w:r>
      <w:r w:rsidR="00FA25CE">
        <w:t>1</w:t>
      </w:r>
      <w:r>
        <w:t xml:space="preserve">. Caractéristiques des flottilles  </w:t>
      </w:r>
      <w:bookmarkEnd w:id="210"/>
      <w:bookmarkEnd w:id="211"/>
    </w:p>
    <w:p w14:paraId="59E539DF" w14:textId="17FDDC67" w:rsidP="00D90F35" w:rsidR="001F653F" w:rsidRDefault="001F653F">
      <w:pPr>
        <w:pStyle w:val="Titre2"/>
        <w:numPr>
          <w:ilvl w:val="0"/>
          <w:numId w:val="85"/>
        </w:numPr>
      </w:pPr>
      <w:bookmarkStart w:id="213" w:name="_Toc178152129"/>
      <w:r w:rsidRPr="00A75450">
        <w:t>Les engins de pêche considérés</w:t>
      </w:r>
      <w:bookmarkEnd w:id="213"/>
    </w:p>
    <w:p w14:paraId="00FD2B85" w14:textId="2FF867B9" w:rsidR="00B95DCB" w:rsidRDefault="00B95DCB">
      <w:r>
        <w:t>Les engins de pêc</w:t>
      </w:r>
      <w:r w:rsidR="008E6E94">
        <w:t xml:space="preserve">he considérés sont les palangres, les filets et les </w:t>
      </w:r>
      <w:proofErr w:type="spellStart"/>
      <w:r w:rsidR="008E6E94">
        <w:t>bolinches</w:t>
      </w:r>
      <w:proofErr w:type="spellEnd"/>
      <w:r w:rsidR="00AD5AAB">
        <w:t>. Voici la catégorisation FAO</w:t>
      </w:r>
      <w:r w:rsidR="008E6E94">
        <w:t xml:space="preserve"> </w:t>
      </w:r>
      <w:r>
        <w:t xml:space="preserve">: </w:t>
      </w:r>
    </w:p>
    <w:p w14:paraId="67AFED69" w14:textId="0957446F" w:rsidP="00CB0D60" w:rsidR="00AD5AAB" w:rsidRDefault="00AD5AAB">
      <w:pPr>
        <w:pStyle w:val="Lgende"/>
        <w:spacing w:line="276" w:lineRule="auto"/>
        <w:jc w:val="center"/>
      </w:pPr>
      <w:r>
        <w:t xml:space="preserve">Tableau </w:t>
      </w:r>
      <w:r w:rsidR="00C70E1B">
        <w:fldChar w:fldCharType="begin"/>
      </w:r>
      <w:r w:rsidR="00C70E1B">
        <w:instrText xml:space="preserve"> SEQ Tableau \* ARABIC </w:instrText>
      </w:r>
      <w:r w:rsidR="00C70E1B">
        <w:fldChar w:fldCharType="separate"/>
      </w:r>
      <w:r w:rsidR="00FC272B">
        <w:rPr>
          <w:noProof/>
        </w:rPr>
        <w:t>11</w:t>
      </w:r>
      <w:r w:rsidR="00C70E1B">
        <w:rPr>
          <w:noProof/>
        </w:rPr>
        <w:fldChar w:fldCharType="end"/>
      </w:r>
      <w:r>
        <w:t xml:space="preserve">. Codes FAO des </w:t>
      </w:r>
      <w:proofErr w:type="spellStart"/>
      <w:r>
        <w:t>eEngins</w:t>
      </w:r>
      <w:proofErr w:type="spellEnd"/>
      <w:r>
        <w:t xml:space="preserve"> de pêches concernés par CARI3P</w:t>
      </w:r>
    </w:p>
    <w:tbl>
      <w:tblPr>
        <w:tblStyle w:val="TableauGrille1Clair"/>
        <w:tblW w:type="auto" w:w="0"/>
        <w:jc w:val="center"/>
        <w:tblLook w:firstColumn="1" w:firstRow="1" w:lastColumn="0" w:lastRow="0" w:noHBand="0" w:noVBand="1" w:val="04A0"/>
      </w:tblPr>
      <w:tblGrid>
        <w:gridCol w:w="1173"/>
        <w:gridCol w:w="1194"/>
        <w:gridCol w:w="3085"/>
        <w:gridCol w:w="1973"/>
      </w:tblGrid>
      <w:tr w14:paraId="4ED9A00F" w14:textId="77777777" w:rsidR="00B95DCB" w:rsidTr="00AD5AAB">
        <w:trPr>
          <w:cnfStyle w:evenHBand="0" w:evenVBand="0" w:firstColumn="0" w:firstRow="1" w:firstRowFirstColumn="0" w:firstRowLastColumn="0" w:lastColumn="0" w:lastRow="0" w:lastRowFirstColumn="0" w:lastRowLastColumn="0" w:oddHBand="0" w:oddVBand="0" w:val="100000000000"/>
          <w:jc w:val="center"/>
        </w:trPr>
        <w:tc>
          <w:tcPr>
            <w:cnfStyle w:evenHBand="0" w:evenVBand="0" w:firstColumn="1" w:firstRow="0" w:firstRowFirstColumn="0" w:firstRowLastColumn="0" w:lastColumn="0" w:lastRow="0" w:lastRowFirstColumn="0" w:lastRowLastColumn="0" w:oddHBand="0" w:oddVBand="0" w:val="001000000000"/>
            <w:tcW w:type="auto" w:w="0"/>
          </w:tcPr>
          <w:p w14:paraId="65A18075" w14:textId="7D6D21B3" w:rsidP="00CC6A13" w:rsidR="00B95DCB" w:rsidRDefault="00B95DCB">
            <w:pPr>
              <w:spacing w:after="0" w:before="0" w:line="276" w:lineRule="auto"/>
            </w:pPr>
            <w:r>
              <w:t>Type</w:t>
            </w:r>
          </w:p>
        </w:tc>
        <w:tc>
          <w:tcPr>
            <w:tcW w:type="auto" w:w="0"/>
          </w:tcPr>
          <w:p w14:paraId="7FC9EB7B" w14:textId="54CA1A34" w:rsidP="00CC6A13" w:rsidR="00B95DCB" w:rsidRDefault="00B95DCB">
            <w:pPr>
              <w:spacing w:after="0" w:before="0" w:line="276" w:lineRule="auto"/>
              <w:cnfStyle w:evenHBand="0" w:evenVBand="0" w:firstColumn="0" w:firstRow="1" w:firstRowFirstColumn="0" w:firstRowLastColumn="0" w:lastColumn="0" w:lastRow="0" w:lastRowFirstColumn="0" w:lastRowLastColumn="0" w:oddHBand="0" w:oddVBand="0" w:val="100000000000"/>
            </w:pPr>
            <w:r>
              <w:t>Code FAO</w:t>
            </w:r>
          </w:p>
        </w:tc>
        <w:tc>
          <w:tcPr>
            <w:tcW w:type="auto" w:w="0"/>
          </w:tcPr>
          <w:p w14:paraId="005BCBDE" w14:textId="0E9731C2" w:rsidP="00CC6A13" w:rsidR="00B95DCB" w:rsidRDefault="00B95DCB">
            <w:pPr>
              <w:spacing w:after="0" w:before="0" w:line="276" w:lineRule="auto"/>
              <w:cnfStyle w:evenHBand="0" w:evenVBand="0" w:firstColumn="0" w:firstRow="1" w:firstRowFirstColumn="0" w:firstRowLastColumn="0" w:lastColumn="0" w:lastRow="0" w:lastRowFirstColumn="0" w:lastRowLastColumn="0" w:oddHBand="0" w:oddVBand="0" w:val="100000000000"/>
            </w:pPr>
            <w:r>
              <w:t>Nom</w:t>
            </w:r>
          </w:p>
        </w:tc>
        <w:tc>
          <w:tcPr>
            <w:tcW w:type="auto" w:w="0"/>
          </w:tcPr>
          <w:p w14:paraId="5CA8B2A1" w14:textId="390B08D2" w:rsidP="00CC6A13" w:rsidR="00B95DCB" w:rsidRDefault="00B95DCB">
            <w:pPr>
              <w:spacing w:after="0" w:before="0" w:line="276" w:lineRule="auto"/>
              <w:cnfStyle w:evenHBand="0" w:evenVBand="0" w:firstColumn="0" w:firstRow="1" w:firstRowFirstColumn="0" w:firstRowLastColumn="0" w:lastColumn="0" w:lastRow="0" w:lastRowFirstColumn="0" w:lastRowLastColumn="0" w:oddHBand="0" w:oddVBand="0" w:val="100000000000"/>
            </w:pPr>
            <w:r>
              <w:t>Zones concernées</w:t>
            </w:r>
          </w:p>
        </w:tc>
      </w:tr>
      <w:tr w14:paraId="107B67F4"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val="restart"/>
          </w:tcPr>
          <w:p w14:paraId="0DDE31F3" w14:textId="031C51FC" w:rsidP="00CC6A13" w:rsidR="004D4C26" w:rsidRDefault="004D4C26">
            <w:pPr>
              <w:spacing w:after="0" w:before="0" w:line="276" w:lineRule="auto"/>
            </w:pPr>
            <w:r>
              <w:t>Palangres</w:t>
            </w:r>
          </w:p>
        </w:tc>
        <w:tc>
          <w:tcPr>
            <w:tcW w:type="auto" w:w="0"/>
          </w:tcPr>
          <w:p w14:paraId="202EEA3B" w14:textId="43282D3D"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LLD</w:t>
            </w:r>
          </w:p>
        </w:tc>
        <w:tc>
          <w:tcPr>
            <w:tcW w:type="auto" w:w="0"/>
          </w:tcPr>
          <w:p w14:paraId="42DCA0B1" w14:textId="2B041DE0"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Palangre dérivante</w:t>
            </w:r>
          </w:p>
        </w:tc>
        <w:tc>
          <w:tcPr>
            <w:tcW w:type="auto" w:w="0"/>
          </w:tcPr>
          <w:p w14:paraId="250D762D" w14:textId="428B7218"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Toutes</w:t>
            </w:r>
          </w:p>
        </w:tc>
      </w:tr>
      <w:tr w14:paraId="132DF739"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tcPr>
          <w:p w14:paraId="694FB9AE" w14:textId="77777777" w:rsidP="00CC6A13" w:rsidR="004D4C26" w:rsidRDefault="004D4C26">
            <w:pPr>
              <w:spacing w:after="0" w:before="0" w:line="276" w:lineRule="auto"/>
            </w:pPr>
          </w:p>
        </w:tc>
        <w:tc>
          <w:tcPr>
            <w:tcW w:type="auto" w:w="0"/>
          </w:tcPr>
          <w:p w14:paraId="32933156" w14:textId="01E8A773"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LLS</w:t>
            </w:r>
          </w:p>
        </w:tc>
        <w:tc>
          <w:tcPr>
            <w:tcW w:type="auto" w:w="0"/>
          </w:tcPr>
          <w:p w14:paraId="53D88403" w14:textId="556CA797"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Palangre calée</w:t>
            </w:r>
          </w:p>
        </w:tc>
        <w:tc>
          <w:tcPr>
            <w:tcW w:type="auto" w:w="0"/>
          </w:tcPr>
          <w:p w14:paraId="344D43C7" w14:textId="61593F3B"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Toutes</w:t>
            </w:r>
          </w:p>
        </w:tc>
      </w:tr>
      <w:tr w14:paraId="02A265E7"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val="restart"/>
          </w:tcPr>
          <w:p w14:paraId="580CB314" w14:textId="3C776101" w:rsidP="00CC6A13" w:rsidR="004D4C26" w:rsidRDefault="004D4C26">
            <w:pPr>
              <w:spacing w:after="0" w:before="0" w:line="276" w:lineRule="auto"/>
            </w:pPr>
            <w:r>
              <w:t>Filets</w:t>
            </w:r>
          </w:p>
        </w:tc>
        <w:tc>
          <w:tcPr>
            <w:tcW w:type="auto" w:w="0"/>
          </w:tcPr>
          <w:p w14:paraId="7A3EF874" w14:textId="620524DD"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GNC</w:t>
            </w:r>
          </w:p>
        </w:tc>
        <w:tc>
          <w:tcPr>
            <w:tcW w:type="auto" w:w="0"/>
          </w:tcPr>
          <w:p w14:paraId="5CCE7373" w14:textId="4CEEBA05"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F</w:t>
            </w:r>
            <w:r w:rsidR="00AD5AAB">
              <w:t>ilet</w:t>
            </w:r>
            <w:r>
              <w:t xml:space="preserve"> maillant encerclant</w:t>
            </w:r>
          </w:p>
        </w:tc>
        <w:tc>
          <w:tcPr>
            <w:tcW w:type="auto" w:w="0"/>
          </w:tcPr>
          <w:p w14:paraId="772FDF9C" w14:textId="4FB09400"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Golfe du Lion</w:t>
            </w:r>
          </w:p>
        </w:tc>
      </w:tr>
      <w:tr w14:paraId="34DA455C"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tcPr>
          <w:p w14:paraId="6571F596" w14:textId="2BD24394" w:rsidP="00CC6A13" w:rsidR="004D4C26" w:rsidRDefault="004D4C26">
            <w:pPr>
              <w:spacing w:after="0" w:before="0" w:line="276" w:lineRule="auto"/>
            </w:pPr>
          </w:p>
        </w:tc>
        <w:tc>
          <w:tcPr>
            <w:tcW w:type="auto" w:w="0"/>
          </w:tcPr>
          <w:p w14:paraId="5FE757F4" w14:textId="30CAEA12"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GND</w:t>
            </w:r>
          </w:p>
        </w:tc>
        <w:tc>
          <w:tcPr>
            <w:tcW w:type="auto" w:w="0"/>
          </w:tcPr>
          <w:p w14:paraId="49260B06" w14:textId="2138D434"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Filet dérivant</w:t>
            </w:r>
          </w:p>
        </w:tc>
        <w:tc>
          <w:tcPr>
            <w:tcW w:type="auto" w:w="0"/>
          </w:tcPr>
          <w:p w14:paraId="5381C7C9" w14:textId="051581F1"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Toutes</w:t>
            </w:r>
          </w:p>
        </w:tc>
      </w:tr>
      <w:tr w14:paraId="38C791CE"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tcPr>
          <w:p w14:paraId="34A39E02" w14:textId="77777777" w:rsidP="00CC6A13" w:rsidR="004D4C26" w:rsidRDefault="004D4C26">
            <w:pPr>
              <w:spacing w:after="0" w:before="0" w:line="276" w:lineRule="auto"/>
            </w:pPr>
          </w:p>
        </w:tc>
        <w:tc>
          <w:tcPr>
            <w:tcW w:type="auto" w:w="0"/>
          </w:tcPr>
          <w:p w14:paraId="03F1866D" w14:textId="20ED2173"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GNS</w:t>
            </w:r>
          </w:p>
        </w:tc>
        <w:tc>
          <w:tcPr>
            <w:tcW w:type="auto" w:w="0"/>
          </w:tcPr>
          <w:p w14:paraId="63BEB2F3" w14:textId="3A6F737D"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Filet droit</w:t>
            </w:r>
          </w:p>
        </w:tc>
        <w:tc>
          <w:tcPr>
            <w:tcW w:type="auto" w:w="0"/>
          </w:tcPr>
          <w:p w14:paraId="25E40CB0" w14:textId="4E89C5FB"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Toutes</w:t>
            </w:r>
          </w:p>
        </w:tc>
      </w:tr>
      <w:tr w14:paraId="636DA0EA"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tcPr>
          <w:p w14:paraId="0F46CDFF" w14:textId="77777777" w:rsidP="00CC6A13" w:rsidR="004D4C26" w:rsidRDefault="004D4C26">
            <w:pPr>
              <w:spacing w:after="0" w:before="0" w:line="276" w:lineRule="auto"/>
            </w:pPr>
          </w:p>
        </w:tc>
        <w:tc>
          <w:tcPr>
            <w:tcW w:type="auto" w:w="0"/>
          </w:tcPr>
          <w:p w14:paraId="2A595C5F" w14:textId="6ECFD610"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GTN</w:t>
            </w:r>
          </w:p>
        </w:tc>
        <w:tc>
          <w:tcPr>
            <w:tcW w:type="auto" w:w="0"/>
          </w:tcPr>
          <w:p w14:paraId="41396CD9" w14:textId="64A5A0CF"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Trémail et filet droit combiné</w:t>
            </w:r>
          </w:p>
        </w:tc>
        <w:tc>
          <w:tcPr>
            <w:tcW w:type="auto" w:w="0"/>
          </w:tcPr>
          <w:p w14:paraId="53118D7C" w14:textId="7454CFB1"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Toutes</w:t>
            </w:r>
          </w:p>
        </w:tc>
      </w:tr>
      <w:tr w14:paraId="28B5829B"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tcPr>
          <w:p w14:paraId="699F0333" w14:textId="77777777" w:rsidP="00CC6A13" w:rsidR="004D4C26" w:rsidRDefault="004D4C26">
            <w:pPr>
              <w:spacing w:after="0" w:before="0" w:line="276" w:lineRule="auto"/>
            </w:pPr>
          </w:p>
        </w:tc>
        <w:tc>
          <w:tcPr>
            <w:tcW w:type="auto" w:w="0"/>
          </w:tcPr>
          <w:p w14:paraId="144AA82D" w14:textId="21E1A619"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GTR</w:t>
            </w:r>
          </w:p>
        </w:tc>
        <w:tc>
          <w:tcPr>
            <w:tcW w:type="auto" w:w="0"/>
          </w:tcPr>
          <w:p w14:paraId="0F2293D4" w14:textId="7705C256"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Trémail</w:t>
            </w:r>
          </w:p>
        </w:tc>
        <w:tc>
          <w:tcPr>
            <w:tcW w:type="auto" w:w="0"/>
          </w:tcPr>
          <w:p w14:paraId="3C8DD873" w14:textId="3F690860" w:rsidP="00CC6A13" w:rsidR="004D4C26" w:rsidRDefault="00AD5AAB">
            <w:pPr>
              <w:spacing w:after="0" w:before="0" w:line="276" w:lineRule="auto"/>
              <w:cnfStyle w:evenHBand="0" w:evenVBand="0" w:firstColumn="0" w:firstRow="0" w:firstRowFirstColumn="0" w:firstRowLastColumn="0" w:lastColumn="0" w:lastRow="0" w:lastRowFirstColumn="0" w:lastRowLastColumn="0" w:oddHBand="0" w:oddVBand="0" w:val="000000000000"/>
            </w:pPr>
            <w:r>
              <w:t>Toutes</w:t>
            </w:r>
          </w:p>
        </w:tc>
      </w:tr>
      <w:tr w14:paraId="3F44AF78"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val="restart"/>
          </w:tcPr>
          <w:p w14:paraId="03AE26B7" w14:textId="7EE7BCB1" w:rsidP="00CC6A13" w:rsidR="004D4C26" w:rsidRDefault="004D4C26">
            <w:pPr>
              <w:spacing w:after="0" w:before="0" w:line="276" w:lineRule="auto"/>
            </w:pPr>
            <w:r>
              <w:t>Sennes</w:t>
            </w:r>
          </w:p>
        </w:tc>
        <w:tc>
          <w:tcPr>
            <w:tcW w:type="auto" w:w="0"/>
            <w:vMerge w:val="restart"/>
          </w:tcPr>
          <w:p w14:paraId="4B0FF034" w14:textId="34376D90"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PS</w:t>
            </w:r>
          </w:p>
        </w:tc>
        <w:tc>
          <w:tcPr>
            <w:tcW w:type="auto" w:w="0"/>
          </w:tcPr>
          <w:p w14:paraId="3D7EDDCC" w14:textId="3EF5D971"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proofErr w:type="spellStart"/>
            <w:r>
              <w:t>Bolinches</w:t>
            </w:r>
            <w:proofErr w:type="spellEnd"/>
            <w:r>
              <w:t xml:space="preserve"> / Sennes coulissantes</w:t>
            </w:r>
          </w:p>
        </w:tc>
        <w:tc>
          <w:tcPr>
            <w:tcW w:type="auto" w:w="0"/>
          </w:tcPr>
          <w:p w14:paraId="470FABF5" w14:textId="54A5F0E1"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 xml:space="preserve">Mor </w:t>
            </w:r>
            <w:proofErr w:type="spellStart"/>
            <w:r>
              <w:t>Braz</w:t>
            </w:r>
            <w:proofErr w:type="spellEnd"/>
          </w:p>
        </w:tc>
      </w:tr>
      <w:tr w14:paraId="0BF0B688" w14:textId="77777777" w:rsidR="004D4C26" w:rsidTr="00AD5AAB">
        <w:trPr>
          <w:jc w:val="center"/>
        </w:trPr>
        <w:tc>
          <w:tcPr>
            <w:cnfStyle w:evenHBand="0" w:evenVBand="0" w:firstColumn="1" w:firstRow="0" w:firstRowFirstColumn="0" w:firstRowLastColumn="0" w:lastColumn="0" w:lastRow="0" w:lastRowFirstColumn="0" w:lastRowLastColumn="0" w:oddHBand="0" w:oddVBand="0" w:val="001000000000"/>
            <w:tcW w:type="auto" w:w="0"/>
            <w:vMerge/>
          </w:tcPr>
          <w:p w14:paraId="0885C490" w14:textId="77777777" w:rsidP="00CC6A13" w:rsidR="004D4C26" w:rsidRDefault="004D4C26">
            <w:pPr>
              <w:spacing w:after="0" w:before="0" w:line="276" w:lineRule="auto"/>
            </w:pPr>
          </w:p>
        </w:tc>
        <w:tc>
          <w:tcPr>
            <w:tcW w:type="auto" w:w="0"/>
            <w:vMerge/>
          </w:tcPr>
          <w:p w14:paraId="0ED275DF" w14:textId="77777777"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p>
        </w:tc>
        <w:tc>
          <w:tcPr>
            <w:tcW w:type="auto" w:w="0"/>
          </w:tcPr>
          <w:p w14:paraId="3B00B046" w14:textId="493D46F4"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Sennes méditerranéennes</w:t>
            </w:r>
          </w:p>
        </w:tc>
        <w:tc>
          <w:tcPr>
            <w:tcW w:type="auto" w:w="0"/>
          </w:tcPr>
          <w:p w14:paraId="2477331D" w14:textId="764B59CA" w:rsidP="00CC6A13" w:rsidR="004D4C26" w:rsidRDefault="004D4C26">
            <w:pPr>
              <w:spacing w:after="0" w:before="0" w:line="276" w:lineRule="auto"/>
              <w:cnfStyle w:evenHBand="0" w:evenVBand="0" w:firstColumn="0" w:firstRow="0" w:firstRowFirstColumn="0" w:firstRowLastColumn="0" w:lastColumn="0" w:lastRow="0" w:lastRowFirstColumn="0" w:lastRowLastColumn="0" w:oddHBand="0" w:oddVBand="0" w:val="000000000000"/>
            </w:pPr>
            <w:r>
              <w:t>Golfe du Lion</w:t>
            </w:r>
          </w:p>
        </w:tc>
      </w:tr>
    </w:tbl>
    <w:p w14:paraId="2ADD169E" w14:textId="77777777" w:rsidP="009B70E1" w:rsidR="00B95DCB" w:rsidRDefault="00B95DCB" w:rsidRPr="00B95DCB"/>
    <w:p w14:paraId="6A4267F9" w14:textId="1B041AD6" w:rsidP="00D90F35" w:rsidR="00B95DCB" w:rsidRDefault="00B95DCB">
      <w:pPr>
        <w:pStyle w:val="Titre3"/>
        <w:numPr>
          <w:ilvl w:val="0"/>
          <w:numId w:val="81"/>
        </w:numPr>
      </w:pPr>
      <w:bookmarkStart w:id="214" w:name="_Toc178152130"/>
      <w:r>
        <w:t>Les palangres</w:t>
      </w:r>
      <w:bookmarkEnd w:id="214"/>
    </w:p>
    <w:p w14:paraId="1677D9CE" w14:textId="13789302" w:rsidP="009B70E1" w:rsidR="00310C47" w:rsidRDefault="005A749D">
      <w:r>
        <w:t xml:space="preserve">Les palangres sont des engins de pêche passifs. </w:t>
      </w:r>
      <w:r w:rsidR="00BA7903">
        <w:t>Les palangres sont des lignes longues de quelques centaines de mètres à quelques kilomètres. Elles sont constituées d’une ligne principale</w:t>
      </w:r>
      <w:r w:rsidR="009451C1">
        <w:t xml:space="preserve">, appelée </w:t>
      </w:r>
      <w:r w:rsidR="009451C1" w:rsidRPr="009451C1">
        <w:rPr>
          <w:b/>
        </w:rPr>
        <w:t>ligne-mère</w:t>
      </w:r>
      <w:r w:rsidR="009451C1">
        <w:t xml:space="preserve"> ou </w:t>
      </w:r>
      <w:r w:rsidR="009451C1" w:rsidRPr="009451C1">
        <w:rPr>
          <w:b/>
        </w:rPr>
        <w:t>ligne-maîtresse</w:t>
      </w:r>
      <w:r w:rsidR="009451C1">
        <w:t>,</w:t>
      </w:r>
      <w:r w:rsidR="00BA7903">
        <w:t xml:space="preserve"> sur laquelle so</w:t>
      </w:r>
      <w:r w:rsidR="00123F39">
        <w:t xml:space="preserve">nt fixés des lignes secondaires rattachées par des émerillons à la ligne-mère et portant des hameçons. L’ensemble (émerillons, lignes secondaires, et hameçons) sont </w:t>
      </w:r>
      <w:r w:rsidR="00BA7903">
        <w:t xml:space="preserve">appelées </w:t>
      </w:r>
      <w:r w:rsidR="00BA7903" w:rsidRPr="009451C1">
        <w:rPr>
          <w:b/>
        </w:rPr>
        <w:t>avançons</w:t>
      </w:r>
      <w:r w:rsidR="00BA7903">
        <w:t xml:space="preserve">. </w:t>
      </w:r>
    </w:p>
    <w:p w14:paraId="0036961F" w14:textId="4AA35720" w:rsidR="009451C1" w:rsidRDefault="009451C1">
      <w:r>
        <w:t xml:space="preserve">La </w:t>
      </w:r>
      <w:r w:rsidRPr="009451C1">
        <w:rPr>
          <w:b/>
        </w:rPr>
        <w:t>ligne-mère</w:t>
      </w:r>
      <w:r>
        <w:t xml:space="preserve"> doit être résistante et doit donc être de fort calibre. Au contraire, les </w:t>
      </w:r>
      <w:r w:rsidRPr="009451C1">
        <w:rPr>
          <w:b/>
        </w:rPr>
        <w:t>avançons</w:t>
      </w:r>
      <w:r>
        <w:t xml:space="preserve"> doivent être peu visibles par le poisson, des fils </w:t>
      </w:r>
      <w:proofErr w:type="spellStart"/>
      <w:r>
        <w:t>monofilaments</w:t>
      </w:r>
      <w:proofErr w:type="spellEnd"/>
      <w:r>
        <w:t xml:space="preserve"> sont souvent utilisés.</w:t>
      </w:r>
    </w:p>
    <w:p w14:paraId="13D44943" w14:textId="77777777" w:rsidR="00875F4B" w:rsidRDefault="00875F4B">
      <w:r>
        <w:t xml:space="preserve">Les </w:t>
      </w:r>
      <w:r>
        <w:rPr>
          <w:b/>
        </w:rPr>
        <w:t>caractéristiques</w:t>
      </w:r>
      <w:r>
        <w:t xml:space="preserve"> varient selon les espèces recherchées, vivants en pleine eau ou sur le fond. </w:t>
      </w:r>
    </w:p>
    <w:p w14:paraId="2320CE82" w14:textId="1F839E39" w:rsidR="004839A9" w:rsidRDefault="004839A9">
      <w:pPr>
        <w:jc w:val="center"/>
      </w:pPr>
      <w:r w:rsidRPr="004839A9">
        <w:rPr>
          <w:noProof/>
        </w:rPr>
        <w:drawing>
          <wp:inline distB="0" distL="0" distR="0" distT="0" wp14:anchorId="3B97AA16" wp14:editId="238391DE">
            <wp:extent cx="4191965" cy="3952875"/>
            <wp:effectExtent b="6350" l="0" r="5080" t="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a:blip cstate="print" r:embed="rId106">
                      <a:extLst>
                        <a:ext uri="{28A0092B-C50C-407E-A947-70E740481C1C}">
                          <a14:useLocalDpi xmlns:a14="http://schemas.microsoft.com/office/drawing/2010/main" val="0"/>
                        </a:ext>
                      </a:extLst>
                    </a:blip>
                    <a:srcRect/>
                    <a:stretch>
                      <a:fillRect/>
                    </a:stretch>
                  </pic:blipFill>
                  <pic:spPr bwMode="auto">
                    <a:xfrm>
                      <a:off x="0" y="0"/>
                      <a:ext cx="4191965" cy="3952875"/>
                    </a:xfrm>
                    <a:prstGeom prst="rect">
                      <a:avLst/>
                    </a:prstGeom>
                    <a:noFill/>
                    <a:ln>
                      <a:noFill/>
                    </a:ln>
                  </pic:spPr>
                </pic:pic>
              </a:graphicData>
            </a:graphic>
          </wp:inline>
        </w:drawing>
      </w:r>
    </w:p>
    <w:p w14:paraId="1759C395" w14:textId="35403AE9" w:rsidP="00CB0D60" w:rsidR="00875F4B" w:rsidRDefault="00875F4B">
      <w:pPr>
        <w:pStyle w:val="Lgende"/>
        <w:spacing w:line="276" w:lineRule="auto"/>
        <w:jc w:val="center"/>
      </w:pPr>
      <w:bookmarkStart w:id="215" w:name="_Toc178152205"/>
      <w:r>
        <w:lastRenderedPageBreak/>
        <w:t xml:space="preserve">Figure </w:t>
      </w:r>
      <w:r w:rsidR="00C70E1B">
        <w:fldChar w:fldCharType="begin"/>
      </w:r>
      <w:r w:rsidR="00C70E1B">
        <w:instrText xml:space="preserve"> SEQ Figure \* ARABIC </w:instrText>
      </w:r>
      <w:r w:rsidR="00C70E1B">
        <w:fldChar w:fldCharType="separate"/>
      </w:r>
      <w:r w:rsidR="00FC272B">
        <w:rPr>
          <w:noProof/>
        </w:rPr>
        <w:t>61</w:t>
      </w:r>
      <w:r w:rsidR="00C70E1B">
        <w:rPr>
          <w:noProof/>
        </w:rPr>
        <w:fldChar w:fldCharType="end"/>
      </w:r>
      <w:r>
        <w:t xml:space="preserve">. </w:t>
      </w:r>
      <w:r w:rsidR="00483E58">
        <w:t>C</w:t>
      </w:r>
      <w:r>
        <w:t>omposants d'une palangre</w:t>
      </w:r>
      <w:bookmarkEnd w:id="215"/>
    </w:p>
    <w:p w14:paraId="5676730A" w14:textId="77777777" w:rsidP="009B70E1" w:rsidR="00875F4B" w:rsidRDefault="00875F4B">
      <w:pPr>
        <w:rPr>
          <w:b/>
        </w:rPr>
      </w:pPr>
      <w:r w:rsidRPr="00310C47">
        <w:rPr>
          <w:b/>
        </w:rPr>
        <w:t xml:space="preserve">Un navire est limité par la réglementation à 2 palangres d’un maximum de 30 hameçons chacune. </w:t>
      </w:r>
    </w:p>
    <w:p w14:paraId="148C2D72" w14:textId="77777777" w:rsidP="00C5639C" w:rsidR="00C5639C" w:rsidRDefault="00C5639C">
      <w:pPr>
        <w:spacing w:after="240"/>
        <w:rPr>
          <w:rFonts w:cs="Arial"/>
          <w:b/>
          <w:sz w:val="18"/>
          <w:szCs w:val="18"/>
          <w:lang w:eastAsia="en-US"/>
        </w:rPr>
      </w:pPr>
    </w:p>
    <w:p w14:paraId="20B90301" w14:textId="61E244E0" w:rsidP="00C5639C" w:rsidR="00C5639C" w:rsidRDefault="00C5639C" w:rsidRPr="00C5639C">
      <w:r w:rsidRPr="00C5639C">
        <w:t>Les avançons sont les lignes où sont accrochés les hameçons.</w:t>
      </w:r>
    </w:p>
    <w:p w14:paraId="74B50E5C" w14:textId="7B124BDC" w:rsidP="00C5639C" w:rsidR="00C5639C" w:rsidRDefault="00C5639C">
      <w:pPr>
        <w:spacing w:after="240"/>
        <w:rPr>
          <w:rFonts w:cs="Arial"/>
          <w:sz w:val="18"/>
          <w:szCs w:val="18"/>
          <w:lang w:eastAsia="en-US"/>
        </w:rPr>
      </w:pPr>
      <w:r>
        <w:rPr>
          <w:noProof/>
        </w:rPr>
        <mc:AlternateContent>
          <mc:Choice Requires="wps">
            <w:drawing>
              <wp:anchor allowOverlap="1" behindDoc="0" distB="0" distL="114300" distR="114300" distT="0" layoutInCell="1" locked="0" relativeHeight="251700224" simplePos="0" wp14:anchorId="07F52898" wp14:editId="04996C5B">
                <wp:simplePos x="0" y="0"/>
                <wp:positionH relativeFrom="column">
                  <wp:posOffset>2937850</wp:posOffset>
                </wp:positionH>
                <wp:positionV relativeFrom="paragraph">
                  <wp:posOffset>2377553</wp:posOffset>
                </wp:positionV>
                <wp:extent cx="3648546" cy="1430448"/>
                <wp:effectExtent b="17780" l="0" r="28575" t="0"/>
                <wp:wrapNone/>
                <wp:docPr id="81" name="Zone de texte 81"/>
                <wp:cNvGraphicFramePr/>
                <a:graphic xmlns:a="http://schemas.openxmlformats.org/drawingml/2006/main">
                  <a:graphicData uri="http://schemas.microsoft.com/office/word/2010/wordprocessingShape">
                    <wps:wsp>
                      <wps:cNvSpPr txBox="1"/>
                      <wps:spPr>
                        <a:xfrm>
                          <a:off x="0" y="0"/>
                          <a:ext cx="3648546" cy="1430448"/>
                        </a:xfrm>
                        <a:prstGeom prst="rect">
                          <a:avLst/>
                        </a:prstGeom>
                        <a:solidFill>
                          <a:schemeClr val="lt1"/>
                        </a:solidFill>
                        <a:ln w="6350">
                          <a:solidFill>
                            <a:prstClr val="black"/>
                          </a:solidFill>
                        </a:ln>
                      </wps:spPr>
                      <wps:txbx>
                        <w:txbxContent>
                          <w:p w14:paraId="7DBB0E28" w14:textId="77777777" w:rsidP="00C5639C" w:rsidR="008C3DE3" w:rsidRDefault="008C3DE3" w:rsidRPr="00856AD1">
                            <w:r w:rsidRPr="00856AD1">
                              <w:t xml:space="preserve">Source (image de gauche) : </w:t>
                            </w:r>
                            <w:r w:rsidRPr="001657AA">
                              <w:t xml:space="preserve">Garry L. Preston, Lindsay B. Chapman &amp; Peter G. </w:t>
                            </w:r>
                            <w:proofErr w:type="gramStart"/>
                            <w:r w:rsidRPr="001657AA">
                              <w:t xml:space="preserve">Watt </w:t>
                            </w:r>
                            <w:r>
                              <w:t>,</w:t>
                            </w:r>
                            <w:proofErr w:type="gramEnd"/>
                            <w:r>
                              <w:t xml:space="preserve"> « La pêche à la palangre verticale et autres méthodes de pêche autour des dispositifs de concentration du poisson (DCP) : </w:t>
                            </w:r>
                            <w:r w:rsidRPr="001657AA">
                              <w:t>MANUEL À L’INTENTION DES PÊCHEURS</w:t>
                            </w:r>
                            <w:r>
                              <w:t xml:space="preserve">», </w:t>
                            </w:r>
                            <w:r w:rsidRPr="001657AA">
                              <w:t>Secrétariat général de la Communauté du Pacifique</w:t>
                            </w:r>
                            <w:r w:rsidRPr="00856AD1">
                              <w:t> ; (image de droite) : CHAPITRE 2 : ENGINS ET ÉQUIPEMENT DE PÊCHE »</w:t>
                            </w:r>
                          </w:p>
                          <w:p w14:paraId="5745E4E4" w14:textId="77777777" w:rsidR="008C3DE3" w:rsidRDefault="008C3DE3"/>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V relativeFrom="margin">
                  <wp14:pctHeight>0</wp14:pctHeight>
                </wp14:sizeRelV>
              </wp:anchor>
            </w:drawing>
          </mc:Choice>
        </mc:AlternateContent>
      </w:r>
      <w:r>
        <w:rPr>
          <w:noProof/>
        </w:rPr>
        <w:drawing>
          <wp:anchor allowOverlap="1" behindDoc="0" distB="0" distL="114300" distR="114300" distT="0" layoutInCell="1" locked="0" relativeHeight="251699200" simplePos="0" wp14:anchorId="0041C931" wp14:editId="76CFFA18">
            <wp:simplePos x="0" y="0"/>
            <wp:positionH relativeFrom="margin">
              <wp:align>right</wp:align>
            </wp:positionH>
            <wp:positionV relativeFrom="paragraph">
              <wp:posOffset>9525</wp:posOffset>
            </wp:positionV>
            <wp:extent cx="3819525" cy="2340610"/>
            <wp:effectExtent b="2540" l="0" r="9525" t="0"/>
            <wp:wrapNone/>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3819525" cy="2340610"/>
                    </a:xfrm>
                    <a:prstGeom prst="rect">
                      <a:avLst/>
                    </a:prstGeom>
                  </pic:spPr>
                </pic:pic>
              </a:graphicData>
            </a:graphic>
          </wp:anchor>
        </w:drawing>
      </w:r>
      <w:r>
        <w:rPr>
          <w:noProof/>
        </w:rPr>
        <w:drawing>
          <wp:inline distB="0" distL="0" distR="0" distT="0" wp14:anchorId="23BA6BC0" wp14:editId="41C45E5F">
            <wp:extent cx="2629430" cy="5216254"/>
            <wp:effectExtent b="3810" l="0" r="0" t="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b="24726"/>
                    <a:stretch/>
                  </pic:blipFill>
                  <pic:spPr bwMode="auto">
                    <a:xfrm>
                      <a:off x="0" y="0"/>
                      <a:ext cx="2643601" cy="5244366"/>
                    </a:xfrm>
                    <a:prstGeom prst="rect">
                      <a:avLst/>
                    </a:prstGeom>
                    <a:ln>
                      <a:noFill/>
                    </a:ln>
                    <a:extLst>
                      <a:ext uri="{53640926-AAD7-44D8-BBD7-CCE9431645EC}">
                        <a14:shadowObscured xmlns:a14="http://schemas.microsoft.com/office/drawing/2010/main"/>
                      </a:ext>
                    </a:extLst>
                  </pic:spPr>
                </pic:pic>
              </a:graphicData>
            </a:graphic>
          </wp:inline>
        </w:drawing>
      </w:r>
    </w:p>
    <w:p w14:paraId="4F291174" w14:textId="77777777" w:rsidR="001F62E4" w:rsidRDefault="001F62E4">
      <w:r>
        <w:t xml:space="preserve">Il existe 2 grandes catégories de palangres, en fonction de leur orientation : les palangres horizontales et les palangres verticales. </w:t>
      </w:r>
    </w:p>
    <w:p w14:paraId="6924DEA5" w14:textId="4E16BBA8" w:rsidP="00D90F35" w:rsidR="001F62E4" w:rsidRDefault="001F62E4" w:rsidRPr="00A75450">
      <w:pPr>
        <w:pStyle w:val="Paragraphedeliste"/>
        <w:numPr>
          <w:ilvl w:val="0"/>
          <w:numId w:val="37"/>
        </w:numPr>
        <w:rPr>
          <w:b/>
          <w:color w:val="47A6A6"/>
          <w:sz w:val="28"/>
        </w:rPr>
      </w:pPr>
      <w:r>
        <w:rPr>
          <w:b/>
          <w:color w:val="47A6A6"/>
          <w:sz w:val="28"/>
        </w:rPr>
        <w:t>Les palangres horizontales</w:t>
      </w:r>
    </w:p>
    <w:p w14:paraId="340B0999" w14:textId="113A4CAA" w:rsidR="001F62E4" w:rsidRDefault="001F62E4">
      <w:r>
        <w:t xml:space="preserve">Ce sont les palangres les plus connues et les plus anciennes. </w:t>
      </w:r>
    </w:p>
    <w:p w14:paraId="32F9A1F2" w14:textId="28E9FFE7" w:rsidR="00310C47" w:rsidRDefault="00A65290">
      <w:r>
        <w:t xml:space="preserve">Les palangres peuvent également se distinguer en fonction du degré d’immersion : </w:t>
      </w:r>
    </w:p>
    <w:p w14:paraId="58080CCE" w14:textId="003DB1E6" w:rsidP="00D90F35" w:rsidR="00A65290" w:rsidRDefault="00A65290">
      <w:pPr>
        <w:pStyle w:val="Paragraphedeliste"/>
        <w:numPr>
          <w:ilvl w:val="0"/>
          <w:numId w:val="59"/>
        </w:numPr>
      </w:pPr>
      <w:r>
        <w:t xml:space="preserve">Les </w:t>
      </w:r>
      <w:r w:rsidRPr="00A65290">
        <w:rPr>
          <w:b/>
        </w:rPr>
        <w:t>palangres de fond</w:t>
      </w:r>
      <w:r>
        <w:t xml:space="preserve"> sont posées sur le fond à l’aide d’ancrages.</w:t>
      </w:r>
      <w:r w:rsidR="00830DA4">
        <w:t xml:space="preserve"> </w:t>
      </w:r>
      <w:r w:rsidR="001F62E4">
        <w:t xml:space="preserve">Elle reste en permanence sur le fond. </w:t>
      </w:r>
      <w:r w:rsidR="00830DA4">
        <w:t>C’est la technique la plus courante en Europe.</w:t>
      </w:r>
      <w:r w:rsidR="00D14DD0">
        <w:t xml:space="preserve"> Elles permettent de capturer des espèces telles que la roussette, la raie, la sole, le congre, la lingue, le grondin, ou le merlan.</w:t>
      </w:r>
    </w:p>
    <w:p w14:paraId="352073D1" w14:textId="271DBA3B" w:rsidP="00D90F35" w:rsidR="00A65290" w:rsidRDefault="00A65290">
      <w:pPr>
        <w:pStyle w:val="Paragraphedeliste"/>
        <w:numPr>
          <w:ilvl w:val="0"/>
          <w:numId w:val="59"/>
        </w:numPr>
      </w:pPr>
      <w:r>
        <w:t xml:space="preserve">Les </w:t>
      </w:r>
      <w:r w:rsidRPr="00A65290">
        <w:rPr>
          <w:b/>
        </w:rPr>
        <w:t>palangres flottantes</w:t>
      </w:r>
      <w:r>
        <w:t xml:space="preserve"> sont maintenues entre deux eaux grâce à des flotteurs et des lests placés le long de la ligne-mère</w:t>
      </w:r>
      <w:r w:rsidR="00830DA4">
        <w:t>.</w:t>
      </w:r>
      <w:r w:rsidR="00D14DD0">
        <w:t xml:space="preserve"> Elles permettent de capturer des espèces telles que le bar, le thon, ou l’espadon. </w:t>
      </w:r>
    </w:p>
    <w:p w14:paraId="0CC1D80F" w14:textId="135459EF" w:rsidP="00D90F35" w:rsidR="00830DA4" w:rsidRDefault="00830DA4">
      <w:pPr>
        <w:pStyle w:val="Paragraphedeliste"/>
        <w:numPr>
          <w:ilvl w:val="0"/>
          <w:numId w:val="59"/>
        </w:numPr>
      </w:pPr>
      <w:r>
        <w:t xml:space="preserve">Les </w:t>
      </w:r>
      <w:r w:rsidRPr="00830DA4">
        <w:rPr>
          <w:b/>
        </w:rPr>
        <w:t>palangres pélagiques</w:t>
      </w:r>
      <w:r w:rsidR="001F62E4">
        <w:t xml:space="preserve">, </w:t>
      </w:r>
      <w:r w:rsidR="001F62E4" w:rsidRPr="001F62E4">
        <w:rPr>
          <w:b/>
        </w:rPr>
        <w:t>semi</w:t>
      </w:r>
      <w:r w:rsidR="001F62E4">
        <w:t>-</w:t>
      </w:r>
      <w:r w:rsidR="001F62E4" w:rsidRPr="001F62E4">
        <w:rPr>
          <w:b/>
        </w:rPr>
        <w:t>flottantes</w:t>
      </w:r>
      <w:r w:rsidR="001F62E4">
        <w:t xml:space="preserve"> </w:t>
      </w:r>
      <w:r>
        <w:t xml:space="preserve">ou de </w:t>
      </w:r>
      <w:r w:rsidRPr="00830DA4">
        <w:rPr>
          <w:b/>
        </w:rPr>
        <w:t>demi-fond</w:t>
      </w:r>
      <w:r>
        <w:rPr>
          <w:b/>
        </w:rPr>
        <w:t xml:space="preserve"> </w:t>
      </w:r>
      <w:r>
        <w:t xml:space="preserve">(appelée palangre mixte en Espagne) sont équipées de flotteurs et de lests en alternance </w:t>
      </w:r>
      <w:r w:rsidR="00D04974">
        <w:t>tous</w:t>
      </w:r>
      <w:r>
        <w:t xml:space="preserve"> </w:t>
      </w:r>
      <w:r w:rsidR="00452284">
        <w:t xml:space="preserve">les 5 à 10 mètres sur la ligne </w:t>
      </w:r>
      <w:r>
        <w:t xml:space="preserve">pour positionner les hameçons à une dizaine de mètres au-dessus du fond. Elles permettent de capturer les </w:t>
      </w:r>
      <w:r w:rsidRPr="00830DA4">
        <w:rPr>
          <w:b/>
        </w:rPr>
        <w:t>espèces démersales</w:t>
      </w:r>
      <w:r w:rsidR="00D14DD0">
        <w:rPr>
          <w:b/>
        </w:rPr>
        <w:t xml:space="preserve">, </w:t>
      </w:r>
      <w:r w:rsidR="00D14DD0">
        <w:t xml:space="preserve">comme </w:t>
      </w:r>
      <w:r w:rsidR="00452284">
        <w:t xml:space="preserve">le lieu, le cabillaud ou </w:t>
      </w:r>
      <w:r w:rsidR="00D14DD0">
        <w:t>le merlu</w:t>
      </w:r>
      <w:r>
        <w:t>.</w:t>
      </w:r>
    </w:p>
    <w:p w14:paraId="5F6AF68A" w14:textId="19D26279" w:rsidP="00D90F35" w:rsidR="00A65290" w:rsidRDefault="00A65290">
      <w:pPr>
        <w:pStyle w:val="Paragraphedeliste"/>
        <w:numPr>
          <w:ilvl w:val="0"/>
          <w:numId w:val="59"/>
        </w:numPr>
      </w:pPr>
      <w:r>
        <w:t xml:space="preserve">Les </w:t>
      </w:r>
      <w:r w:rsidRPr="00830DA4">
        <w:rPr>
          <w:b/>
        </w:rPr>
        <w:t>palangres dérivantes</w:t>
      </w:r>
      <w:r>
        <w:t xml:space="preserve"> </w:t>
      </w:r>
      <w:r w:rsidR="00830DA4">
        <w:t xml:space="preserve">dérivent en pleine mer, sans lest, ou bien sont accrochées derrière le navire. </w:t>
      </w:r>
    </w:p>
    <w:p w14:paraId="37188550" w14:textId="4FCE3275" w:rsidR="00D14DD0" w:rsidRDefault="00D14DD0"/>
    <w:p w14:paraId="490A65E0" w14:textId="73EE1948" w:rsidR="00FF0CC6" w:rsidRDefault="00FF0CC6">
      <w:pPr>
        <w:jc w:val="center"/>
      </w:pPr>
      <w:r w:rsidRPr="00FF0CC6">
        <w:rPr>
          <w:noProof/>
        </w:rPr>
        <w:lastRenderedPageBreak/>
        <w:drawing>
          <wp:inline distB="0" distL="0" distR="0" distT="0" wp14:anchorId="79F1E26B" wp14:editId="4F8813F0">
            <wp:extent cx="4320914" cy="5281118"/>
            <wp:effectExtent b="0" l="0" r="3810" t="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320914" cy="5281118"/>
                    </a:xfrm>
                    <a:prstGeom prst="rect">
                      <a:avLst/>
                    </a:prstGeom>
                  </pic:spPr>
                </pic:pic>
              </a:graphicData>
            </a:graphic>
          </wp:inline>
        </w:drawing>
      </w:r>
    </w:p>
    <w:p w14:paraId="717A0AB7" w14:textId="2E72C7A3" w:rsidP="00CB0D60" w:rsidR="00FF0CC6" w:rsidRDefault="00FF0CC6">
      <w:pPr>
        <w:pStyle w:val="Lgende"/>
        <w:spacing w:line="276" w:lineRule="auto"/>
        <w:jc w:val="center"/>
      </w:pPr>
      <w:bookmarkStart w:id="216" w:name="_Toc178152206"/>
      <w:r>
        <w:t xml:space="preserve">Figure </w:t>
      </w:r>
      <w:r w:rsidR="00C70E1B">
        <w:fldChar w:fldCharType="begin"/>
      </w:r>
      <w:r w:rsidR="00C70E1B">
        <w:instrText xml:space="preserve"> SEQ Figure \* ARABIC </w:instrText>
      </w:r>
      <w:r w:rsidR="00C70E1B">
        <w:fldChar w:fldCharType="separate"/>
      </w:r>
      <w:r w:rsidR="00FC272B">
        <w:rPr>
          <w:noProof/>
        </w:rPr>
        <w:t>62</w:t>
      </w:r>
      <w:r w:rsidR="00C70E1B">
        <w:rPr>
          <w:noProof/>
        </w:rPr>
        <w:fldChar w:fldCharType="end"/>
      </w:r>
      <w:r>
        <w:t xml:space="preserve"> : Les différentes palangres horizontales</w:t>
      </w:r>
      <w:bookmarkEnd w:id="216"/>
    </w:p>
    <w:p w14:paraId="7E5B37AD" w14:textId="20634A0C" w:rsidP="00CB0D60" w:rsidR="00CE4BD6" w:rsidRDefault="00CE4BD6">
      <w:pPr>
        <w:pStyle w:val="Lgende"/>
        <w:spacing w:line="276" w:lineRule="auto"/>
        <w:jc w:val="center"/>
      </w:pPr>
      <w:r w:rsidRPr="00FF0CC6">
        <w:t xml:space="preserve">Source : </w:t>
      </w:r>
      <w:proofErr w:type="spellStart"/>
      <w:r w:rsidRPr="00FF0CC6">
        <w:t>Fanfouais</w:t>
      </w:r>
      <w:proofErr w:type="spellEnd"/>
      <w:r w:rsidRPr="00FF0CC6">
        <w:t xml:space="preserve"> Jean «</w:t>
      </w:r>
      <w:r w:rsidR="00FF0CC6" w:rsidRPr="00FF0CC6">
        <w:t xml:space="preserve"> Pêche et Plaisance :</w:t>
      </w:r>
      <w:r w:rsidRPr="00FF0CC6">
        <w:t> La pêche aux engins</w:t>
      </w:r>
      <w:r w:rsidR="00FF0CC6" w:rsidRPr="00FF0CC6">
        <w:t>. La palangre</w:t>
      </w:r>
      <w:r w:rsidRPr="00FF0CC6">
        <w:t> » PPN 17, 2 pages</w:t>
      </w:r>
    </w:p>
    <w:p w14:paraId="1C1C7698" w14:textId="32105044" w:rsidP="009B70E1" w:rsidR="001F62E4" w:rsidRDefault="001F62E4">
      <w:pPr>
        <w:rPr>
          <w:lang w:eastAsia="en-US"/>
        </w:rPr>
      </w:pPr>
    </w:p>
    <w:p w14:paraId="720FF5E8" w14:textId="1B076A1C" w:rsidP="00D90F35" w:rsidR="001F62E4" w:rsidRDefault="001F62E4" w:rsidRPr="00A75450">
      <w:pPr>
        <w:pStyle w:val="Paragraphedeliste"/>
        <w:numPr>
          <w:ilvl w:val="0"/>
          <w:numId w:val="37"/>
        </w:numPr>
        <w:rPr>
          <w:b/>
          <w:color w:val="47A6A6"/>
          <w:sz w:val="28"/>
        </w:rPr>
      </w:pPr>
      <w:r>
        <w:rPr>
          <w:b/>
          <w:color w:val="47A6A6"/>
          <w:sz w:val="28"/>
        </w:rPr>
        <w:t>Les palangres verticales</w:t>
      </w:r>
    </w:p>
    <w:p w14:paraId="36E41992" w14:textId="4708B4F2" w:rsidR="001F62E4" w:rsidRDefault="00B35AD0">
      <w:pPr>
        <w:rPr>
          <w:lang w:eastAsia="en-US"/>
        </w:rPr>
      </w:pPr>
      <w:r>
        <w:rPr>
          <w:lang w:eastAsia="en-US"/>
        </w:rPr>
        <w:t>Les palangres verticales, aussi appelées « bigoudènes » sont plus faciles d’utilisation</w:t>
      </w:r>
      <w:r w:rsidR="009E6E2A">
        <w:rPr>
          <w:lang w:eastAsia="en-US"/>
        </w:rPr>
        <w:t xml:space="preserve"> et peuvent se poser dans des endroits difficiles. </w:t>
      </w:r>
      <w:r w:rsidR="009E6E2A" w:rsidRPr="009E6E2A">
        <w:rPr>
          <w:lang w:eastAsia="en-US"/>
        </w:rPr>
        <w:t>Elles peuvent être attachées à un D</w:t>
      </w:r>
      <w:r w:rsidR="009E6E2A">
        <w:rPr>
          <w:lang w:eastAsia="en-US"/>
        </w:rPr>
        <w:t xml:space="preserve">ispositif de </w:t>
      </w:r>
      <w:r w:rsidR="009E6E2A" w:rsidRPr="009E6E2A">
        <w:rPr>
          <w:lang w:eastAsia="en-US"/>
        </w:rPr>
        <w:t>C</w:t>
      </w:r>
      <w:r w:rsidR="009E6E2A">
        <w:rPr>
          <w:lang w:eastAsia="en-US"/>
        </w:rPr>
        <w:t xml:space="preserve">oncentration de </w:t>
      </w:r>
      <w:r w:rsidR="009E6E2A" w:rsidRPr="009E6E2A">
        <w:rPr>
          <w:lang w:eastAsia="en-US"/>
        </w:rPr>
        <w:t>P</w:t>
      </w:r>
      <w:r w:rsidR="009E6E2A">
        <w:rPr>
          <w:lang w:eastAsia="en-US"/>
        </w:rPr>
        <w:t>oissons (DCP)</w:t>
      </w:r>
      <w:r w:rsidR="009E6E2A" w:rsidRPr="009E6E2A">
        <w:rPr>
          <w:lang w:eastAsia="en-US"/>
        </w:rPr>
        <w:t xml:space="preserve"> ou bien fixées à une bouée et laissées à la dérive. </w:t>
      </w:r>
      <w:r w:rsidR="009E6E2A">
        <w:rPr>
          <w:lang w:eastAsia="en-US"/>
        </w:rPr>
        <w:t>Elles p</w:t>
      </w:r>
      <w:r>
        <w:rPr>
          <w:lang w:eastAsia="en-US"/>
        </w:rPr>
        <w:t xml:space="preserve">ermettent de pêcher à différentes profondeurs à la fois. Elles sont souvent utilisées pour pêcher la dorade, le congre, le saint-pierre ou la julienne.  </w:t>
      </w:r>
    </w:p>
    <w:p w14:paraId="38556234" w14:textId="4584B4ED" w:rsidR="009E6E2A" w:rsidRDefault="009E6E2A">
      <w:pPr>
        <w:pStyle w:val="Corps"/>
        <w:jc w:val="center"/>
        <w:rPr>
          <w:rFonts w:cs="Arial" w:eastAsia="Optima"/>
          <w:sz w:val="18"/>
          <w:szCs w:val="28"/>
        </w:rPr>
      </w:pPr>
      <w:r w:rsidRPr="00494144">
        <w:rPr>
          <w:rFonts w:cs="Arial" w:eastAsia="Optima"/>
          <w:noProof/>
          <w:sz w:val="18"/>
          <w:szCs w:val="28"/>
        </w:rPr>
        <w:lastRenderedPageBreak/>
        <w:drawing>
          <wp:inline distB="0" distL="0" distR="0" distT="0" wp14:anchorId="055C9B10" wp14:editId="4CB56D9C">
            <wp:extent cx="2417598" cy="6120057"/>
            <wp:effectExtent b="0" l="0" r="1905" t="0"/>
            <wp:docPr descr="Image 1" id="1073741838" name="officeArt object"/>
            <wp:cNvGraphicFramePr/>
            <a:graphic xmlns:a="http://schemas.openxmlformats.org/drawingml/2006/main">
              <a:graphicData uri="http://schemas.openxmlformats.org/drawingml/2006/picture">
                <pic:pic xmlns:pic="http://schemas.openxmlformats.org/drawingml/2006/picture">
                  <pic:nvPicPr>
                    <pic:cNvPr descr="Image 1" id="1073741838" name="Image 1"/>
                    <pic:cNvPicPr>
                      <a:picLocks noChangeAspect="1"/>
                    </pic:cNvPicPr>
                  </pic:nvPicPr>
                  <pic:blipFill>
                    <a:blip r:embed="rId108">
                      <a:extLst>
                        <a:ext uri="{28A0092B-C50C-407E-A947-70E740481C1C}">
                          <a14:useLocalDpi xmlns:a14="http://schemas.microsoft.com/office/drawing/2010/main" val="0"/>
                        </a:ext>
                      </a:extLst>
                    </a:blip>
                    <a:srcRect t="3944"/>
                    <a:stretch>
                      <a:fillRect/>
                    </a:stretch>
                  </pic:blipFill>
                  <pic:spPr>
                    <a:xfrm>
                      <a:off x="0" y="0"/>
                      <a:ext cx="2417598" cy="6120057"/>
                    </a:xfrm>
                    <a:prstGeom prst="rect">
                      <a:avLst/>
                    </a:prstGeom>
                    <a:ln cap="flat" w="12700">
                      <a:noFill/>
                      <a:miter lim="400000"/>
                    </a:ln>
                    <a:effectLst/>
                  </pic:spPr>
                </pic:pic>
              </a:graphicData>
            </a:graphic>
          </wp:inline>
        </w:drawing>
      </w:r>
      <w:r w:rsidRPr="00494144">
        <w:rPr>
          <w:rFonts w:cs="Arial" w:eastAsia="Optima"/>
          <w:noProof/>
          <w:sz w:val="18"/>
          <w:szCs w:val="28"/>
        </w:rPr>
        <w:drawing>
          <wp:inline distB="0" distL="0" distR="0" distT="0" wp14:anchorId="673AC75F" wp14:editId="2D34B828">
            <wp:extent cx="2405296" cy="6120000"/>
            <wp:effectExtent b="0" l="0" r="0" t="0"/>
            <wp:docPr descr="Image 5" id="1073741839" name="officeArt object"/>
            <wp:cNvGraphicFramePr/>
            <a:graphic xmlns:a="http://schemas.openxmlformats.org/drawingml/2006/main">
              <a:graphicData uri="http://schemas.openxmlformats.org/drawingml/2006/picture">
                <pic:pic xmlns:pic="http://schemas.openxmlformats.org/drawingml/2006/picture">
                  <pic:nvPicPr>
                    <pic:cNvPr descr="Image 5" id="1073741839" name="Image 5"/>
                    <pic:cNvPicPr>
                      <a:picLocks noChangeAspect="1"/>
                    </pic:cNvPicPr>
                  </pic:nvPicPr>
                  <pic:blipFill>
                    <a:blip r:embed="rId110">
                      <a:extLst>
                        <a:ext uri="{28A0092B-C50C-407E-A947-70E740481C1C}">
                          <a14:useLocalDpi xmlns:a14="http://schemas.microsoft.com/office/drawing/2010/main" val="0"/>
                        </a:ext>
                      </a:extLst>
                    </a:blip>
                    <a:srcRect b="127" l="231" r="342"/>
                    <a:stretch>
                      <a:fillRect/>
                    </a:stretch>
                  </pic:blipFill>
                  <pic:spPr>
                    <a:xfrm>
                      <a:off x="0" y="0"/>
                      <a:ext cx="2405296" cy="6120000"/>
                    </a:xfrm>
                    <a:prstGeom prst="rect">
                      <a:avLst/>
                    </a:prstGeom>
                    <a:ln cap="flat" w="12700">
                      <a:noFill/>
                      <a:miter lim="400000"/>
                    </a:ln>
                    <a:effectLst/>
                  </pic:spPr>
                </pic:pic>
              </a:graphicData>
            </a:graphic>
          </wp:inline>
        </w:drawing>
      </w:r>
    </w:p>
    <w:p w14:paraId="660AEA98" w14:textId="510B993A" w:rsidP="00CB0D60" w:rsidR="009E6E2A" w:rsidRDefault="009E6E2A">
      <w:pPr>
        <w:pStyle w:val="Lgende"/>
        <w:spacing w:line="276" w:lineRule="auto"/>
        <w:jc w:val="center"/>
        <w:rPr>
          <w:rFonts w:ascii="Arial" w:cs="Arial" w:eastAsia="Optima" w:hAnsi="Arial"/>
          <w:szCs w:val="28"/>
        </w:rPr>
      </w:pPr>
      <w:bookmarkStart w:id="217" w:name="_Toc178152207"/>
      <w:r>
        <w:t xml:space="preserve">Figure </w:t>
      </w:r>
      <w:r w:rsidR="00C70E1B">
        <w:fldChar w:fldCharType="begin"/>
      </w:r>
      <w:r w:rsidR="00C70E1B">
        <w:instrText xml:space="preserve"> SEQ Figure \* ARABIC </w:instrText>
      </w:r>
      <w:r w:rsidR="00C70E1B">
        <w:fldChar w:fldCharType="separate"/>
      </w:r>
      <w:r w:rsidR="00FC272B">
        <w:rPr>
          <w:noProof/>
        </w:rPr>
        <w:t>63</w:t>
      </w:r>
      <w:r w:rsidR="00C70E1B">
        <w:rPr>
          <w:noProof/>
        </w:rPr>
        <w:fldChar w:fldCharType="end"/>
      </w:r>
      <w:r>
        <w:t xml:space="preserve"> : La palangre verticale ou bigoudène</w:t>
      </w:r>
      <w:bookmarkEnd w:id="217"/>
    </w:p>
    <w:p w14:paraId="4BD6AAA0" w14:textId="77777777" w:rsidP="00CB0D60" w:rsidR="009E6E2A" w:rsidRDefault="009E6E2A" w:rsidRPr="009E6E2A">
      <w:pPr>
        <w:pStyle w:val="Lgende"/>
        <w:spacing w:line="276" w:lineRule="auto"/>
        <w:jc w:val="center"/>
      </w:pPr>
      <w:r w:rsidRPr="009E6E2A">
        <w:t xml:space="preserve">Sources photos (gauche) : Garry L. Preston, Lindsay B. Chapman &amp; Peter G. </w:t>
      </w:r>
      <w:proofErr w:type="gramStart"/>
      <w:r w:rsidRPr="009E6E2A">
        <w:t>Watt ,</w:t>
      </w:r>
      <w:proofErr w:type="gramEnd"/>
      <w:r w:rsidRPr="009E6E2A">
        <w:t xml:space="preserve"> « La pêche à la palangre verticale et autres méthodes de pêche autour des dispositifs de concentration du poisson (DCP) : MANUEL À L</w:t>
      </w:r>
      <w:r w:rsidRPr="009E6E2A">
        <w:rPr>
          <w:rtl/>
        </w:rPr>
        <w:t>’</w:t>
      </w:r>
      <w:r w:rsidRPr="009E6E2A">
        <w:t>INTENTION DES PÊCHEURS», Secrétariat général de la Communauté du Pacifique / (droite) : « La pêche aux engins : la palangre », Pêche et Plaisance</w:t>
      </w:r>
    </w:p>
    <w:p w14:paraId="34128174" w14:textId="77777777" w:rsidP="009B70E1" w:rsidR="009E6E2A" w:rsidRDefault="009E6E2A">
      <w:pPr>
        <w:rPr>
          <w:lang w:eastAsia="en-US"/>
        </w:rPr>
      </w:pPr>
    </w:p>
    <w:p w14:paraId="1B39A203" w14:textId="00FF8190" w:rsidR="00B95DCB" w:rsidRDefault="00B95DCB">
      <w:pPr>
        <w:pStyle w:val="Titre3"/>
      </w:pPr>
      <w:bookmarkStart w:id="218" w:name="_Toc178152131"/>
      <w:r>
        <w:t>Les filets</w:t>
      </w:r>
      <w:bookmarkEnd w:id="218"/>
    </w:p>
    <w:p w14:paraId="6BBBC734" w14:textId="14C3AADB" w:rsidR="005F01ED" w:rsidRDefault="005A749D">
      <w:r>
        <w:t xml:space="preserve">Les filets sont des engins de pêche </w:t>
      </w:r>
      <w:r w:rsidRPr="00F176A0">
        <w:rPr>
          <w:b/>
        </w:rPr>
        <w:t>passifs</w:t>
      </w:r>
      <w:r>
        <w:t xml:space="preserve"> qui permettent de cibler des poissons ou des crustacés. Ils sont constitués d’une ou plusieurs </w:t>
      </w:r>
      <w:r w:rsidRPr="00F176A0">
        <w:rPr>
          <w:b/>
        </w:rPr>
        <w:t>nappes de filets</w:t>
      </w:r>
      <w:r>
        <w:t xml:space="preserve"> </w:t>
      </w:r>
      <w:r w:rsidR="00F176A0">
        <w:t>rectangulaires. Ces nappes sont</w:t>
      </w:r>
      <w:r w:rsidR="003A346D">
        <w:t xml:space="preserve"> maintenues à la verticale et</w:t>
      </w:r>
      <w:r w:rsidR="00F176A0">
        <w:t xml:space="preserve"> tendues vers le haut par une </w:t>
      </w:r>
      <w:r w:rsidR="00F176A0" w:rsidRPr="00F176A0">
        <w:rPr>
          <w:b/>
        </w:rPr>
        <w:t>ralingue</w:t>
      </w:r>
      <w:r w:rsidR="00F176A0">
        <w:t xml:space="preserve"> </w:t>
      </w:r>
      <w:r w:rsidR="003A346D">
        <w:t>constituée de</w:t>
      </w:r>
      <w:r w:rsidR="00F176A0">
        <w:t xml:space="preserve"> </w:t>
      </w:r>
      <w:r w:rsidR="00F176A0" w:rsidRPr="00F176A0">
        <w:rPr>
          <w:b/>
        </w:rPr>
        <w:t>flotteurs</w:t>
      </w:r>
      <w:r w:rsidR="00F176A0">
        <w:t xml:space="preserve">, et vers le bas avec une </w:t>
      </w:r>
      <w:r w:rsidR="00F176A0" w:rsidRPr="00F176A0">
        <w:rPr>
          <w:b/>
        </w:rPr>
        <w:t>ralingue lestée</w:t>
      </w:r>
      <w:r w:rsidR="00F176A0">
        <w:t>.</w:t>
      </w:r>
      <w:r>
        <w:t xml:space="preserve"> </w:t>
      </w:r>
      <w:r w:rsidR="005F01ED">
        <w:t xml:space="preserve">Le maillage et la hauteur de chute du filet sont déterminés selon l’espèce ciblée. </w:t>
      </w:r>
    </w:p>
    <w:p w14:paraId="22E1CF1C" w14:textId="15EAF360" w:rsidR="00807355" w:rsidRDefault="00807355">
      <w:r>
        <w:t xml:space="preserve">Leur degré d’immersion varie selon l’équilibre trouvé entre la flottabilité et le lestage : les filets peuvent être </w:t>
      </w:r>
      <w:r w:rsidRPr="00807355">
        <w:rPr>
          <w:b/>
        </w:rPr>
        <w:t>flottants</w:t>
      </w:r>
      <w:r>
        <w:t xml:space="preserve"> (à la surface), entre </w:t>
      </w:r>
      <w:r w:rsidRPr="00807355">
        <w:rPr>
          <w:b/>
        </w:rPr>
        <w:t>deux eaux</w:t>
      </w:r>
      <w:r>
        <w:t xml:space="preserve">, s’il n’est pas retenu par un ancrage on parle de </w:t>
      </w:r>
      <w:r w:rsidRPr="00807355">
        <w:rPr>
          <w:b/>
        </w:rPr>
        <w:t>filet dérivant</w:t>
      </w:r>
      <w:r>
        <w:t xml:space="preserve">, et </w:t>
      </w:r>
      <w:r w:rsidRPr="00807355">
        <w:rPr>
          <w:b/>
        </w:rPr>
        <w:t>calés au fond</w:t>
      </w:r>
      <w:r>
        <w:t>.</w:t>
      </w:r>
    </w:p>
    <w:p w14:paraId="71876644" w14:textId="77777777" w:rsidR="00807355" w:rsidRDefault="00807355"/>
    <w:p w14:paraId="49C028DE" w14:textId="4B4E94DE" w:rsidP="00D90F35" w:rsidR="00807355" w:rsidRDefault="00807355" w:rsidRPr="00A75450">
      <w:pPr>
        <w:pStyle w:val="Paragraphedeliste"/>
        <w:numPr>
          <w:ilvl w:val="0"/>
          <w:numId w:val="37"/>
        </w:numPr>
        <w:rPr>
          <w:b/>
          <w:color w:val="47A6A6"/>
          <w:sz w:val="28"/>
        </w:rPr>
      </w:pPr>
      <w:r>
        <w:rPr>
          <w:b/>
          <w:color w:val="47A6A6"/>
          <w:sz w:val="28"/>
        </w:rPr>
        <w:t>Typologie de filets</w:t>
      </w:r>
    </w:p>
    <w:p w14:paraId="5EDC0911" w14:textId="2E77ABC7" w:rsidR="00672208" w:rsidRDefault="00672208">
      <w:r>
        <w:t>Il existe différents types de filets</w:t>
      </w:r>
      <w:r w:rsidR="00807355">
        <w:t> :</w:t>
      </w:r>
    </w:p>
    <w:p w14:paraId="733193E4" w14:textId="7E030BC8" w:rsidR="00AB5BA4" w:rsidRDefault="00807355">
      <w:pPr>
        <w:jc w:val="center"/>
        <w:rPr>
          <w:lang w:eastAsia="en-US"/>
        </w:rPr>
      </w:pPr>
      <w:r>
        <w:rPr>
          <w:noProof/>
        </w:rPr>
        <w:lastRenderedPageBreak/>
        <mc:AlternateContent>
          <mc:Choice Requires="wps">
            <w:drawing>
              <wp:anchor allowOverlap="1" behindDoc="0" distB="0" distL="114300" distR="114300" distT="0" layoutInCell="1" locked="0" relativeHeight="251696128" simplePos="0" wp14:anchorId="3CCD69DE" wp14:editId="4609C590">
                <wp:simplePos x="0" y="0"/>
                <wp:positionH relativeFrom="column">
                  <wp:posOffset>3402118</wp:posOffset>
                </wp:positionH>
                <wp:positionV relativeFrom="paragraph">
                  <wp:posOffset>5081058</wp:posOffset>
                </wp:positionV>
                <wp:extent cx="2633134" cy="471054"/>
                <wp:effectExtent b="24765" l="0" r="15240" t="0"/>
                <wp:wrapNone/>
                <wp:docPr id="92" name="Zone de texte 92"/>
                <wp:cNvGraphicFramePr/>
                <a:graphic xmlns:a="http://schemas.openxmlformats.org/drawingml/2006/main">
                  <a:graphicData uri="http://schemas.microsoft.com/office/word/2010/wordprocessingShape">
                    <wps:wsp>
                      <wps:cNvSpPr txBox="1"/>
                      <wps:spPr>
                        <a:xfrm>
                          <a:off x="0" y="0"/>
                          <a:ext cx="2633134" cy="471054"/>
                        </a:xfrm>
                        <a:prstGeom prst="rect">
                          <a:avLst/>
                        </a:prstGeom>
                        <a:solidFill>
                          <a:schemeClr val="lt1"/>
                        </a:solidFill>
                        <a:ln w="6350">
                          <a:solidFill>
                            <a:prstClr val="black"/>
                          </a:solidFill>
                        </a:ln>
                      </wps:spPr>
                      <wps:txbx>
                        <w:txbxContent>
                          <w:p w14:paraId="035B04BE" w14:textId="255E116B" w:rsidP="00BD41F2" w:rsidR="008C3DE3" w:rsidRDefault="008C3DE3" w:rsidRPr="00AB5BA4">
                            <w:pPr>
                              <w:jc w:val="left"/>
                              <w:rPr>
                                <w:i/>
                                <w:sz w:val="16"/>
                              </w:rPr>
                            </w:pPr>
                            <w:r>
                              <w:rPr>
                                <w:i/>
                              </w:rPr>
                              <w:t>Sole, seiche, sardine, rouget, daurade, crevette, mulet…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Pr>
          <w:noProof/>
        </w:rPr>
        <mc:AlternateContent>
          <mc:Choice Requires="wps">
            <w:drawing>
              <wp:anchor allowOverlap="1" behindDoc="0" distB="0" distL="114300" distR="114300" distT="0" layoutInCell="1" locked="0" relativeHeight="251694080" simplePos="0" wp14:anchorId="7328AB6C" wp14:editId="70F1D5F9">
                <wp:simplePos x="0" y="0"/>
                <wp:positionH relativeFrom="column">
                  <wp:posOffset>3503083</wp:posOffset>
                </wp:positionH>
                <wp:positionV relativeFrom="paragraph">
                  <wp:posOffset>3563409</wp:posOffset>
                </wp:positionV>
                <wp:extent cx="1967345" cy="259080"/>
                <wp:effectExtent b="26670" l="0" r="13970" t="0"/>
                <wp:wrapNone/>
                <wp:docPr id="91" name="Zone de texte 91"/>
                <wp:cNvGraphicFramePr/>
                <a:graphic xmlns:a="http://schemas.openxmlformats.org/drawingml/2006/main">
                  <a:graphicData uri="http://schemas.microsoft.com/office/word/2010/wordprocessingShape">
                    <wps:wsp>
                      <wps:cNvSpPr txBox="1"/>
                      <wps:spPr>
                        <a:xfrm>
                          <a:off x="0" y="0"/>
                          <a:ext cx="1967345" cy="259080"/>
                        </a:xfrm>
                        <a:prstGeom prst="rect">
                          <a:avLst/>
                        </a:prstGeom>
                        <a:solidFill>
                          <a:schemeClr val="lt1"/>
                        </a:solidFill>
                        <a:ln w="6350">
                          <a:solidFill>
                            <a:prstClr val="black"/>
                          </a:solidFill>
                        </a:ln>
                      </wps:spPr>
                      <wps:txbx>
                        <w:txbxContent>
                          <w:p w14:paraId="26C38DC0" w14:textId="1D80056A" w:rsidP="00BD41F2" w:rsidR="008C3DE3" w:rsidRDefault="008C3DE3" w:rsidRPr="00AB5BA4">
                            <w:pPr>
                              <w:jc w:val="left"/>
                              <w:rPr>
                                <w:i/>
                                <w:sz w:val="16"/>
                              </w:rPr>
                            </w:pPr>
                            <w:r>
                              <w:rPr>
                                <w:i/>
                              </w:rPr>
                              <w:t>Bar commun, mulet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Pr>
          <w:noProof/>
        </w:rPr>
        <mc:AlternateContent>
          <mc:Choice Requires="wps">
            <w:drawing>
              <wp:anchor allowOverlap="1" behindDoc="0" distB="0" distL="114300" distR="114300" distT="0" layoutInCell="1" locked="0" relativeHeight="251687936" simplePos="0" wp14:anchorId="7AEE71DB" wp14:editId="13ECEF24">
                <wp:simplePos x="0" y="0"/>
                <wp:positionH relativeFrom="column">
                  <wp:posOffset>3054138</wp:posOffset>
                </wp:positionH>
                <wp:positionV relativeFrom="paragraph">
                  <wp:posOffset>1387475</wp:posOffset>
                </wp:positionV>
                <wp:extent cx="533400" cy="259080"/>
                <wp:effectExtent b="26670" l="0" r="19050" t="0"/>
                <wp:wrapNone/>
                <wp:docPr id="88" name="Zone de texte 88"/>
                <wp:cNvGraphicFramePr/>
                <a:graphic xmlns:a="http://schemas.openxmlformats.org/drawingml/2006/main">
                  <a:graphicData uri="http://schemas.microsoft.com/office/word/2010/wordprocessingShape">
                    <wps:wsp>
                      <wps:cNvSpPr txBox="1"/>
                      <wps:spPr>
                        <a:xfrm>
                          <a:off x="0" y="0"/>
                          <a:ext cx="533400" cy="259080"/>
                        </a:xfrm>
                        <a:prstGeom prst="rect">
                          <a:avLst/>
                        </a:prstGeom>
                        <a:solidFill>
                          <a:schemeClr val="lt1"/>
                        </a:solidFill>
                        <a:ln w="6350">
                          <a:solidFill>
                            <a:prstClr val="black"/>
                          </a:solidFill>
                        </a:ln>
                      </wps:spPr>
                      <wps:txbx>
                        <w:txbxContent>
                          <w:p w14:paraId="1DABEC53" w14:textId="77777777" w:rsidP="00AB5BA4" w:rsidR="008C3DE3" w:rsidRDefault="008C3DE3" w:rsidRPr="0026761D">
                            <w:pPr>
                              <w:jc w:val="left"/>
                              <w:rPr>
                                <w:sz w:val="16"/>
                              </w:rPr>
                            </w:pPr>
                            <w:r>
                              <w:t>Ancre</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Pr>
          <w:noProof/>
        </w:rPr>
        <mc:AlternateContent>
          <mc:Choice Requires="wps">
            <w:drawing>
              <wp:anchor allowOverlap="1" behindDoc="0" distB="0" distL="114300" distR="114300" distT="0" layoutInCell="1" locked="0" relativeHeight="251689984" simplePos="0" wp14:anchorId="28B859C0" wp14:editId="527F11D3">
                <wp:simplePos x="0" y="0"/>
                <wp:positionH relativeFrom="column">
                  <wp:posOffset>3588385</wp:posOffset>
                </wp:positionH>
                <wp:positionV relativeFrom="paragraph">
                  <wp:posOffset>881592</wp:posOffset>
                </wp:positionV>
                <wp:extent cx="2612813" cy="443230"/>
                <wp:effectExtent b="13970" l="0" r="16510" t="0"/>
                <wp:wrapNone/>
                <wp:docPr id="89" name="Zone de texte 89"/>
                <wp:cNvGraphicFramePr/>
                <a:graphic xmlns:a="http://schemas.openxmlformats.org/drawingml/2006/main">
                  <a:graphicData uri="http://schemas.microsoft.com/office/word/2010/wordprocessingShape">
                    <wps:wsp>
                      <wps:cNvSpPr txBox="1"/>
                      <wps:spPr>
                        <a:xfrm>
                          <a:off x="0" y="0"/>
                          <a:ext cx="2612813" cy="443230"/>
                        </a:xfrm>
                        <a:prstGeom prst="rect">
                          <a:avLst/>
                        </a:prstGeom>
                        <a:solidFill>
                          <a:schemeClr val="lt1"/>
                        </a:solidFill>
                        <a:ln w="6350">
                          <a:solidFill>
                            <a:prstClr val="black"/>
                          </a:solidFill>
                        </a:ln>
                      </wps:spPr>
                      <wps:txbx>
                        <w:txbxContent>
                          <w:p w14:paraId="7C14E314" w14:textId="45602412" w:rsidP="00AB5BA4" w:rsidR="008C3DE3" w:rsidRDefault="008C3DE3" w:rsidRPr="00AB5BA4">
                            <w:pPr>
                              <w:jc w:val="left"/>
                              <w:rPr>
                                <w:i/>
                                <w:sz w:val="16"/>
                              </w:rPr>
                            </w:pPr>
                            <w:r>
                              <w:rPr>
                                <w:i/>
                              </w:rPr>
                              <w:t>Lieu jaune, cabillaud, merlu, dorade grise, rouget barbet de roche, maigre</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sidR="00AB5BA4">
        <w:rPr>
          <w:noProof/>
        </w:rPr>
        <mc:AlternateContent>
          <mc:Choice Requires="wps">
            <w:drawing>
              <wp:anchor allowOverlap="1" behindDoc="0" distB="0" distL="114300" distR="114300" distT="0" layoutInCell="1" locked="0" relativeHeight="251686912" simplePos="0" wp14:anchorId="24CF1825" wp14:editId="37DE036E">
                <wp:simplePos x="0" y="0"/>
                <wp:positionH relativeFrom="column">
                  <wp:posOffset>1988185</wp:posOffset>
                </wp:positionH>
                <wp:positionV relativeFrom="paragraph">
                  <wp:posOffset>762635</wp:posOffset>
                </wp:positionV>
                <wp:extent cx="571500" cy="259080"/>
                <wp:effectExtent b="26670" l="0" r="19050" t="0"/>
                <wp:wrapNone/>
                <wp:docPr id="87" name="Zone de texte 87"/>
                <wp:cNvGraphicFramePr/>
                <a:graphic xmlns:a="http://schemas.openxmlformats.org/drawingml/2006/main">
                  <a:graphicData uri="http://schemas.microsoft.com/office/word/2010/wordprocessingShape">
                    <wps:wsp>
                      <wps:cNvSpPr txBox="1"/>
                      <wps:spPr>
                        <a:xfrm>
                          <a:off x="0" y="0"/>
                          <a:ext cx="571500" cy="259080"/>
                        </a:xfrm>
                        <a:prstGeom prst="rect">
                          <a:avLst/>
                        </a:prstGeom>
                        <a:solidFill>
                          <a:schemeClr val="lt1"/>
                        </a:solidFill>
                        <a:ln w="6350">
                          <a:solidFill>
                            <a:prstClr val="black"/>
                          </a:solidFill>
                        </a:ln>
                      </wps:spPr>
                      <wps:txbx>
                        <w:txbxContent>
                          <w:p w14:paraId="6795DE16" w14:textId="77777777" w:rsidP="00AB5BA4" w:rsidR="008C3DE3" w:rsidRDefault="008C3DE3" w:rsidRPr="0026761D">
                            <w:pPr>
                              <w:jc w:val="right"/>
                              <w:rPr>
                                <w:sz w:val="16"/>
                              </w:rPr>
                            </w:pPr>
                            <w:r>
                              <w:t>Filet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sidR="00AB5BA4">
        <w:rPr>
          <w:noProof/>
        </w:rPr>
        <mc:AlternateContent>
          <mc:Choice Requires="wps">
            <w:drawing>
              <wp:anchor allowOverlap="1" behindDoc="0" distB="0" distL="114300" distR="114300" distT="0" layoutInCell="1" locked="0" relativeHeight="251685888" simplePos="0" wp14:anchorId="5B367172" wp14:editId="410B7A22">
                <wp:simplePos x="0" y="0"/>
                <wp:positionH relativeFrom="column">
                  <wp:posOffset>2110105</wp:posOffset>
                </wp:positionH>
                <wp:positionV relativeFrom="paragraph">
                  <wp:posOffset>76835</wp:posOffset>
                </wp:positionV>
                <wp:extent cx="571500" cy="259080"/>
                <wp:effectExtent b="26670" l="0" r="19050" t="0"/>
                <wp:wrapNone/>
                <wp:docPr id="86" name="Zone de texte 86"/>
                <wp:cNvGraphicFramePr/>
                <a:graphic xmlns:a="http://schemas.openxmlformats.org/drawingml/2006/main">
                  <a:graphicData uri="http://schemas.microsoft.com/office/word/2010/wordprocessingShape">
                    <wps:wsp>
                      <wps:cNvSpPr txBox="1"/>
                      <wps:spPr>
                        <a:xfrm>
                          <a:off x="0" y="0"/>
                          <a:ext cx="571500" cy="259080"/>
                        </a:xfrm>
                        <a:prstGeom prst="rect">
                          <a:avLst/>
                        </a:prstGeom>
                        <a:solidFill>
                          <a:schemeClr val="lt1"/>
                        </a:solidFill>
                        <a:ln w="6350">
                          <a:solidFill>
                            <a:prstClr val="black"/>
                          </a:solidFill>
                        </a:ln>
                      </wps:spPr>
                      <wps:txbx>
                        <w:txbxContent>
                          <w:p w14:paraId="7B75D9CD" w14:textId="77777777" w:rsidP="00AB5BA4" w:rsidR="008C3DE3" w:rsidRDefault="008C3DE3" w:rsidRPr="0026761D">
                            <w:pPr>
                              <w:jc w:val="right"/>
                              <w:rPr>
                                <w:sz w:val="16"/>
                              </w:rPr>
                            </w:pPr>
                            <w:r>
                              <w:t>Bouée</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sidR="00AB5BA4" w:rsidRPr="003D4F80">
        <w:rPr>
          <w:noProof/>
        </w:rPr>
        <w:drawing>
          <wp:inline distB="0" distL="0" distR="0" distT="0" wp14:anchorId="04E3F80E" wp14:editId="07C35F75">
            <wp:extent cx="6448151" cy="5623560"/>
            <wp:effectExtent b="0" l="0" r="0" t="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452031" cy="5626944"/>
                    </a:xfrm>
                    <a:prstGeom prst="rect">
                      <a:avLst/>
                    </a:prstGeom>
                  </pic:spPr>
                </pic:pic>
              </a:graphicData>
            </a:graphic>
          </wp:inline>
        </w:drawing>
      </w:r>
    </w:p>
    <w:p w14:paraId="50038CEF" w14:textId="7B6C0832" w:rsidR="00AB5BA4" w:rsidRDefault="00AB5BA4">
      <w:pPr>
        <w:jc w:val="center"/>
        <w:rPr>
          <w:lang w:eastAsia="en-US"/>
        </w:rPr>
      </w:pPr>
      <w:r>
        <w:rPr>
          <w:noProof/>
        </w:rPr>
        <mc:AlternateContent>
          <mc:Choice Requires="wps">
            <w:drawing>
              <wp:anchor allowOverlap="1" behindDoc="0" distB="0" distL="114300" distR="114300" distT="0" layoutInCell="1" locked="0" relativeHeight="251692032" simplePos="0" wp14:anchorId="5ED69FAC" wp14:editId="4AC4A6F3">
                <wp:simplePos x="0" y="0"/>
                <wp:positionH relativeFrom="column">
                  <wp:posOffset>3402965</wp:posOffset>
                </wp:positionH>
                <wp:positionV relativeFrom="paragraph">
                  <wp:posOffset>1424728</wp:posOffset>
                </wp:positionV>
                <wp:extent cx="2598420" cy="685800"/>
                <wp:effectExtent b="19050" l="0" r="11430" t="0"/>
                <wp:wrapNone/>
                <wp:docPr id="90" name="Zone de texte 90"/>
                <wp:cNvGraphicFramePr/>
                <a:graphic xmlns:a="http://schemas.openxmlformats.org/drawingml/2006/main">
                  <a:graphicData uri="http://schemas.microsoft.com/office/word/2010/wordprocessingShape">
                    <wps:wsp>
                      <wps:cNvSpPr txBox="1"/>
                      <wps:spPr>
                        <a:xfrm>
                          <a:off x="0" y="0"/>
                          <a:ext cx="2598420" cy="685800"/>
                        </a:xfrm>
                        <a:prstGeom prst="rect">
                          <a:avLst/>
                        </a:prstGeom>
                        <a:solidFill>
                          <a:schemeClr val="lt1"/>
                        </a:solidFill>
                        <a:ln w="6350">
                          <a:solidFill>
                            <a:prstClr val="black"/>
                          </a:solidFill>
                        </a:ln>
                      </wps:spPr>
                      <wps:txbx>
                        <w:txbxContent>
                          <w:p w14:paraId="6AD20E95" w14:textId="6DB3E207" w:rsidP="00AB5BA4" w:rsidR="008C3DE3" w:rsidRDefault="008C3DE3" w:rsidRPr="00AB5BA4">
                            <w:pPr>
                              <w:jc w:val="left"/>
                              <w:rPr>
                                <w:i/>
                                <w:sz w:val="16"/>
                              </w:rPr>
                            </w:pPr>
                            <w:r w:rsidRPr="00AB5BA4">
                              <w:rPr>
                                <w:u w:val="single"/>
                              </w:rPr>
                              <w:t>Trémail</w:t>
                            </w:r>
                            <w:r w:rsidRPr="00AB5BA4">
                              <w:rPr>
                                <w:i/>
                                <w:u w:val="single"/>
                              </w:rPr>
                              <w:t xml:space="preserve"> </w:t>
                            </w:r>
                            <w:r w:rsidRPr="00AB5BA4">
                              <w:rPr>
                                <w:u w:val="single"/>
                              </w:rPr>
                              <w:t>de fond</w:t>
                            </w:r>
                            <w:r w:rsidRPr="00AB5BA4">
                              <w:rPr>
                                <w:i/>
                              </w:rPr>
                              <w:t> </w:t>
                            </w:r>
                            <w:r>
                              <w:rPr>
                                <w:i/>
                              </w:rPr>
                              <w:t>: Raie, lotte, langouste, araignée, homard, tourteau, sole, turbot, carrelet, vive, vieille, rascasse</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sidRPr="003D4F80">
        <w:rPr>
          <w:noProof/>
        </w:rPr>
        <w:drawing>
          <wp:inline distB="0" distL="0" distR="0" distT="0" wp14:anchorId="509DC5F0" wp14:editId="6BDA2AE0">
            <wp:extent cx="6461120" cy="2823291"/>
            <wp:effectExtent b="0" l="0" r="0" t="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476488" cy="2830007"/>
                    </a:xfrm>
                    <a:prstGeom prst="rect">
                      <a:avLst/>
                    </a:prstGeom>
                  </pic:spPr>
                </pic:pic>
              </a:graphicData>
            </a:graphic>
          </wp:inline>
        </w:drawing>
      </w:r>
    </w:p>
    <w:p w14:paraId="33429773" w14:textId="41DE25B2" w:rsidP="00CB0D60" w:rsidR="00AB5BA4" w:rsidRDefault="00AB5BA4">
      <w:pPr>
        <w:pStyle w:val="Lgende"/>
        <w:spacing w:line="276" w:lineRule="auto"/>
        <w:jc w:val="center"/>
      </w:pPr>
      <w:bookmarkStart w:id="219" w:name="_Toc178152208"/>
      <w:r>
        <w:t xml:space="preserve">Figure </w:t>
      </w:r>
      <w:r w:rsidR="00C70E1B">
        <w:fldChar w:fldCharType="begin"/>
      </w:r>
      <w:r w:rsidR="00C70E1B">
        <w:instrText xml:space="preserve"> SEQ Figure \* ARABIC </w:instrText>
      </w:r>
      <w:r w:rsidR="00C70E1B">
        <w:fldChar w:fldCharType="separate"/>
      </w:r>
      <w:r w:rsidR="00FC272B">
        <w:rPr>
          <w:noProof/>
        </w:rPr>
        <w:t>64</w:t>
      </w:r>
      <w:r w:rsidR="00C70E1B">
        <w:rPr>
          <w:noProof/>
        </w:rPr>
        <w:fldChar w:fldCharType="end"/>
      </w:r>
      <w:r>
        <w:t>. Les grands types de filets (Le Gall)</w:t>
      </w:r>
      <w:bookmarkEnd w:id="219"/>
    </w:p>
    <w:p w14:paraId="1CB8DC77" w14:textId="77777777" w:rsidP="009B70E1" w:rsidR="00AB5BA4" w:rsidRDefault="00AB5BA4">
      <w:pPr>
        <w:rPr>
          <w:lang w:eastAsia="en-US"/>
        </w:rPr>
      </w:pPr>
    </w:p>
    <w:p w14:paraId="7539C216" w14:textId="43D4D57E" w:rsidP="00D90F35" w:rsidR="00FC6D99" w:rsidRDefault="00FC6D99" w:rsidRPr="00A75450">
      <w:pPr>
        <w:pStyle w:val="Paragraphedeliste"/>
        <w:numPr>
          <w:ilvl w:val="0"/>
          <w:numId w:val="37"/>
        </w:numPr>
        <w:rPr>
          <w:b/>
          <w:color w:val="47A6A6"/>
          <w:sz w:val="28"/>
        </w:rPr>
      </w:pPr>
      <w:r>
        <w:rPr>
          <w:b/>
          <w:color w:val="47A6A6"/>
          <w:sz w:val="28"/>
        </w:rPr>
        <w:t>Typologie des nappes</w:t>
      </w:r>
    </w:p>
    <w:p w14:paraId="77292A02" w14:textId="53B6AD3F" w:rsidR="005F01ED" w:rsidRDefault="007114E5">
      <w:r>
        <w:lastRenderedPageBreak/>
        <w:t xml:space="preserve">La constitution des </w:t>
      </w:r>
      <w:r w:rsidR="00FC6D99">
        <w:t>nappes</w:t>
      </w:r>
      <w:r>
        <w:t xml:space="preserve"> varie également. </w:t>
      </w:r>
      <w:r w:rsidR="005F01ED">
        <w:t xml:space="preserve">Sont différenciés </w:t>
      </w:r>
      <w:r w:rsidR="005F01ED" w:rsidRPr="00A23CCF">
        <w:rPr>
          <w:b/>
        </w:rPr>
        <w:t>les filets droits</w:t>
      </w:r>
      <w:r w:rsidR="005F01ED">
        <w:t xml:space="preserve"> (ou filets maillants droits</w:t>
      </w:r>
      <w:r w:rsidR="000610E6">
        <w:t>)</w:t>
      </w:r>
      <w:r w:rsidR="005F01ED">
        <w:t xml:space="preserve"> des </w:t>
      </w:r>
      <w:r w:rsidR="005F01ED" w:rsidRPr="00A23CCF">
        <w:rPr>
          <w:b/>
        </w:rPr>
        <w:t xml:space="preserve">filets </w:t>
      </w:r>
      <w:proofErr w:type="spellStart"/>
      <w:r w:rsidR="005F01ED" w:rsidRPr="00A23CCF">
        <w:rPr>
          <w:b/>
        </w:rPr>
        <w:t>bimails</w:t>
      </w:r>
      <w:proofErr w:type="spellEnd"/>
      <w:r w:rsidR="005F01ED" w:rsidRPr="00A23CCF">
        <w:rPr>
          <w:b/>
        </w:rPr>
        <w:t xml:space="preserve"> ou trémails</w:t>
      </w:r>
      <w:r w:rsidR="00A23CCF">
        <w:t xml:space="preserve">. </w:t>
      </w:r>
    </w:p>
    <w:p w14:paraId="433F4B04" w14:textId="2048C588" w:rsidP="00D90F35" w:rsidR="00A23CCF" w:rsidRDefault="00A23CCF" w:rsidRPr="00FC6D99">
      <w:pPr>
        <w:pStyle w:val="Paragraphedeliste"/>
        <w:numPr>
          <w:ilvl w:val="0"/>
          <w:numId w:val="60"/>
        </w:numPr>
        <w:rPr>
          <w:b/>
          <w:color w:val="317573"/>
          <w:sz w:val="24"/>
        </w:rPr>
      </w:pPr>
      <w:r w:rsidRPr="00FC6D99">
        <w:rPr>
          <w:b/>
          <w:color w:val="317573"/>
          <w:sz w:val="24"/>
        </w:rPr>
        <w:t>Les filets droits maillants</w:t>
      </w:r>
    </w:p>
    <w:p w14:paraId="31E59D60" w14:textId="5653624D" w:rsidR="00A23CCF" w:rsidRDefault="00A23CCF">
      <w:r>
        <w:t xml:space="preserve">Les filets droits, ou filets maillants droits, sont constitués d’une seule nappe. Ils capturent les espèces en les retenant par les appendices. </w:t>
      </w:r>
      <w:r w:rsidR="003B1932">
        <w:t>Ils ciblent les espèces pélagiques et démersales : le rouget, le lieu, le merlu, le merlan… Quand ils sont flottants, ils ciblent le bar.</w:t>
      </w:r>
    </w:p>
    <w:p w14:paraId="1762D9EC" w14:textId="2804D230" w:rsidR="00F176A0" w:rsidRDefault="005F01ED">
      <w:r w:rsidRPr="005F01ED">
        <w:rPr>
          <w:noProof/>
        </w:rPr>
        <w:drawing>
          <wp:inline distB="0" distL="0" distR="0" distT="0" wp14:anchorId="37F9D1FC" wp14:editId="14E9C26D">
            <wp:extent cx="6840220" cy="4307185"/>
            <wp:effectExtent b="0" l="0" r="0" t="0"/>
            <wp:docPr descr="D:\Elodie Etchegaray\INTERACTIONS\# DOCUMENTATION\# CARI3P\Engins de pêche\Filets\Filet Le gall.png"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Elodie Etchegaray\INTERACTIONS\# DOCUMENTATION\# CARI3P\Engins de pêche\Filets\Filet Le gall.png" id="0" name="Picture 1"/>
                    <pic:cNvPicPr>
                      <a:picLocks noChangeArrowheads="1" noChangeAspect="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840220" cy="4307185"/>
                    </a:xfrm>
                    <a:prstGeom prst="rect">
                      <a:avLst/>
                    </a:prstGeom>
                    <a:noFill/>
                    <a:ln>
                      <a:noFill/>
                    </a:ln>
                  </pic:spPr>
                </pic:pic>
              </a:graphicData>
            </a:graphic>
          </wp:inline>
        </w:drawing>
      </w:r>
    </w:p>
    <w:p w14:paraId="7B4EA9F8" w14:textId="4F7F75D1" w:rsidP="00CB0D60" w:rsidR="00481579" w:rsidRDefault="005F01ED" w:rsidRPr="003D4F80">
      <w:pPr>
        <w:pStyle w:val="Lgende"/>
        <w:spacing w:line="276" w:lineRule="auto"/>
        <w:jc w:val="center"/>
      </w:pPr>
      <w:bookmarkStart w:id="220" w:name="_Toc178152209"/>
      <w:r>
        <w:t xml:space="preserve">Figure </w:t>
      </w:r>
      <w:r w:rsidR="00C70E1B">
        <w:fldChar w:fldCharType="begin"/>
      </w:r>
      <w:r w:rsidR="00C70E1B">
        <w:instrText xml:space="preserve"> SEQ Figure \* ARABIC </w:instrText>
      </w:r>
      <w:r w:rsidR="00C70E1B">
        <w:fldChar w:fldCharType="separate"/>
      </w:r>
      <w:r w:rsidR="00FC272B">
        <w:rPr>
          <w:noProof/>
        </w:rPr>
        <w:t>65</w:t>
      </w:r>
      <w:r w:rsidR="00C70E1B">
        <w:rPr>
          <w:noProof/>
        </w:rPr>
        <w:fldChar w:fldCharType="end"/>
      </w:r>
      <w:r>
        <w:t>. Composants d'un filet droit (Le Gall)</w:t>
      </w:r>
      <w:bookmarkEnd w:id="220"/>
    </w:p>
    <w:p w14:paraId="030A6BE7" w14:textId="77777777" w:rsidP="009B70E1" w:rsidR="005F01ED" w:rsidRDefault="005F01ED" w:rsidRPr="005F01ED">
      <w:pPr>
        <w:rPr>
          <w:lang w:eastAsia="en-US"/>
        </w:rPr>
      </w:pPr>
    </w:p>
    <w:p w14:paraId="4CF2A609" w14:textId="427B2CD7" w:rsidP="00D90F35" w:rsidR="00A23CCF" w:rsidRDefault="00A23CCF" w:rsidRPr="00FC6D99">
      <w:pPr>
        <w:pStyle w:val="Paragraphedeliste"/>
        <w:numPr>
          <w:ilvl w:val="0"/>
          <w:numId w:val="61"/>
        </w:numPr>
        <w:rPr>
          <w:b/>
          <w:color w:val="317573"/>
          <w:sz w:val="24"/>
        </w:rPr>
      </w:pPr>
      <w:r w:rsidRPr="00FC6D99">
        <w:rPr>
          <w:b/>
          <w:color w:val="317573"/>
          <w:sz w:val="24"/>
        </w:rPr>
        <w:t>Les filets trémails</w:t>
      </w:r>
    </w:p>
    <w:p w14:paraId="5B37512B" w14:textId="3374571F" w:rsidR="00A23CCF" w:rsidRDefault="00A23CCF">
      <w:r>
        <w:t xml:space="preserve">Les </w:t>
      </w:r>
      <w:r w:rsidRPr="00A23CCF">
        <w:rPr>
          <w:b/>
        </w:rPr>
        <w:t xml:space="preserve">filets </w:t>
      </w:r>
      <w:proofErr w:type="spellStart"/>
      <w:r w:rsidRPr="00A23CCF">
        <w:rPr>
          <w:b/>
        </w:rPr>
        <w:t>bimails</w:t>
      </w:r>
      <w:proofErr w:type="spellEnd"/>
      <w:r w:rsidRPr="00A23CCF">
        <w:rPr>
          <w:b/>
        </w:rPr>
        <w:t xml:space="preserve"> ou trémails</w:t>
      </w:r>
      <w:r>
        <w:t xml:space="preserve"> sont constitués de plusieurs nappes juxtaposées et montées sur les mêmes ralingues. Ils capturent les espèces en les capturant par emmêlement. </w:t>
      </w:r>
    </w:p>
    <w:p w14:paraId="1363961B" w14:textId="73B2DCA8" w:rsidR="005A749D" w:rsidRDefault="00481579">
      <w:r>
        <w:t xml:space="preserve">Les 2 nappes extérieures sont les </w:t>
      </w:r>
      <w:proofErr w:type="spellStart"/>
      <w:r>
        <w:t>aumées</w:t>
      </w:r>
      <w:proofErr w:type="spellEnd"/>
      <w:r>
        <w:t xml:space="preserve">, avec des mailles très larges pour laisser passer les poissons. La nappe intérieure, appelée la flue, est plus grande pour donner du flou et avec des mailles plus petites pour retenir les poissons. C’est la pêche par emmêlement. Ces filets sont remontés avec des treuils et des </w:t>
      </w:r>
      <w:proofErr w:type="spellStart"/>
      <w:r>
        <w:t>vire-filets</w:t>
      </w:r>
      <w:proofErr w:type="spellEnd"/>
      <w:r>
        <w:t xml:space="preserve">. </w:t>
      </w:r>
    </w:p>
    <w:p w14:paraId="5413F827" w14:textId="2E84D2F6" w:rsidR="007C6651" w:rsidRDefault="007C6651">
      <w:r>
        <w:t xml:space="preserve">Ils permettent de capturer les </w:t>
      </w:r>
      <w:r w:rsidRPr="007C6651">
        <w:rPr>
          <w:b/>
        </w:rPr>
        <w:t>espèces benthiques ou démersales</w:t>
      </w:r>
      <w:r>
        <w:t xml:space="preserve"> (la daurade royale ou grise, la sole, la raie, le lieu jaune, le merlu, le maigre, la baudroie, la lotte, la seiche, le congre, le turbot, les crustacés - araignée, homard) et quelques </w:t>
      </w:r>
      <w:r w:rsidRPr="003B1932">
        <w:rPr>
          <w:b/>
        </w:rPr>
        <w:t>espèces pélagiques</w:t>
      </w:r>
      <w:r>
        <w:t xml:space="preserve"> (la grande alose, la bonite, le bar commun, le mulet…).</w:t>
      </w:r>
    </w:p>
    <w:p w14:paraId="0524EA23" w14:textId="77777777" w:rsidR="007C6651" w:rsidRDefault="007C6651" w:rsidRPr="00455B54"/>
    <w:p w14:paraId="6F0457F5" w14:textId="42680388" w:rsidR="00B95DCB" w:rsidRDefault="00BA7903">
      <w:pPr>
        <w:pStyle w:val="Titre3"/>
      </w:pPr>
      <w:bookmarkStart w:id="221" w:name="_Toc178152132"/>
      <w:r>
        <w:t xml:space="preserve">Les </w:t>
      </w:r>
      <w:proofErr w:type="spellStart"/>
      <w:r>
        <w:t>bolinches</w:t>
      </w:r>
      <w:proofErr w:type="spellEnd"/>
      <w:r w:rsidR="00B95DCB">
        <w:t xml:space="preserve"> / sennes coulissantes</w:t>
      </w:r>
      <w:r w:rsidR="008E6E94">
        <w:t xml:space="preserve"> et les </w:t>
      </w:r>
      <w:proofErr w:type="spellStart"/>
      <w:r w:rsidR="008E6E94">
        <w:t>sennes</w:t>
      </w:r>
      <w:proofErr w:type="spellEnd"/>
      <w:r w:rsidR="008E6E94">
        <w:t xml:space="preserve"> méditerranéennes</w:t>
      </w:r>
      <w:bookmarkEnd w:id="221"/>
    </w:p>
    <w:p w14:paraId="3E8CB09A" w14:textId="37B3007E" w:rsidR="00F35EFD" w:rsidRDefault="00F35EFD">
      <w:r>
        <w:t xml:space="preserve">La </w:t>
      </w:r>
      <w:proofErr w:type="spellStart"/>
      <w:r w:rsidRPr="00C76F7D">
        <w:rPr>
          <w:b/>
        </w:rPr>
        <w:t>bolinc</w:t>
      </w:r>
      <w:r w:rsidR="00C76F7D" w:rsidRPr="00C76F7D">
        <w:rPr>
          <w:b/>
        </w:rPr>
        <w:t>h</w:t>
      </w:r>
      <w:r w:rsidRPr="00C76F7D">
        <w:rPr>
          <w:b/>
        </w:rPr>
        <w:t>e</w:t>
      </w:r>
      <w:proofErr w:type="spellEnd"/>
      <w:r>
        <w:t xml:space="preserve"> ou </w:t>
      </w:r>
      <w:r w:rsidRPr="00C76F7D">
        <w:rPr>
          <w:b/>
        </w:rPr>
        <w:t>senne tournante</w:t>
      </w:r>
      <w:r>
        <w:t xml:space="preserve"> est une technique de pêche consiste à encercler le plus rapidement possible des bancs de poissons pélagiques, à l’aide d’un grand filet rectangulaire. </w:t>
      </w:r>
    </w:p>
    <w:p w14:paraId="6FF04BED" w14:textId="10E2DEAF" w:rsidR="00C05B15" w:rsidRDefault="001F6A1C">
      <w:r>
        <w:t xml:space="preserve">La senne est une </w:t>
      </w:r>
      <w:r w:rsidRPr="006875AE">
        <w:rPr>
          <w:b/>
        </w:rPr>
        <w:t>nappe de filet</w:t>
      </w:r>
      <w:r w:rsidR="006875AE" w:rsidRPr="006875AE">
        <w:rPr>
          <w:b/>
        </w:rPr>
        <w:t>s</w:t>
      </w:r>
      <w:r w:rsidRPr="006875AE">
        <w:rPr>
          <w:b/>
        </w:rPr>
        <w:t xml:space="preserve"> verticale</w:t>
      </w:r>
      <w:r>
        <w:t xml:space="preserve"> allongée en forme de long rectangle pourvu de </w:t>
      </w:r>
      <w:r w:rsidRPr="006875AE">
        <w:rPr>
          <w:b/>
        </w:rPr>
        <w:t>2 ailes</w:t>
      </w:r>
      <w:r>
        <w:t xml:space="preserve">. </w:t>
      </w:r>
      <w:r w:rsidR="00C05B15">
        <w:t xml:space="preserve">Le filet est soutenu </w:t>
      </w:r>
      <w:r w:rsidR="004775D3">
        <w:t xml:space="preserve">et manœuvré </w:t>
      </w:r>
      <w:r w:rsidR="00C05B15">
        <w:t xml:space="preserve">par deux </w:t>
      </w:r>
      <w:r w:rsidR="00C05B15" w:rsidRPr="006875AE">
        <w:rPr>
          <w:b/>
        </w:rPr>
        <w:t>filins</w:t>
      </w:r>
      <w:r w:rsidR="00222E13">
        <w:rPr>
          <w:b/>
        </w:rPr>
        <w:t xml:space="preserve"> fixés aux extrémités</w:t>
      </w:r>
      <w:r w:rsidR="00C05B15">
        <w:t xml:space="preserve"> : la </w:t>
      </w:r>
      <w:r w:rsidR="00C05B15" w:rsidRPr="006875AE">
        <w:rPr>
          <w:b/>
        </w:rPr>
        <w:t>ralingue</w:t>
      </w:r>
      <w:r w:rsidR="00C05B15">
        <w:t xml:space="preserve"> </w:t>
      </w:r>
      <w:r w:rsidR="00C05B15" w:rsidRPr="006875AE">
        <w:rPr>
          <w:b/>
        </w:rPr>
        <w:t xml:space="preserve">de surface </w:t>
      </w:r>
      <w:r w:rsidR="00564E84">
        <w:rPr>
          <w:b/>
        </w:rPr>
        <w:t>garnie de flotteurs</w:t>
      </w:r>
      <w:r w:rsidR="00C05B15">
        <w:t xml:space="preserve"> et la </w:t>
      </w:r>
      <w:r w:rsidR="00C05B15" w:rsidRPr="006875AE">
        <w:rPr>
          <w:b/>
        </w:rPr>
        <w:t>ralingue</w:t>
      </w:r>
      <w:r w:rsidR="00C05B15">
        <w:t xml:space="preserve"> </w:t>
      </w:r>
      <w:r w:rsidR="00C05B15" w:rsidRPr="006875AE">
        <w:rPr>
          <w:b/>
        </w:rPr>
        <w:t>de bas</w:t>
      </w:r>
      <w:r w:rsidR="00C05B15">
        <w:t xml:space="preserve"> </w:t>
      </w:r>
      <w:r w:rsidR="00564E84" w:rsidRPr="00564E84">
        <w:rPr>
          <w:b/>
        </w:rPr>
        <w:t>lestée</w:t>
      </w:r>
      <w:r w:rsidR="00C05B15">
        <w:t xml:space="preserve">. </w:t>
      </w:r>
      <w:r w:rsidR="00222E13">
        <w:t xml:space="preserve">Les 2 ralingues permettent d’encercler </w:t>
      </w:r>
      <w:r w:rsidR="00C05B15">
        <w:t xml:space="preserve">un volume d’eau cylindrique au départ, pour y enfermer les poissons en </w:t>
      </w:r>
      <w:r w:rsidR="00C05B15">
        <w:lastRenderedPageBreak/>
        <w:t xml:space="preserve">tournant rapidement autour des bancs, enfin à filtrer la masse d’eau par le halage d’une ou des ailes et de la nappe centrale du filet. </w:t>
      </w:r>
    </w:p>
    <w:p w14:paraId="434D5E4C" w14:textId="2A42D13A" w:rsidR="00C05B15" w:rsidRDefault="00C05B15">
      <w:r>
        <w:t xml:space="preserve">Le stade final consiste à réduire peu à peu le volume d’eau encerclé et à concentrer le poisson dans une partie de la senne éventuellement renforcée en un ou deux sac ou poches. Le sac renforcé contenant les captures peut être ramené à terre en fin de manœuvre ou halé à bord du bateau senneur manuellement ou mécaniquement. </w:t>
      </w:r>
    </w:p>
    <w:p w14:paraId="60615C56" w14:textId="77777777" w:rsidR="00C05B15" w:rsidRDefault="00C05B15" w:rsidRPr="001F6A1C"/>
    <w:p w14:paraId="63F81DBB" w14:textId="519202D3" w:rsidR="00DE087B" w:rsidRDefault="003533E0">
      <w:pPr>
        <w:rPr>
          <w:b/>
          <w:color w:val="47A6A6"/>
          <w:sz w:val="32"/>
          <w:szCs w:val="32"/>
        </w:rPr>
      </w:pPr>
      <w:r>
        <w:rPr>
          <w:b/>
          <w:noProof/>
          <w:color w:val="47A6A6"/>
          <w:sz w:val="32"/>
          <w:szCs w:val="32"/>
        </w:rPr>
        <w:drawing>
          <wp:inline distB="0" distL="0" distR="0" distT="0" wp14:anchorId="7719DE52" wp14:editId="298CBE0C">
            <wp:extent cx="6840220" cy="2497455"/>
            <wp:effectExtent b="0" l="0" r="0" t="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Bolinche Le Gall.png"/>
                    <pic:cNvPicPr/>
                  </pic:nvPicPr>
                  <pic:blipFill>
                    <a:blip r:embed="rId114">
                      <a:extLst>
                        <a:ext uri="{28A0092B-C50C-407E-A947-70E740481C1C}">
                          <a14:useLocalDpi xmlns:a14="http://schemas.microsoft.com/office/drawing/2010/main" val="0"/>
                        </a:ext>
                      </a:extLst>
                    </a:blip>
                    <a:stretch>
                      <a:fillRect/>
                    </a:stretch>
                  </pic:blipFill>
                  <pic:spPr>
                    <a:xfrm>
                      <a:off x="0" y="0"/>
                      <a:ext cx="6840220" cy="2497455"/>
                    </a:xfrm>
                    <a:prstGeom prst="rect">
                      <a:avLst/>
                    </a:prstGeom>
                  </pic:spPr>
                </pic:pic>
              </a:graphicData>
            </a:graphic>
          </wp:inline>
        </w:drawing>
      </w:r>
    </w:p>
    <w:p w14:paraId="21DBD935" w14:textId="3B8CD70B" w:rsidP="00CB0D60" w:rsidR="003533E0" w:rsidRDefault="003533E0" w:rsidRPr="003D4F80">
      <w:pPr>
        <w:pStyle w:val="Lgende"/>
        <w:spacing w:line="276" w:lineRule="auto"/>
        <w:jc w:val="center"/>
      </w:pPr>
      <w:bookmarkStart w:id="222" w:name="_Toc178152210"/>
      <w:r>
        <w:t xml:space="preserve">Figure </w:t>
      </w:r>
      <w:r w:rsidR="00C70E1B">
        <w:fldChar w:fldCharType="begin"/>
      </w:r>
      <w:r w:rsidR="00C70E1B">
        <w:instrText xml:space="preserve"> SEQ Figure \* ARABIC </w:instrText>
      </w:r>
      <w:r w:rsidR="00C70E1B">
        <w:fldChar w:fldCharType="separate"/>
      </w:r>
      <w:r w:rsidR="00FC272B">
        <w:rPr>
          <w:noProof/>
        </w:rPr>
        <w:t>66</w:t>
      </w:r>
      <w:r w:rsidR="00C70E1B">
        <w:rPr>
          <w:noProof/>
        </w:rPr>
        <w:fldChar w:fldCharType="end"/>
      </w:r>
      <w:r>
        <w:t xml:space="preserve">. Composantes d'une </w:t>
      </w:r>
      <w:proofErr w:type="spellStart"/>
      <w:r>
        <w:t>bolinche</w:t>
      </w:r>
      <w:proofErr w:type="spellEnd"/>
      <w:r>
        <w:t xml:space="preserve"> (Le Gall)</w:t>
      </w:r>
      <w:bookmarkEnd w:id="222"/>
    </w:p>
    <w:p w14:paraId="69834273" w14:textId="7DA94567" w:rsidP="009B70E1" w:rsidR="003533E0" w:rsidRDefault="003533E0"/>
    <w:p w14:paraId="61D8833E" w14:textId="4D14CEC9" w:rsidR="00BD71D5" w:rsidRDefault="00BD71D5">
      <w:r>
        <w:t xml:space="preserve">On distingue la </w:t>
      </w:r>
      <w:r w:rsidRPr="00BD71D5">
        <w:rPr>
          <w:b/>
        </w:rPr>
        <w:t>senne tournante coulissante</w:t>
      </w:r>
      <w:r>
        <w:t xml:space="preserve"> de la </w:t>
      </w:r>
      <w:r w:rsidRPr="00BD71D5">
        <w:rPr>
          <w:b/>
        </w:rPr>
        <w:t>senne tournante non coulissante</w:t>
      </w:r>
      <w:r>
        <w:t xml:space="preserve">. </w:t>
      </w:r>
    </w:p>
    <w:p w14:paraId="324DD96D" w14:textId="7105E3AC" w:rsidR="00BD71D5" w:rsidRDefault="002143B1">
      <w:r>
        <w:t xml:space="preserve">Les senneurs capturent de nombreuses espèces de poissons (maquereau, thon, sardine, anchois, …). </w:t>
      </w:r>
    </w:p>
    <w:p w14:paraId="39D0DFE5" w14:textId="15C4C912" w:rsidP="00D90F35" w:rsidR="000A138C" w:rsidRDefault="000A138C" w:rsidRPr="00A75450">
      <w:pPr>
        <w:pStyle w:val="Paragraphedeliste"/>
        <w:numPr>
          <w:ilvl w:val="0"/>
          <w:numId w:val="37"/>
        </w:numPr>
        <w:rPr>
          <w:b/>
          <w:color w:val="47A6A6"/>
          <w:sz w:val="28"/>
        </w:rPr>
      </w:pPr>
      <w:r>
        <w:rPr>
          <w:b/>
          <w:color w:val="47A6A6"/>
          <w:sz w:val="28"/>
        </w:rPr>
        <w:t>La senne tournante non coulissante</w:t>
      </w:r>
    </w:p>
    <w:p w14:paraId="48DEFE34" w14:textId="6552DFA8" w:rsidR="000A138C" w:rsidRDefault="000A138C" w:rsidRPr="000A138C">
      <w:pPr>
        <w:pStyle w:val="Corps"/>
        <w:spacing w:after="0"/>
        <w:rPr>
          <w:rFonts w:cs="Arial" w:eastAsia="Optima"/>
        </w:rPr>
      </w:pPr>
      <w:r w:rsidRPr="000A138C">
        <w:rPr>
          <w:rFonts w:cs="Arial"/>
        </w:rPr>
        <w:t xml:space="preserve">Elle est constituée d'une poche centrale en forme de </w:t>
      </w:r>
      <w:proofErr w:type="spellStart"/>
      <w:r w:rsidRPr="000A138C">
        <w:rPr>
          <w:rFonts w:cs="Arial"/>
        </w:rPr>
        <w:t>cuill</w:t>
      </w:r>
      <w:proofErr w:type="spellEnd"/>
      <w:r w:rsidRPr="000A138C">
        <w:rPr>
          <w:rFonts w:cs="Arial"/>
          <w:lang w:val="it-IT"/>
        </w:rPr>
        <w:t>è</w:t>
      </w:r>
      <w:proofErr w:type="spellStart"/>
      <w:r w:rsidRPr="000A138C">
        <w:rPr>
          <w:rFonts w:cs="Arial"/>
        </w:rPr>
        <w:t>re</w:t>
      </w:r>
      <w:proofErr w:type="spellEnd"/>
      <w:r w:rsidRPr="000A138C">
        <w:rPr>
          <w:rFonts w:cs="Arial"/>
        </w:rPr>
        <w:t xml:space="preserve"> et de deux </w:t>
      </w:r>
      <w:proofErr w:type="spellStart"/>
      <w:r w:rsidRPr="000A138C">
        <w:rPr>
          <w:rFonts w:cs="Arial"/>
        </w:rPr>
        <w:t>extré</w:t>
      </w:r>
      <w:proofErr w:type="spellEnd"/>
      <w:r w:rsidRPr="000A138C">
        <w:rPr>
          <w:rFonts w:cs="Arial"/>
          <w:lang w:val="de-DE"/>
        </w:rPr>
        <w:t>mit</w:t>
      </w:r>
      <w:proofErr w:type="spellStart"/>
      <w:r w:rsidRPr="000A138C">
        <w:rPr>
          <w:rFonts w:cs="Arial"/>
        </w:rPr>
        <w:t>és</w:t>
      </w:r>
      <w:proofErr w:type="spellEnd"/>
      <w:r w:rsidRPr="000A138C">
        <w:rPr>
          <w:rFonts w:cs="Arial"/>
        </w:rPr>
        <w:t xml:space="preserve"> en forme d'ailes. Les deux ailes permettent de rabattre les poissons dans la poche centrale et de remonter le filet à bord.</w:t>
      </w:r>
    </w:p>
    <w:p w14:paraId="2DCAE436" w14:textId="33B25F92" w:rsidR="000A138C" w:rsidRDefault="000A138C">
      <w:pPr>
        <w:pStyle w:val="Corps"/>
        <w:spacing w:after="0"/>
        <w:rPr>
          <w:rFonts w:cs="Arial"/>
        </w:rPr>
      </w:pPr>
      <w:r w:rsidRPr="000A138C">
        <w:rPr>
          <w:rFonts w:cs="Arial"/>
        </w:rPr>
        <w:t xml:space="preserve">Aujourd'hui les pêcheurs professionnels utilisent des Sennes tournantes coulissantes dont la ralingue plombée se referme grâce à une coulisse passant dans des anneaux. </w:t>
      </w:r>
    </w:p>
    <w:p w14:paraId="5D092DC4" w14:textId="2A5561C3" w:rsidR="000A138C" w:rsidRDefault="000A138C" w:rsidRPr="000A138C">
      <w:pPr>
        <w:pStyle w:val="Corps"/>
        <w:spacing w:after="0"/>
        <w:jc w:val="center"/>
        <w:rPr>
          <w:rFonts w:cs="Arial" w:eastAsia="Optima"/>
        </w:rPr>
      </w:pPr>
      <w:r w:rsidRPr="000A138C">
        <w:rPr>
          <w:noProof/>
        </w:rPr>
        <w:drawing>
          <wp:inline distB="0" distL="0" distR="0" distT="0" wp14:anchorId="7B2C63DD" wp14:editId="00762D7B">
            <wp:extent cx="5347855" cy="2632075"/>
            <wp:effectExtent b="0" l="0" r="5715" t="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rotWithShape="1">
                    <a:blip cstate="print" r:embed="rId115">
                      <a:extLst>
                        <a:ext uri="{28A0092B-C50C-407E-A947-70E740481C1C}">
                          <a14:useLocalDpi xmlns:a14="http://schemas.microsoft.com/office/drawing/2010/main" val="0"/>
                        </a:ext>
                      </a:extLst>
                    </a:blip>
                    <a:srcRect r="7766"/>
                    <a:stretch/>
                  </pic:blipFill>
                  <pic:spPr bwMode="auto">
                    <a:xfrm>
                      <a:off x="0" y="0"/>
                      <a:ext cx="5347855" cy="2632075"/>
                    </a:xfrm>
                    <a:prstGeom prst="rect">
                      <a:avLst/>
                    </a:prstGeom>
                    <a:noFill/>
                    <a:ln>
                      <a:noFill/>
                    </a:ln>
                    <a:extLst>
                      <a:ext uri="{53640926-AAD7-44D8-BBD7-CCE9431645EC}">
                        <a14:shadowObscured xmlns:a14="http://schemas.microsoft.com/office/drawing/2010/main"/>
                      </a:ext>
                    </a:extLst>
                  </pic:spPr>
                </pic:pic>
              </a:graphicData>
            </a:graphic>
          </wp:inline>
        </w:drawing>
      </w:r>
    </w:p>
    <w:p w14:paraId="1EE840EF" w14:textId="6D8B0D48" w:rsidP="00CB0D60" w:rsidR="000A138C" w:rsidRDefault="000A138C">
      <w:pPr>
        <w:pStyle w:val="Lgende"/>
        <w:spacing w:line="276" w:lineRule="auto"/>
        <w:jc w:val="center"/>
      </w:pPr>
      <w:bookmarkStart w:id="223" w:name="_Toc178152211"/>
      <w:r>
        <w:t xml:space="preserve">Figure </w:t>
      </w:r>
      <w:r w:rsidR="00C70E1B">
        <w:fldChar w:fldCharType="begin"/>
      </w:r>
      <w:r w:rsidR="00C70E1B">
        <w:instrText xml:space="preserve"> SEQ Figure \* ARABIC </w:instrText>
      </w:r>
      <w:r w:rsidR="00C70E1B">
        <w:fldChar w:fldCharType="separate"/>
      </w:r>
      <w:r w:rsidR="00FC272B">
        <w:rPr>
          <w:noProof/>
        </w:rPr>
        <w:t>67</w:t>
      </w:r>
      <w:r w:rsidR="00C70E1B">
        <w:rPr>
          <w:noProof/>
        </w:rPr>
        <w:fldChar w:fldCharType="end"/>
      </w:r>
      <w:r>
        <w:t>. Senne tournante non coulissante (</w:t>
      </w:r>
      <w:proofErr w:type="spellStart"/>
      <w:r>
        <w:t>Ethic</w:t>
      </w:r>
      <w:proofErr w:type="spellEnd"/>
      <w:r>
        <w:t xml:space="preserve"> Océan)</w:t>
      </w:r>
      <w:bookmarkEnd w:id="223"/>
    </w:p>
    <w:p w14:paraId="05E22C27" w14:textId="77777777" w:rsidP="009B70E1" w:rsidR="000A138C" w:rsidRDefault="000A138C" w:rsidRPr="000A138C">
      <w:pPr>
        <w:rPr>
          <w:lang w:eastAsia="en-US"/>
        </w:rPr>
      </w:pPr>
    </w:p>
    <w:p w14:paraId="3F676BF0" w14:textId="21A12AC1" w:rsidP="00D90F35" w:rsidR="000A138C" w:rsidRDefault="000A138C" w:rsidRPr="00A75450">
      <w:pPr>
        <w:pStyle w:val="Paragraphedeliste"/>
        <w:numPr>
          <w:ilvl w:val="0"/>
          <w:numId w:val="37"/>
        </w:numPr>
        <w:rPr>
          <w:b/>
          <w:color w:val="47A6A6"/>
          <w:sz w:val="28"/>
        </w:rPr>
      </w:pPr>
      <w:r>
        <w:rPr>
          <w:b/>
          <w:color w:val="47A6A6"/>
          <w:sz w:val="28"/>
        </w:rPr>
        <w:t>La senne tournante coulissante</w:t>
      </w:r>
    </w:p>
    <w:p w14:paraId="23A5FD44" w14:textId="38A8C2EF" w:rsidR="000A138C" w:rsidRDefault="000A138C">
      <w:pPr>
        <w:pStyle w:val="Corps"/>
        <w:spacing w:after="0"/>
        <w:rPr>
          <w:rFonts w:cs="Arial"/>
          <w:lang w:val="pt-PT"/>
        </w:rPr>
      </w:pPr>
      <w:r w:rsidRPr="000A138C">
        <w:rPr>
          <w:rFonts w:cs="Arial"/>
        </w:rPr>
        <w:t>Elle a pour principe d’encercler le plus rapidement possible des bancs de poissons pélagiques, préalablement détectés au sonar, à l’aide d’un grand filet rectangulaire. Elle peut dépasser une longueur d</w:t>
      </w:r>
      <w:r w:rsidRPr="000A138C">
        <w:rPr>
          <w:rFonts w:cs="Arial"/>
          <w:rtl/>
        </w:rPr>
        <w:t>’</w:t>
      </w:r>
      <w:r w:rsidRPr="000A138C">
        <w:rPr>
          <w:rFonts w:cs="Arial"/>
        </w:rPr>
        <w:t xml:space="preserve">un </w:t>
      </w:r>
      <w:proofErr w:type="spellStart"/>
      <w:r w:rsidRPr="000A138C">
        <w:rPr>
          <w:rFonts w:cs="Arial"/>
        </w:rPr>
        <w:t>kilom</w:t>
      </w:r>
      <w:proofErr w:type="spellEnd"/>
      <w:r w:rsidRPr="000A138C">
        <w:rPr>
          <w:rFonts w:cs="Arial"/>
          <w:lang w:val="it-IT"/>
        </w:rPr>
        <w:t>è</w:t>
      </w:r>
      <w:proofErr w:type="spellStart"/>
      <w:r w:rsidRPr="000A138C">
        <w:rPr>
          <w:rFonts w:cs="Arial"/>
        </w:rPr>
        <w:t>tre</w:t>
      </w:r>
      <w:proofErr w:type="spellEnd"/>
      <w:r w:rsidRPr="000A138C">
        <w:rPr>
          <w:rFonts w:cs="Arial"/>
        </w:rPr>
        <w:t xml:space="preserve"> pour une hauteur de 100 à 200 m</w:t>
      </w:r>
      <w:r w:rsidRPr="000A138C">
        <w:rPr>
          <w:rFonts w:cs="Arial"/>
          <w:lang w:val="it-IT"/>
        </w:rPr>
        <w:t>è</w:t>
      </w:r>
      <w:r>
        <w:rPr>
          <w:rFonts w:cs="Arial"/>
          <w:lang w:val="pt-PT"/>
        </w:rPr>
        <w:t>tres.</w:t>
      </w:r>
    </w:p>
    <w:p w14:paraId="25CA1F5E" w14:textId="77777777" w:rsidR="000A138C" w:rsidRDefault="000A138C" w:rsidRPr="000A138C">
      <w:pPr>
        <w:pStyle w:val="Corps"/>
        <w:spacing w:after="0"/>
        <w:rPr>
          <w:rFonts w:cs="Arial" w:eastAsia="Optima"/>
        </w:rPr>
      </w:pPr>
      <w:r w:rsidRPr="000A138C">
        <w:rPr>
          <w:rFonts w:cs="Arial"/>
        </w:rPr>
        <w:lastRenderedPageBreak/>
        <w:t xml:space="preserve">En Bretagne et au Pays Basque, la senne tournante coulissante est aussi appelée </w:t>
      </w:r>
      <w:r w:rsidRPr="000A138C">
        <w:rPr>
          <w:rStyle w:val="Aucun"/>
          <w:rFonts w:cs="Arial"/>
          <w:b/>
          <w:bCs/>
          <w:lang w:val="it-IT"/>
        </w:rPr>
        <w:t>bolinche</w:t>
      </w:r>
      <w:r w:rsidRPr="000A138C">
        <w:rPr>
          <w:rFonts w:cs="Arial"/>
        </w:rPr>
        <w:t xml:space="preserve"> et est utilisée pour la </w:t>
      </w:r>
      <w:proofErr w:type="spellStart"/>
      <w:r w:rsidRPr="000A138C">
        <w:rPr>
          <w:rFonts w:cs="Arial"/>
        </w:rPr>
        <w:t>pê</w:t>
      </w:r>
      <w:proofErr w:type="spellEnd"/>
      <w:r w:rsidRPr="000A138C">
        <w:rPr>
          <w:rFonts w:cs="Arial"/>
          <w:lang w:val="it-IT"/>
        </w:rPr>
        <w:t xml:space="preserve">che </w:t>
      </w:r>
      <w:r w:rsidRPr="000A138C">
        <w:rPr>
          <w:rFonts w:cs="Arial"/>
        </w:rPr>
        <w:t xml:space="preserve">à </w:t>
      </w:r>
      <w:r w:rsidRPr="000A138C">
        <w:rPr>
          <w:rFonts w:cs="Arial"/>
          <w:lang w:val="it-IT"/>
        </w:rPr>
        <w:t>la sardine</w:t>
      </w:r>
      <w:r w:rsidRPr="000A138C">
        <w:rPr>
          <w:rFonts w:cs="Arial"/>
        </w:rPr>
        <w:t>, à l’anchois, etc.</w:t>
      </w:r>
    </w:p>
    <w:p w14:paraId="3D4B1B13" w14:textId="77777777" w:rsidR="000A138C" w:rsidRDefault="000A138C" w:rsidRPr="000A138C">
      <w:pPr>
        <w:pStyle w:val="Corps"/>
        <w:spacing w:after="0"/>
        <w:rPr>
          <w:rFonts w:cs="Arial"/>
        </w:rPr>
      </w:pPr>
    </w:p>
    <w:p w14:paraId="10960446" w14:textId="2C8E94C2" w:rsidR="000A138C" w:rsidRDefault="000A138C">
      <w:pPr>
        <w:pStyle w:val="Corps"/>
        <w:spacing w:after="0"/>
        <w:jc w:val="center"/>
        <w:rPr>
          <w:rFonts w:cs="Arial" w:eastAsia="Optima"/>
        </w:rPr>
      </w:pPr>
      <w:r w:rsidRPr="000A138C">
        <w:rPr>
          <w:noProof/>
        </w:rPr>
        <w:drawing>
          <wp:inline distB="0" distL="0" distR="0" distT="0" wp14:anchorId="62D648B0" wp14:editId="7990D4FB">
            <wp:extent cx="5140036" cy="3200400"/>
            <wp:effectExtent b="0" l="0" r="0" t="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rotWithShape="1">
                    <a:blip cstate="print" r:embed="rId116">
                      <a:extLst>
                        <a:ext uri="{28A0092B-C50C-407E-A947-70E740481C1C}">
                          <a14:useLocalDpi xmlns:a14="http://schemas.microsoft.com/office/drawing/2010/main" val="0"/>
                        </a:ext>
                      </a:extLst>
                    </a:blip>
                    <a:srcRect r="11351"/>
                    <a:stretch/>
                  </pic:blipFill>
                  <pic:spPr bwMode="auto">
                    <a:xfrm>
                      <a:off x="0" y="0"/>
                      <a:ext cx="5140036" cy="3200400"/>
                    </a:xfrm>
                    <a:prstGeom prst="rect">
                      <a:avLst/>
                    </a:prstGeom>
                    <a:noFill/>
                    <a:ln>
                      <a:noFill/>
                    </a:ln>
                    <a:extLst>
                      <a:ext uri="{53640926-AAD7-44D8-BBD7-CCE9431645EC}">
                        <a14:shadowObscured xmlns:a14="http://schemas.microsoft.com/office/drawing/2010/main"/>
                      </a:ext>
                    </a:extLst>
                  </pic:spPr>
                </pic:pic>
              </a:graphicData>
            </a:graphic>
          </wp:inline>
        </w:drawing>
      </w:r>
    </w:p>
    <w:p w14:paraId="4D8A8791" w14:textId="6BCFBEB1" w:rsidP="00CB0D60" w:rsidR="000A138C" w:rsidRDefault="000A138C">
      <w:pPr>
        <w:pStyle w:val="Lgende"/>
        <w:spacing w:line="276" w:lineRule="auto"/>
        <w:jc w:val="center"/>
      </w:pPr>
      <w:bookmarkStart w:id="224" w:name="_Toc178152212"/>
      <w:r>
        <w:t xml:space="preserve">Figure </w:t>
      </w:r>
      <w:r w:rsidR="00C70E1B">
        <w:fldChar w:fldCharType="begin"/>
      </w:r>
      <w:r w:rsidR="00C70E1B">
        <w:instrText xml:space="preserve"> SEQ Figure \* ARABIC </w:instrText>
      </w:r>
      <w:r w:rsidR="00C70E1B">
        <w:fldChar w:fldCharType="separate"/>
      </w:r>
      <w:r w:rsidR="00FC272B">
        <w:rPr>
          <w:noProof/>
        </w:rPr>
        <w:t>68</w:t>
      </w:r>
      <w:r w:rsidR="00C70E1B">
        <w:rPr>
          <w:noProof/>
        </w:rPr>
        <w:fldChar w:fldCharType="end"/>
      </w:r>
      <w:r>
        <w:t>. Senne tournante coulissante (</w:t>
      </w:r>
      <w:proofErr w:type="spellStart"/>
      <w:r>
        <w:t>Ethic</w:t>
      </w:r>
      <w:proofErr w:type="spellEnd"/>
      <w:r>
        <w:t xml:space="preserve"> Océan)</w:t>
      </w:r>
      <w:bookmarkEnd w:id="224"/>
    </w:p>
    <w:p w14:paraId="26759712" w14:textId="2245D9B7" w:rsidP="009B70E1" w:rsidR="000A138C" w:rsidRDefault="000A138C" w:rsidRPr="000A138C">
      <w:pPr>
        <w:pStyle w:val="Corps"/>
        <w:spacing w:after="0"/>
        <w:rPr>
          <w:rFonts w:cs="Arial"/>
        </w:rPr>
      </w:pPr>
      <w:r w:rsidRPr="000A138C">
        <w:rPr>
          <w:rFonts w:cs="Arial"/>
        </w:rPr>
        <w:t>La mise à l’eau de l’engin est appelé</w:t>
      </w:r>
      <w:r w:rsidRPr="000A138C">
        <w:rPr>
          <w:rFonts w:cs="Arial"/>
          <w:lang w:val="it-IT"/>
        </w:rPr>
        <w:t xml:space="preserve">e filage. </w:t>
      </w:r>
      <w:r w:rsidRPr="000A138C">
        <w:rPr>
          <w:rFonts w:cs="Arial"/>
        </w:rPr>
        <w:t>Une bouée amarrée au filet est larguée, le senneur va encercler le banc en décrivant une manœuvre tournante pour récupérer la bouée. A la fin de l</w:t>
      </w:r>
      <w:r w:rsidRPr="000A138C">
        <w:rPr>
          <w:rFonts w:cs="Arial"/>
          <w:rtl/>
        </w:rPr>
        <w:t>’</w:t>
      </w:r>
      <w:r w:rsidRPr="000A138C">
        <w:rPr>
          <w:rFonts w:cs="Arial"/>
        </w:rPr>
        <w:t>encerclement et pour éviter la fuite des poissons par le fond, le filet est fermé par le bas (sur la partie inférieure) au moyen d</w:t>
      </w:r>
      <w:r w:rsidRPr="000A138C">
        <w:rPr>
          <w:rFonts w:cs="Arial"/>
          <w:rtl/>
        </w:rPr>
        <w:t>’</w:t>
      </w:r>
      <w:r w:rsidRPr="000A138C">
        <w:rPr>
          <w:rFonts w:cs="Arial"/>
        </w:rPr>
        <w:t xml:space="preserve">un câble spécial appelé coulisse : on parle de </w:t>
      </w:r>
      <w:proofErr w:type="spellStart"/>
      <w:r w:rsidRPr="000A138C">
        <w:rPr>
          <w:rFonts w:cs="Arial"/>
        </w:rPr>
        <w:t>boursage</w:t>
      </w:r>
      <w:proofErr w:type="spellEnd"/>
      <w:r w:rsidRPr="000A138C">
        <w:rPr>
          <w:rFonts w:cs="Arial"/>
        </w:rPr>
        <w:t>. La poche fermée ainsi constituée est ensuite réduite progressivement pour pouvoir prélever la capture à l</w:t>
      </w:r>
      <w:r w:rsidRPr="000A138C">
        <w:rPr>
          <w:rFonts w:cs="Arial"/>
          <w:rtl/>
        </w:rPr>
        <w:t>’</w:t>
      </w:r>
      <w:r w:rsidRPr="000A138C">
        <w:rPr>
          <w:rFonts w:cs="Arial"/>
        </w:rPr>
        <w:t>aide d</w:t>
      </w:r>
      <w:r w:rsidRPr="000A138C">
        <w:rPr>
          <w:rFonts w:cs="Arial"/>
          <w:rtl/>
        </w:rPr>
        <w:t>’</w:t>
      </w:r>
      <w:r w:rsidRPr="000A138C">
        <w:rPr>
          <w:rFonts w:cs="Arial"/>
        </w:rPr>
        <w:t>une épuisette spé</w:t>
      </w:r>
      <w:r w:rsidRPr="000A138C">
        <w:rPr>
          <w:rFonts w:cs="Arial"/>
          <w:lang w:val="it-IT"/>
        </w:rPr>
        <w:t>ciale appel</w:t>
      </w:r>
      <w:r w:rsidRPr="000A138C">
        <w:rPr>
          <w:rFonts w:cs="Arial"/>
        </w:rPr>
        <w:t>é</w:t>
      </w:r>
      <w:r w:rsidRPr="000A138C">
        <w:rPr>
          <w:rFonts w:cs="Arial"/>
          <w:lang w:val="pt-PT"/>
        </w:rPr>
        <w:t>e salabarde.</w:t>
      </w:r>
      <w:r w:rsidRPr="000A138C">
        <w:rPr>
          <w:rFonts w:cs="Arial"/>
        </w:rPr>
        <w:t xml:space="preserve"> Le poisson est chargé vivant à bord et stocké dans des cuves réfrigérées.</w:t>
      </w:r>
    </w:p>
    <w:p w14:paraId="08315F70" w14:textId="0B2BDB67" w:rsidR="000A138C" w:rsidRDefault="000A138C">
      <w:pPr>
        <w:pStyle w:val="Corps"/>
        <w:spacing w:after="0"/>
        <w:jc w:val="center"/>
        <w:rPr>
          <w:rFonts w:cs="Arial" w:eastAsia="Optima"/>
        </w:rPr>
      </w:pPr>
      <w:r w:rsidRPr="000A138C">
        <w:rPr>
          <w:noProof/>
        </w:rPr>
        <w:drawing>
          <wp:inline distB="0" distL="0" distR="0" distT="0" wp14:anchorId="7FB49D53" wp14:editId="0A44161B">
            <wp:extent cx="6172200" cy="1717675"/>
            <wp:effectExtent b="0" l="0" r="0" t="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117">
                      <a:extLst>
                        <a:ext uri="{28A0092B-C50C-407E-A947-70E740481C1C}">
                          <a14:useLocalDpi xmlns:a14="http://schemas.microsoft.com/office/drawing/2010/main" val="0"/>
                        </a:ext>
                      </a:extLst>
                    </a:blip>
                    <a:srcRect/>
                    <a:stretch>
                      <a:fillRect/>
                    </a:stretch>
                  </pic:blipFill>
                  <pic:spPr bwMode="auto">
                    <a:xfrm>
                      <a:off x="0" y="0"/>
                      <a:ext cx="6172200" cy="1717675"/>
                    </a:xfrm>
                    <a:prstGeom prst="rect">
                      <a:avLst/>
                    </a:prstGeom>
                    <a:noFill/>
                    <a:ln>
                      <a:noFill/>
                    </a:ln>
                  </pic:spPr>
                </pic:pic>
              </a:graphicData>
            </a:graphic>
          </wp:inline>
        </w:drawing>
      </w:r>
    </w:p>
    <w:p w14:paraId="313E25C0" w14:textId="61624953" w:rsidP="00CB0D60" w:rsidR="000A138C" w:rsidRDefault="000A138C">
      <w:pPr>
        <w:pStyle w:val="Lgende"/>
        <w:spacing w:line="276" w:lineRule="auto"/>
        <w:jc w:val="center"/>
      </w:pPr>
      <w:bookmarkStart w:id="225" w:name="_Toc178152213"/>
      <w:r>
        <w:t xml:space="preserve">Figure </w:t>
      </w:r>
      <w:r w:rsidR="00C70E1B">
        <w:fldChar w:fldCharType="begin"/>
      </w:r>
      <w:r w:rsidR="00C70E1B">
        <w:instrText xml:space="preserve"> SEQ Figure \* ARABIC </w:instrText>
      </w:r>
      <w:r w:rsidR="00C70E1B">
        <w:fldChar w:fldCharType="separate"/>
      </w:r>
      <w:r w:rsidR="00FC272B">
        <w:rPr>
          <w:noProof/>
        </w:rPr>
        <w:t>69</w:t>
      </w:r>
      <w:r w:rsidR="00C70E1B">
        <w:rPr>
          <w:noProof/>
        </w:rPr>
        <w:fldChar w:fldCharType="end"/>
      </w:r>
      <w:r>
        <w:t xml:space="preserve">. Etapes de manœuvre d’une </w:t>
      </w:r>
      <w:proofErr w:type="spellStart"/>
      <w:r>
        <w:t>senne</w:t>
      </w:r>
      <w:proofErr w:type="spellEnd"/>
      <w:r>
        <w:t xml:space="preserve"> tournante coulissante (Ifremer)</w:t>
      </w:r>
      <w:bookmarkEnd w:id="225"/>
    </w:p>
    <w:p w14:paraId="7ECBD4CB" w14:textId="259A31CD" w:rsidP="009B70E1" w:rsidR="000A138C" w:rsidRDefault="000A138C" w:rsidRPr="000A138C">
      <w:pPr>
        <w:spacing w:after="0" w:before="0"/>
        <w:rPr>
          <w:rFonts w:cs="Arial"/>
          <w:szCs w:val="20"/>
        </w:rPr>
      </w:pPr>
      <w:r w:rsidRPr="000A138C">
        <w:rPr>
          <w:rStyle w:val="Aucun"/>
          <w:rFonts w:cs="Arial"/>
          <w:b/>
          <w:bCs/>
          <w:szCs w:val="20"/>
        </w:rPr>
        <w:t xml:space="preserve">La senne tournante coulissante peut être manœuvrée par deux navires : </w:t>
      </w:r>
      <w:r w:rsidRPr="000A138C">
        <w:rPr>
          <w:rFonts w:cs="Arial"/>
          <w:szCs w:val="20"/>
        </w:rPr>
        <w:t>la mise en place s</w:t>
      </w:r>
      <w:r w:rsidRPr="000A138C">
        <w:rPr>
          <w:rFonts w:cs="Arial"/>
          <w:szCs w:val="20"/>
          <w:rtl/>
        </w:rPr>
        <w:t>’</w:t>
      </w:r>
      <w:r w:rsidRPr="000A138C">
        <w:rPr>
          <w:rFonts w:cs="Arial"/>
          <w:szCs w:val="20"/>
        </w:rPr>
        <w:t>effectue à l</w:t>
      </w:r>
      <w:r w:rsidRPr="000A138C">
        <w:rPr>
          <w:rFonts w:cs="Arial"/>
          <w:szCs w:val="20"/>
          <w:rtl/>
        </w:rPr>
        <w:t>’</w:t>
      </w:r>
      <w:r w:rsidRPr="000A138C">
        <w:rPr>
          <w:rFonts w:cs="Arial"/>
          <w:szCs w:val="20"/>
        </w:rPr>
        <w:t>aide d</w:t>
      </w:r>
      <w:r w:rsidRPr="000A138C">
        <w:rPr>
          <w:rFonts w:cs="Arial"/>
          <w:szCs w:val="20"/>
          <w:rtl/>
        </w:rPr>
        <w:t>’</w:t>
      </w:r>
      <w:r w:rsidRPr="000A138C">
        <w:rPr>
          <w:rFonts w:cs="Arial"/>
          <w:szCs w:val="20"/>
        </w:rPr>
        <w:t xml:space="preserve">une annexe, appelé « </w:t>
      </w:r>
      <w:r w:rsidRPr="000A138C">
        <w:rPr>
          <w:rFonts w:cs="Arial"/>
          <w:szCs w:val="20"/>
          <w:lang w:val="da-DK"/>
        </w:rPr>
        <w:t xml:space="preserve">skiff </w:t>
      </w:r>
      <w:r w:rsidRPr="000A138C">
        <w:rPr>
          <w:rFonts w:cs="Arial"/>
          <w:szCs w:val="20"/>
          <w:lang w:val="it-IT"/>
        </w:rPr>
        <w:t>»</w:t>
      </w:r>
      <w:r w:rsidRPr="000A138C">
        <w:rPr>
          <w:rFonts w:cs="Arial"/>
          <w:szCs w:val="20"/>
        </w:rPr>
        <w:t>. Celle-</w:t>
      </w:r>
      <w:r w:rsidRPr="000A138C">
        <w:rPr>
          <w:rFonts w:cs="Arial"/>
          <w:szCs w:val="20"/>
          <w:lang w:val="it-IT"/>
        </w:rPr>
        <w:t xml:space="preserve">ci </w:t>
      </w:r>
      <w:r w:rsidRPr="000A138C">
        <w:rPr>
          <w:rFonts w:cs="Arial"/>
          <w:szCs w:val="20"/>
        </w:rPr>
        <w:t xml:space="preserve">est mise à l’eau, reste fixe et maintient la coulisse avant de la senne pendant que le bateau entoure le banc de poissons avec le filet. Puis vient ensuite le </w:t>
      </w:r>
      <w:proofErr w:type="spellStart"/>
      <w:r w:rsidRPr="000A138C">
        <w:rPr>
          <w:rFonts w:cs="Arial"/>
          <w:szCs w:val="20"/>
        </w:rPr>
        <w:t>boursage</w:t>
      </w:r>
      <w:proofErr w:type="spellEnd"/>
      <w:r w:rsidRPr="000A138C">
        <w:rPr>
          <w:rFonts w:cs="Arial"/>
          <w:szCs w:val="20"/>
        </w:rPr>
        <w:t xml:space="preserve"> et le hissage sur le bateau (même technique</w:t>
      </w:r>
    </w:p>
    <w:p w14:paraId="5D2D070F" w14:textId="77777777" w:rsidR="000A138C" w:rsidRDefault="000A138C" w:rsidRPr="000A138C"/>
    <w:p w14:paraId="0D511A20" w14:textId="77777777" w:rsidR="005713DE" w:rsidRDefault="005713DE">
      <w:pPr>
        <w:spacing w:after="200" w:before="0"/>
        <w:jc w:val="left"/>
        <w:rPr>
          <w:rFonts w:cstheme="majorBidi" w:eastAsiaTheme="majorEastAsia"/>
          <w:color w:val="317573"/>
          <w:sz w:val="36"/>
          <w:szCs w:val="26"/>
        </w:rPr>
      </w:pPr>
      <w:r>
        <w:br w:type="page"/>
      </w:r>
    </w:p>
    <w:p w14:paraId="5C2C660F" w14:textId="51B41040" w:rsidP="000C6024" w:rsidR="001F653F" w:rsidRDefault="001F653F" w:rsidRPr="000C6024">
      <w:pPr>
        <w:pStyle w:val="Titre2"/>
      </w:pPr>
      <w:bookmarkStart w:id="226" w:name="_Toc178152133"/>
      <w:commentRangeStart w:id="227"/>
      <w:r w:rsidRPr="00A75450">
        <w:lastRenderedPageBreak/>
        <w:t>Les espèces ciblées considérées</w:t>
      </w:r>
      <w:commentRangeEnd w:id="227"/>
      <w:r w:rsidR="00380ACF">
        <w:rPr>
          <w:rStyle w:val="Marquedecommentaire"/>
          <w:rFonts w:ascii="Calibri" w:eastAsia="Calibri" w:hAnsi="Calibri"/>
          <w:color w:val="auto"/>
        </w:rPr>
        <w:commentReference w:id="227"/>
      </w:r>
      <w:bookmarkEnd w:id="226"/>
    </w:p>
    <w:tbl>
      <w:tblPr>
        <w:tblW w:type="auto" w:w="0"/>
        <w:tblCellMar>
          <w:left w:type="dxa" w:w="70"/>
          <w:right w:type="dxa" w:w="70"/>
        </w:tblCellMar>
        <w:tblLook w:firstColumn="1" w:firstRow="1" w:lastColumn="0" w:lastRow="0" w:noHBand="0" w:noVBand="1" w:val="04A0"/>
      </w:tblPr>
      <w:tblGrid>
        <w:gridCol w:w="811"/>
        <w:gridCol w:w="2762"/>
        <w:gridCol w:w="2212"/>
        <w:gridCol w:w="2762"/>
      </w:tblGrid>
      <w:tr w14:paraId="3B599114" w14:textId="77777777" w:rsidR="00380ACF" w:rsidRPr="00DE087B" w:rsidTr="00380ACF">
        <w:trPr>
          <w:cantSplit/>
          <w:trHeight w:val="113"/>
          <w:tblHeader/>
        </w:trPr>
        <w:tc>
          <w:tcPr>
            <w:tcW w:type="auto" w:w="0"/>
            <w:tcBorders>
              <w:top w:color="auto" w:space="0" w:sz="4" w:val="single"/>
              <w:left w:color="auto" w:space="0" w:sz="4" w:val="single"/>
              <w:bottom w:color="auto" w:space="0" w:sz="4" w:val="single"/>
              <w:right w:color="auto" w:space="0" w:sz="4" w:val="single"/>
            </w:tcBorders>
            <w:shd w:color="auto" w:fill="auto" w:val="clear"/>
            <w:noWrap/>
            <w:vAlign w:val="bottom"/>
            <w:hideMark/>
          </w:tcPr>
          <w:p w14:paraId="2E543FA4" w14:textId="77777777" w:rsidP="00CB0D60" w:rsidR="00380ACF" w:rsidRDefault="00380AC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Code</w:t>
            </w:r>
          </w:p>
        </w:tc>
        <w:tc>
          <w:tcPr>
            <w:tcW w:type="auto" w:w="0"/>
            <w:tcBorders>
              <w:top w:color="auto" w:space="0" w:sz="4" w:val="single"/>
              <w:left w:val="nil"/>
              <w:bottom w:color="auto" w:space="0" w:sz="4" w:val="single"/>
              <w:right w:color="auto" w:space="0" w:sz="4" w:val="single"/>
            </w:tcBorders>
            <w:shd w:color="auto" w:fill="auto" w:val="clear"/>
            <w:noWrap/>
            <w:vAlign w:val="bottom"/>
            <w:hideMark/>
          </w:tcPr>
          <w:p w14:paraId="711A4985" w14:textId="77777777" w:rsidP="00CB0D60" w:rsidR="00380ACF" w:rsidRDefault="00380AC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Nom</w:t>
            </w:r>
          </w:p>
        </w:tc>
        <w:tc>
          <w:tcPr>
            <w:tcW w:type="auto" w:w="0"/>
            <w:tcBorders>
              <w:top w:color="auto" w:space="0" w:sz="4" w:val="single"/>
              <w:left w:val="nil"/>
              <w:bottom w:color="auto" w:space="0" w:sz="4" w:val="single"/>
              <w:right w:color="auto" w:space="0" w:sz="4" w:val="single"/>
            </w:tcBorders>
            <w:shd w:color="auto" w:fill="auto" w:val="clear"/>
            <w:noWrap/>
            <w:vAlign w:val="bottom"/>
            <w:hideMark/>
          </w:tcPr>
          <w:p w14:paraId="18837672" w14:textId="77777777" w:rsidP="00CB0D60" w:rsidR="00380ACF" w:rsidRDefault="00380AC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Nom latin</w:t>
            </w:r>
          </w:p>
        </w:tc>
        <w:tc>
          <w:tcPr>
            <w:tcW w:type="auto" w:w="0"/>
            <w:tcBorders>
              <w:top w:color="auto" w:space="0" w:sz="4" w:val="single"/>
              <w:left w:val="nil"/>
              <w:bottom w:color="auto" w:space="0" w:sz="4" w:val="single"/>
              <w:right w:color="auto" w:space="0" w:sz="4" w:val="single"/>
            </w:tcBorders>
            <w:shd w:color="auto" w:fill="auto" w:val="clear"/>
            <w:noWrap/>
            <w:vAlign w:val="bottom"/>
            <w:hideMark/>
          </w:tcPr>
          <w:p w14:paraId="0663A219" w14:textId="77777777" w:rsidP="00CB0D60" w:rsidR="00380ACF" w:rsidRDefault="00380AC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Libellé</w:t>
            </w:r>
          </w:p>
        </w:tc>
      </w:tr>
      <w:tr w14:paraId="66B898B2"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61F733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ASD</w:t>
            </w:r>
          </w:p>
        </w:tc>
        <w:tc>
          <w:tcPr>
            <w:tcW w:type="auto" w:w="0"/>
            <w:tcBorders>
              <w:top w:val="nil"/>
              <w:left w:val="nil"/>
              <w:bottom w:color="auto" w:space="0" w:sz="4" w:val="single"/>
              <w:right w:color="auto" w:space="0" w:sz="4" w:val="single"/>
            </w:tcBorders>
            <w:shd w:color="auto" w:fill="auto" w:val="clear"/>
            <w:noWrap/>
            <w:vAlign w:val="bottom"/>
            <w:hideMark/>
          </w:tcPr>
          <w:p w14:paraId="2F942C1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Grande alose</w:t>
            </w:r>
          </w:p>
        </w:tc>
        <w:tc>
          <w:tcPr>
            <w:tcW w:type="auto" w:w="0"/>
            <w:tcBorders>
              <w:top w:val="nil"/>
              <w:left w:val="nil"/>
              <w:bottom w:color="auto" w:space="0" w:sz="4" w:val="single"/>
              <w:right w:color="auto" w:space="0" w:sz="4" w:val="single"/>
            </w:tcBorders>
            <w:shd w:color="auto" w:fill="auto" w:val="clear"/>
            <w:noWrap/>
            <w:vAlign w:val="bottom"/>
            <w:hideMark/>
          </w:tcPr>
          <w:p w14:paraId="626B8AC6"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Alosa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alosa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2B7BEC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Grande alose</w:t>
            </w:r>
          </w:p>
        </w:tc>
      </w:tr>
      <w:tr w14:paraId="10C2D687"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2C6CFD0"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ANE</w:t>
            </w:r>
          </w:p>
        </w:tc>
        <w:tc>
          <w:tcPr>
            <w:tcW w:type="auto" w:w="0"/>
            <w:tcBorders>
              <w:top w:val="nil"/>
              <w:left w:val="nil"/>
              <w:bottom w:color="auto" w:space="0" w:sz="4" w:val="single"/>
              <w:right w:color="auto" w:space="0" w:sz="4" w:val="single"/>
            </w:tcBorders>
            <w:shd w:color="auto" w:fill="auto" w:val="clear"/>
            <w:noWrap/>
            <w:vAlign w:val="bottom"/>
            <w:hideMark/>
          </w:tcPr>
          <w:p w14:paraId="301F2EAA"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Anchois</w:t>
            </w:r>
          </w:p>
        </w:tc>
        <w:tc>
          <w:tcPr>
            <w:tcW w:type="auto" w:w="0"/>
            <w:tcBorders>
              <w:top w:val="nil"/>
              <w:left w:val="nil"/>
              <w:bottom w:color="auto" w:space="0" w:sz="4" w:val="single"/>
              <w:right w:color="auto" w:space="0" w:sz="4" w:val="single"/>
            </w:tcBorders>
            <w:shd w:color="auto" w:fill="auto" w:val="clear"/>
            <w:noWrap/>
            <w:vAlign w:val="bottom"/>
            <w:hideMark/>
          </w:tcPr>
          <w:p w14:paraId="374DE9E7"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Engraulis </w:t>
            </w:r>
            <w:proofErr w:type="spellStart"/>
            <w:r w:rsidRPr="00DE087B">
              <w:rPr>
                <w:rFonts w:cs="Arial" w:eastAsia="Times New Roman"/>
                <w:color w:val="000000"/>
                <w:sz w:val="18"/>
                <w:szCs w:val="18"/>
              </w:rPr>
              <w:t>encrasicolus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3131AF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Anchois</w:t>
            </w:r>
          </w:p>
        </w:tc>
      </w:tr>
      <w:tr w14:paraId="1825E469"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DACA63A"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BON</w:t>
            </w:r>
          </w:p>
        </w:tc>
        <w:tc>
          <w:tcPr>
            <w:tcW w:type="auto" w:w="0"/>
            <w:tcBorders>
              <w:top w:val="nil"/>
              <w:left w:val="nil"/>
              <w:bottom w:color="auto" w:space="0" w:sz="4" w:val="single"/>
              <w:right w:color="auto" w:space="0" w:sz="4" w:val="single"/>
            </w:tcBorders>
            <w:shd w:color="auto" w:fill="auto" w:val="clear"/>
            <w:noWrap/>
            <w:vAlign w:val="bottom"/>
            <w:hideMark/>
          </w:tcPr>
          <w:p w14:paraId="0371C6D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Bonite à dos rayé</w:t>
            </w:r>
          </w:p>
        </w:tc>
        <w:tc>
          <w:tcPr>
            <w:tcW w:type="auto" w:w="0"/>
            <w:tcBorders>
              <w:top w:val="nil"/>
              <w:left w:val="nil"/>
              <w:bottom w:color="auto" w:space="0" w:sz="4" w:val="single"/>
              <w:right w:color="auto" w:space="0" w:sz="4" w:val="single"/>
            </w:tcBorders>
            <w:shd w:color="auto" w:fill="auto" w:val="clear"/>
            <w:noWrap/>
            <w:vAlign w:val="bottom"/>
            <w:hideMark/>
          </w:tcPr>
          <w:p w14:paraId="3EE6737C"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Sarda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sarda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9E9312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Bonite à dos rayé</w:t>
            </w:r>
          </w:p>
        </w:tc>
      </w:tr>
      <w:tr w14:paraId="18513F6D"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0B8618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BRB</w:t>
            </w:r>
          </w:p>
        </w:tc>
        <w:tc>
          <w:tcPr>
            <w:tcW w:type="auto" w:w="0"/>
            <w:tcBorders>
              <w:top w:val="nil"/>
              <w:left w:val="nil"/>
              <w:bottom w:color="auto" w:space="0" w:sz="4" w:val="single"/>
              <w:right w:color="auto" w:space="0" w:sz="4" w:val="single"/>
            </w:tcBorders>
            <w:shd w:color="auto" w:fill="auto" w:val="clear"/>
            <w:noWrap/>
            <w:vAlign w:val="bottom"/>
            <w:hideMark/>
          </w:tcPr>
          <w:p w14:paraId="3C81E8D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Griset (dorade grise)</w:t>
            </w:r>
          </w:p>
        </w:tc>
        <w:tc>
          <w:tcPr>
            <w:tcW w:type="auto" w:w="0"/>
            <w:tcBorders>
              <w:top w:val="nil"/>
              <w:left w:val="nil"/>
              <w:bottom w:color="auto" w:space="0" w:sz="4" w:val="single"/>
              <w:right w:color="auto" w:space="0" w:sz="4" w:val="single"/>
            </w:tcBorders>
            <w:shd w:color="auto" w:fill="auto" w:val="clear"/>
            <w:noWrap/>
            <w:vAlign w:val="bottom"/>
            <w:hideMark/>
          </w:tcPr>
          <w:p w14:paraId="5ECE1216"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Spondyliosoma</w:t>
            </w:r>
            <w:proofErr w:type="spellEnd"/>
            <w:r w:rsidRPr="00DE087B">
              <w:rPr>
                <w:rFonts w:cs="Arial" w:eastAsia="Times New Roman"/>
                <w:color w:val="000000"/>
                <w:sz w:val="18"/>
                <w:szCs w:val="18"/>
              </w:rPr>
              <w:t xml:space="preserve"> cantharus</w:t>
            </w:r>
          </w:p>
        </w:tc>
        <w:tc>
          <w:tcPr>
            <w:tcW w:type="auto" w:w="0"/>
            <w:tcBorders>
              <w:top w:val="nil"/>
              <w:left w:val="nil"/>
              <w:bottom w:color="auto" w:space="0" w:sz="4" w:val="single"/>
              <w:right w:color="auto" w:space="0" w:sz="4" w:val="single"/>
            </w:tcBorders>
            <w:shd w:color="auto" w:fill="auto" w:val="clear"/>
            <w:noWrap/>
            <w:vAlign w:val="bottom"/>
            <w:hideMark/>
          </w:tcPr>
          <w:p w14:paraId="2298D21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Dorade grise</w:t>
            </w:r>
          </w:p>
        </w:tc>
      </w:tr>
      <w:tr w14:paraId="1B613C2A"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FFB064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BSS</w:t>
            </w:r>
          </w:p>
        </w:tc>
        <w:tc>
          <w:tcPr>
            <w:tcW w:type="auto" w:w="0"/>
            <w:tcBorders>
              <w:top w:val="nil"/>
              <w:left w:val="nil"/>
              <w:bottom w:color="auto" w:space="0" w:sz="4" w:val="single"/>
              <w:right w:color="auto" w:space="0" w:sz="4" w:val="single"/>
            </w:tcBorders>
            <w:shd w:color="auto" w:fill="auto" w:val="clear"/>
            <w:noWrap/>
            <w:vAlign w:val="bottom"/>
            <w:hideMark/>
          </w:tcPr>
          <w:p w14:paraId="5C2D794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 européen</w:t>
            </w:r>
          </w:p>
        </w:tc>
        <w:tc>
          <w:tcPr>
            <w:tcW w:type="auto" w:w="0"/>
            <w:tcBorders>
              <w:top w:val="nil"/>
              <w:left w:val="nil"/>
              <w:bottom w:color="auto" w:space="0" w:sz="4" w:val="single"/>
              <w:right w:color="auto" w:space="0" w:sz="4" w:val="single"/>
            </w:tcBorders>
            <w:shd w:color="auto" w:fill="auto" w:val="clear"/>
            <w:noWrap/>
            <w:vAlign w:val="bottom"/>
            <w:hideMark/>
          </w:tcPr>
          <w:p w14:paraId="5793B486"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Dicentrarchus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labrax</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88156F0"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 commun</w:t>
            </w:r>
          </w:p>
        </w:tc>
      </w:tr>
      <w:tr w14:paraId="0C70BD1F"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C4DD30C"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COE</w:t>
            </w:r>
          </w:p>
        </w:tc>
        <w:tc>
          <w:tcPr>
            <w:tcW w:type="auto" w:w="0"/>
            <w:tcBorders>
              <w:top w:val="nil"/>
              <w:left w:val="nil"/>
              <w:bottom w:color="auto" w:space="0" w:sz="4" w:val="single"/>
              <w:right w:color="auto" w:space="0" w:sz="4" w:val="single"/>
            </w:tcBorders>
            <w:shd w:color="auto" w:fill="auto" w:val="clear"/>
            <w:noWrap/>
            <w:vAlign w:val="bottom"/>
            <w:hideMark/>
          </w:tcPr>
          <w:p w14:paraId="50A6719D"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Congre</w:t>
            </w:r>
          </w:p>
        </w:tc>
        <w:tc>
          <w:tcPr>
            <w:tcW w:type="auto" w:w="0"/>
            <w:tcBorders>
              <w:top w:val="nil"/>
              <w:left w:val="nil"/>
              <w:bottom w:color="auto" w:space="0" w:sz="4" w:val="single"/>
              <w:right w:color="auto" w:space="0" w:sz="4" w:val="single"/>
            </w:tcBorders>
            <w:shd w:color="auto" w:fill="auto" w:val="clear"/>
            <w:noWrap/>
            <w:vAlign w:val="bottom"/>
            <w:hideMark/>
          </w:tcPr>
          <w:p w14:paraId="1C61706D"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Conger</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conger</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122B7A6"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Congre</w:t>
            </w:r>
          </w:p>
        </w:tc>
      </w:tr>
      <w:tr w14:paraId="401FC4AA"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C14103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CPR</w:t>
            </w:r>
          </w:p>
        </w:tc>
        <w:tc>
          <w:tcPr>
            <w:tcW w:type="auto" w:w="0"/>
            <w:tcBorders>
              <w:top w:val="nil"/>
              <w:left w:val="nil"/>
              <w:bottom w:color="auto" w:space="0" w:sz="4" w:val="single"/>
              <w:right w:color="auto" w:space="0" w:sz="4" w:val="single"/>
            </w:tcBorders>
            <w:shd w:color="auto" w:fill="auto" w:val="clear"/>
            <w:noWrap/>
            <w:vAlign w:val="bottom"/>
            <w:hideMark/>
          </w:tcPr>
          <w:p w14:paraId="08BE5F5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Bouquet commun (crevette rose)</w:t>
            </w:r>
          </w:p>
        </w:tc>
        <w:tc>
          <w:tcPr>
            <w:tcW w:type="auto" w:w="0"/>
            <w:tcBorders>
              <w:top w:val="nil"/>
              <w:left w:val="nil"/>
              <w:bottom w:color="auto" w:space="0" w:sz="4" w:val="single"/>
              <w:right w:color="auto" w:space="0" w:sz="4" w:val="single"/>
            </w:tcBorders>
            <w:shd w:color="auto" w:fill="auto" w:val="clear"/>
            <w:noWrap/>
            <w:vAlign w:val="bottom"/>
            <w:hideMark/>
          </w:tcPr>
          <w:p w14:paraId="0A5D6474"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Palaemon</w:t>
            </w:r>
            <w:proofErr w:type="spellEnd"/>
            <w:r w:rsidRPr="00DE087B">
              <w:rPr>
                <w:rFonts w:cs="Arial" w:eastAsia="Times New Roman"/>
                <w:color w:val="000000"/>
                <w:sz w:val="18"/>
                <w:szCs w:val="18"/>
              </w:rPr>
              <w:t xml:space="preserve"> serratus</w:t>
            </w:r>
          </w:p>
        </w:tc>
        <w:tc>
          <w:tcPr>
            <w:tcW w:type="auto" w:w="0"/>
            <w:tcBorders>
              <w:top w:val="nil"/>
              <w:left w:val="nil"/>
              <w:bottom w:color="auto" w:space="0" w:sz="4" w:val="single"/>
              <w:right w:color="auto" w:space="0" w:sz="4" w:val="single"/>
            </w:tcBorders>
            <w:shd w:color="auto" w:fill="auto" w:val="clear"/>
            <w:noWrap/>
            <w:vAlign w:val="bottom"/>
            <w:hideMark/>
          </w:tcPr>
          <w:p w14:paraId="3BE37EAC"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Bouquet commun (crevette rose)</w:t>
            </w:r>
          </w:p>
        </w:tc>
      </w:tr>
      <w:tr w14:paraId="7957495D"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DC88161"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CTC</w:t>
            </w:r>
          </w:p>
        </w:tc>
        <w:tc>
          <w:tcPr>
            <w:tcW w:type="auto" w:w="0"/>
            <w:tcBorders>
              <w:top w:val="nil"/>
              <w:left w:val="nil"/>
              <w:bottom w:color="auto" w:space="0" w:sz="4" w:val="single"/>
              <w:right w:color="auto" w:space="0" w:sz="4" w:val="single"/>
            </w:tcBorders>
            <w:shd w:color="auto" w:fill="auto" w:val="clear"/>
            <w:noWrap/>
            <w:vAlign w:val="bottom"/>
            <w:hideMark/>
          </w:tcPr>
          <w:p w14:paraId="301834FD"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Seiche</w:t>
            </w:r>
          </w:p>
        </w:tc>
        <w:tc>
          <w:tcPr>
            <w:tcW w:type="auto" w:w="0"/>
            <w:tcBorders>
              <w:top w:val="nil"/>
              <w:left w:val="nil"/>
              <w:bottom w:color="auto" w:space="0" w:sz="4" w:val="single"/>
              <w:right w:color="auto" w:space="0" w:sz="4" w:val="single"/>
            </w:tcBorders>
            <w:shd w:color="auto" w:fill="auto" w:val="clear"/>
            <w:noWrap/>
            <w:vAlign w:val="bottom"/>
            <w:hideMark/>
          </w:tcPr>
          <w:p w14:paraId="2BB5A414"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Sepia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officinalis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26468C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Seiche</w:t>
            </w:r>
          </w:p>
        </w:tc>
      </w:tr>
      <w:tr w14:paraId="1730C477"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4A67357"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DIVERS</w:t>
            </w:r>
          </w:p>
        </w:tc>
        <w:tc>
          <w:tcPr>
            <w:tcW w:type="auto" w:w="0"/>
            <w:tcBorders>
              <w:top w:val="nil"/>
              <w:left w:val="nil"/>
              <w:bottom w:color="auto" w:space="0" w:sz="4" w:val="single"/>
              <w:right w:color="auto" w:space="0" w:sz="4" w:val="single"/>
            </w:tcBorders>
            <w:shd w:color="auto" w:fill="auto" w:val="clear"/>
            <w:noWrap/>
            <w:vAlign w:val="bottom"/>
            <w:hideMark/>
          </w:tcPr>
          <w:p w14:paraId="20A3A281"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Divers</w:t>
            </w:r>
          </w:p>
        </w:tc>
        <w:tc>
          <w:tcPr>
            <w:tcW w:type="auto" w:w="0"/>
            <w:tcBorders>
              <w:top w:val="nil"/>
              <w:left w:val="nil"/>
              <w:bottom w:color="auto" w:space="0" w:sz="4" w:val="single"/>
              <w:right w:color="auto" w:space="0" w:sz="4" w:val="single"/>
            </w:tcBorders>
            <w:shd w:color="auto" w:fill="auto" w:val="clear"/>
            <w:noWrap/>
            <w:vAlign w:val="bottom"/>
            <w:hideMark/>
          </w:tcPr>
          <w:p w14:paraId="409DF6C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 </w:t>
            </w:r>
          </w:p>
        </w:tc>
        <w:tc>
          <w:tcPr>
            <w:tcW w:type="auto" w:w="0"/>
            <w:tcBorders>
              <w:top w:val="nil"/>
              <w:left w:val="nil"/>
              <w:bottom w:color="auto" w:space="0" w:sz="4" w:val="single"/>
              <w:right w:color="auto" w:space="0" w:sz="4" w:val="single"/>
            </w:tcBorders>
            <w:shd w:color="auto" w:fill="auto" w:val="clear"/>
            <w:noWrap/>
            <w:vAlign w:val="bottom"/>
            <w:hideMark/>
          </w:tcPr>
          <w:p w14:paraId="0711B1FA"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Divers</w:t>
            </w:r>
          </w:p>
        </w:tc>
      </w:tr>
      <w:tr w14:paraId="4605D6BE"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4EDBD0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FLE</w:t>
            </w:r>
          </w:p>
        </w:tc>
        <w:tc>
          <w:tcPr>
            <w:tcW w:type="auto" w:w="0"/>
            <w:tcBorders>
              <w:top w:val="nil"/>
              <w:left w:val="nil"/>
              <w:bottom w:color="auto" w:space="0" w:sz="4" w:val="single"/>
              <w:right w:color="auto" w:space="0" w:sz="4" w:val="single"/>
            </w:tcBorders>
            <w:shd w:color="auto" w:fill="auto" w:val="clear"/>
            <w:noWrap/>
            <w:vAlign w:val="bottom"/>
            <w:hideMark/>
          </w:tcPr>
          <w:p w14:paraId="6F78BCE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Flet</w:t>
            </w:r>
          </w:p>
        </w:tc>
        <w:tc>
          <w:tcPr>
            <w:tcW w:type="auto" w:w="0"/>
            <w:tcBorders>
              <w:top w:val="nil"/>
              <w:left w:val="nil"/>
              <w:bottom w:color="auto" w:space="0" w:sz="4" w:val="single"/>
              <w:right w:color="auto" w:space="0" w:sz="4" w:val="single"/>
            </w:tcBorders>
            <w:shd w:color="auto" w:fill="auto" w:val="clear"/>
            <w:noWrap/>
            <w:vAlign w:val="bottom"/>
            <w:hideMark/>
          </w:tcPr>
          <w:p w14:paraId="05F3FF8E"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Platichthys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flesus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C9F940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Flet</w:t>
            </w:r>
          </w:p>
        </w:tc>
      </w:tr>
      <w:tr w14:paraId="1E508C5C"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90C0E50"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HKE</w:t>
            </w:r>
          </w:p>
        </w:tc>
        <w:tc>
          <w:tcPr>
            <w:tcW w:type="auto" w:w="0"/>
            <w:tcBorders>
              <w:top w:val="nil"/>
              <w:left w:val="nil"/>
              <w:bottom w:color="auto" w:space="0" w:sz="4" w:val="single"/>
              <w:right w:color="auto" w:space="0" w:sz="4" w:val="single"/>
            </w:tcBorders>
            <w:shd w:color="auto" w:fill="auto" w:val="clear"/>
            <w:noWrap/>
            <w:vAlign w:val="bottom"/>
            <w:hideMark/>
          </w:tcPr>
          <w:p w14:paraId="0E8E045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Merlu</w:t>
            </w:r>
          </w:p>
        </w:tc>
        <w:tc>
          <w:tcPr>
            <w:tcW w:type="auto" w:w="0"/>
            <w:tcBorders>
              <w:top w:val="nil"/>
              <w:left w:val="nil"/>
              <w:bottom w:color="auto" w:space="0" w:sz="4" w:val="single"/>
              <w:right w:color="auto" w:space="0" w:sz="4" w:val="single"/>
            </w:tcBorders>
            <w:shd w:color="auto" w:fill="auto" w:val="clear"/>
            <w:noWrap/>
            <w:vAlign w:val="bottom"/>
            <w:hideMark/>
          </w:tcPr>
          <w:p w14:paraId="7949E31C"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Merluccius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merluccius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29A9106"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Merlu</w:t>
            </w:r>
          </w:p>
        </w:tc>
      </w:tr>
      <w:tr w14:paraId="6902111A"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3256BA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HOM</w:t>
            </w:r>
          </w:p>
        </w:tc>
        <w:tc>
          <w:tcPr>
            <w:tcW w:type="auto" w:w="0"/>
            <w:tcBorders>
              <w:top w:val="nil"/>
              <w:left w:val="nil"/>
              <w:bottom w:color="auto" w:space="0" w:sz="4" w:val="single"/>
              <w:right w:color="auto" w:space="0" w:sz="4" w:val="single"/>
            </w:tcBorders>
            <w:shd w:color="auto" w:fill="auto" w:val="clear"/>
            <w:noWrap/>
            <w:vAlign w:val="bottom"/>
            <w:hideMark/>
          </w:tcPr>
          <w:p w14:paraId="1D9EE0E6"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Chinchard commun</w:t>
            </w:r>
          </w:p>
        </w:tc>
        <w:tc>
          <w:tcPr>
            <w:tcW w:type="auto" w:w="0"/>
            <w:tcBorders>
              <w:top w:val="nil"/>
              <w:left w:val="nil"/>
              <w:bottom w:color="auto" w:space="0" w:sz="4" w:val="single"/>
              <w:right w:color="auto" w:space="0" w:sz="4" w:val="single"/>
            </w:tcBorders>
            <w:shd w:color="auto" w:fill="auto" w:val="clear"/>
            <w:noWrap/>
            <w:vAlign w:val="bottom"/>
            <w:hideMark/>
          </w:tcPr>
          <w:p w14:paraId="7326901F"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Trachurus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trachurus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973FAC9"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Chinchard commun</w:t>
            </w:r>
          </w:p>
        </w:tc>
      </w:tr>
      <w:tr w14:paraId="54169FEC"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F56F17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LBE</w:t>
            </w:r>
          </w:p>
        </w:tc>
        <w:tc>
          <w:tcPr>
            <w:tcW w:type="auto" w:w="0"/>
            <w:tcBorders>
              <w:top w:val="nil"/>
              <w:left w:val="nil"/>
              <w:bottom w:color="auto" w:space="0" w:sz="4" w:val="single"/>
              <w:right w:color="auto" w:space="0" w:sz="4" w:val="single"/>
            </w:tcBorders>
            <w:shd w:color="auto" w:fill="auto" w:val="clear"/>
            <w:noWrap/>
            <w:vAlign w:val="bottom"/>
            <w:hideMark/>
          </w:tcPr>
          <w:p w14:paraId="1579D54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Homard</w:t>
            </w:r>
          </w:p>
        </w:tc>
        <w:tc>
          <w:tcPr>
            <w:tcW w:type="auto" w:w="0"/>
            <w:tcBorders>
              <w:top w:val="nil"/>
              <w:left w:val="nil"/>
              <w:bottom w:color="auto" w:space="0" w:sz="4" w:val="single"/>
              <w:right w:color="auto" w:space="0" w:sz="4" w:val="single"/>
            </w:tcBorders>
            <w:shd w:color="auto" w:fill="auto" w:val="clear"/>
            <w:noWrap/>
            <w:vAlign w:val="bottom"/>
            <w:hideMark/>
          </w:tcPr>
          <w:p w14:paraId="7DF781A4"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Homarus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gammarus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B357F0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Homard</w:t>
            </w:r>
          </w:p>
        </w:tc>
      </w:tr>
      <w:tr w14:paraId="6224BF09"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302024C"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LIO</w:t>
            </w:r>
          </w:p>
        </w:tc>
        <w:tc>
          <w:tcPr>
            <w:tcW w:type="auto" w:w="0"/>
            <w:tcBorders>
              <w:top w:val="nil"/>
              <w:left w:val="nil"/>
              <w:bottom w:color="auto" w:space="0" w:sz="4" w:val="single"/>
              <w:right w:color="auto" w:space="0" w:sz="4" w:val="single"/>
            </w:tcBorders>
            <w:shd w:color="auto" w:fill="auto" w:val="clear"/>
            <w:noWrap/>
            <w:vAlign w:val="bottom"/>
            <w:hideMark/>
          </w:tcPr>
          <w:p w14:paraId="7F1EBDC0"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Étrille</w:t>
            </w:r>
          </w:p>
        </w:tc>
        <w:tc>
          <w:tcPr>
            <w:tcW w:type="auto" w:w="0"/>
            <w:tcBorders>
              <w:top w:val="nil"/>
              <w:left w:val="nil"/>
              <w:bottom w:color="auto" w:space="0" w:sz="4" w:val="single"/>
              <w:right w:color="auto" w:space="0" w:sz="4" w:val="single"/>
            </w:tcBorders>
            <w:shd w:color="auto" w:fill="auto" w:val="clear"/>
            <w:noWrap/>
            <w:vAlign w:val="bottom"/>
            <w:hideMark/>
          </w:tcPr>
          <w:p w14:paraId="59626C08"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Necora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puber</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FD7546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Étrille</w:t>
            </w:r>
          </w:p>
        </w:tc>
      </w:tr>
      <w:tr w14:paraId="3EBF580F"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6C1A911"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MGR</w:t>
            </w:r>
          </w:p>
        </w:tc>
        <w:tc>
          <w:tcPr>
            <w:tcW w:type="auto" w:w="0"/>
            <w:tcBorders>
              <w:top w:val="nil"/>
              <w:left w:val="nil"/>
              <w:bottom w:color="auto" w:space="0" w:sz="4" w:val="single"/>
              <w:right w:color="auto" w:space="0" w:sz="4" w:val="single"/>
            </w:tcBorders>
            <w:shd w:color="auto" w:fill="auto" w:val="clear"/>
            <w:noWrap/>
            <w:vAlign w:val="bottom"/>
            <w:hideMark/>
          </w:tcPr>
          <w:p w14:paraId="3E7FC120"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Maigre</w:t>
            </w:r>
          </w:p>
        </w:tc>
        <w:tc>
          <w:tcPr>
            <w:tcW w:type="auto" w:w="0"/>
            <w:tcBorders>
              <w:top w:val="nil"/>
              <w:left w:val="nil"/>
              <w:bottom w:color="auto" w:space="0" w:sz="4" w:val="single"/>
              <w:right w:color="auto" w:space="0" w:sz="4" w:val="single"/>
            </w:tcBorders>
            <w:shd w:color="auto" w:fill="auto" w:val="clear"/>
            <w:noWrap/>
            <w:vAlign w:val="bottom"/>
            <w:hideMark/>
          </w:tcPr>
          <w:p w14:paraId="4620BB32"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Argyrosomus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regius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0BA4D7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Maigre</w:t>
            </w:r>
          </w:p>
        </w:tc>
      </w:tr>
      <w:tr w14:paraId="754B23B8"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DA2073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MLR</w:t>
            </w:r>
          </w:p>
        </w:tc>
        <w:tc>
          <w:tcPr>
            <w:tcW w:type="auto" w:w="0"/>
            <w:tcBorders>
              <w:top w:val="nil"/>
              <w:left w:val="nil"/>
              <w:bottom w:color="auto" w:space="0" w:sz="4" w:val="single"/>
              <w:right w:color="auto" w:space="0" w:sz="4" w:val="single"/>
            </w:tcBorders>
            <w:shd w:color="auto" w:fill="auto" w:val="clear"/>
            <w:noWrap/>
            <w:vAlign w:val="bottom"/>
            <w:hideMark/>
          </w:tcPr>
          <w:p w14:paraId="5BFCE6E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 lippu</w:t>
            </w:r>
          </w:p>
        </w:tc>
        <w:tc>
          <w:tcPr>
            <w:tcW w:type="auto" w:w="0"/>
            <w:tcBorders>
              <w:top w:val="nil"/>
              <w:left w:val="nil"/>
              <w:bottom w:color="auto" w:space="0" w:sz="4" w:val="single"/>
              <w:right w:color="auto" w:space="0" w:sz="4" w:val="single"/>
            </w:tcBorders>
            <w:shd w:color="auto" w:fill="auto" w:val="clear"/>
            <w:noWrap/>
            <w:vAlign w:val="bottom"/>
            <w:hideMark/>
          </w:tcPr>
          <w:p w14:paraId="103254A1"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Chelon</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labrosus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5E566D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 lippu</w:t>
            </w:r>
          </w:p>
        </w:tc>
      </w:tr>
      <w:tr w14:paraId="12329717"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EA6348A"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MNZ</w:t>
            </w:r>
          </w:p>
        </w:tc>
        <w:tc>
          <w:tcPr>
            <w:tcW w:type="auto" w:w="0"/>
            <w:tcBorders>
              <w:top w:val="nil"/>
              <w:left w:val="nil"/>
              <w:bottom w:color="auto" w:space="0" w:sz="4" w:val="single"/>
              <w:right w:color="auto" w:space="0" w:sz="4" w:val="single"/>
            </w:tcBorders>
            <w:shd w:color="auto" w:fill="auto" w:val="clear"/>
            <w:noWrap/>
            <w:vAlign w:val="bottom"/>
            <w:hideMark/>
          </w:tcPr>
          <w:p w14:paraId="293A8526"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Baudroies divers</w:t>
            </w:r>
          </w:p>
        </w:tc>
        <w:tc>
          <w:tcPr>
            <w:tcW w:type="auto" w:w="0"/>
            <w:tcBorders>
              <w:top w:val="nil"/>
              <w:left w:val="nil"/>
              <w:bottom w:color="auto" w:space="0" w:sz="4" w:val="single"/>
              <w:right w:color="auto" w:space="0" w:sz="4" w:val="single"/>
            </w:tcBorders>
            <w:shd w:color="auto" w:fill="auto" w:val="clear"/>
            <w:noWrap/>
            <w:vAlign w:val="bottom"/>
            <w:hideMark/>
          </w:tcPr>
          <w:p w14:paraId="4512D5AD"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Lophius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spp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E9C23A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Baudroies divers</w:t>
            </w:r>
          </w:p>
        </w:tc>
      </w:tr>
      <w:tr w14:paraId="2006DBB2"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9DB1776"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MUR</w:t>
            </w:r>
          </w:p>
        </w:tc>
        <w:tc>
          <w:tcPr>
            <w:tcW w:type="auto" w:w="0"/>
            <w:tcBorders>
              <w:top w:val="nil"/>
              <w:left w:val="nil"/>
              <w:bottom w:color="auto" w:space="0" w:sz="4" w:val="single"/>
              <w:right w:color="auto" w:space="0" w:sz="4" w:val="single"/>
            </w:tcBorders>
            <w:shd w:color="auto" w:fill="auto" w:val="clear"/>
            <w:noWrap/>
            <w:vAlign w:val="bottom"/>
            <w:hideMark/>
          </w:tcPr>
          <w:p w14:paraId="251FD5F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Rouget-barbet de roche</w:t>
            </w:r>
          </w:p>
        </w:tc>
        <w:tc>
          <w:tcPr>
            <w:tcW w:type="auto" w:w="0"/>
            <w:tcBorders>
              <w:top w:val="nil"/>
              <w:left w:val="nil"/>
              <w:bottom w:color="auto" w:space="0" w:sz="4" w:val="single"/>
              <w:right w:color="auto" w:space="0" w:sz="4" w:val="single"/>
            </w:tcBorders>
            <w:shd w:color="auto" w:fill="auto" w:val="clear"/>
            <w:noWrap/>
            <w:vAlign w:val="bottom"/>
            <w:hideMark/>
          </w:tcPr>
          <w:p w14:paraId="51616017"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Mullus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surmuletus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FB04500"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Rouget-barbet de roche</w:t>
            </w:r>
          </w:p>
        </w:tc>
      </w:tr>
      <w:tr w14:paraId="40F2B632"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226F8A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w:t>
            </w:r>
          </w:p>
        </w:tc>
        <w:tc>
          <w:tcPr>
            <w:tcW w:type="auto" w:w="0"/>
            <w:tcBorders>
              <w:top w:val="nil"/>
              <w:left w:val="nil"/>
              <w:bottom w:color="auto" w:space="0" w:sz="4" w:val="single"/>
              <w:right w:color="auto" w:space="0" w:sz="4" w:val="single"/>
            </w:tcBorders>
            <w:shd w:color="auto" w:fill="auto" w:val="clear"/>
            <w:noWrap/>
            <w:vAlign w:val="bottom"/>
            <w:hideMark/>
          </w:tcPr>
          <w:p w14:paraId="6C1E195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Mulets divers</w:t>
            </w:r>
          </w:p>
        </w:tc>
        <w:tc>
          <w:tcPr>
            <w:tcW w:type="auto" w:w="0"/>
            <w:tcBorders>
              <w:top w:val="nil"/>
              <w:left w:val="nil"/>
              <w:bottom w:color="auto" w:space="0" w:sz="4" w:val="single"/>
              <w:right w:color="auto" w:space="0" w:sz="4" w:val="single"/>
            </w:tcBorders>
            <w:shd w:color="auto" w:fill="auto" w:val="clear"/>
            <w:noWrap/>
            <w:vAlign w:val="bottom"/>
            <w:hideMark/>
          </w:tcPr>
          <w:p w14:paraId="59BE6C41"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Mugilidae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94BD10D"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Mulets divers</w:t>
            </w:r>
          </w:p>
        </w:tc>
      </w:tr>
      <w:tr w14:paraId="24B279D0"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A44643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PAC</w:t>
            </w:r>
          </w:p>
        </w:tc>
        <w:tc>
          <w:tcPr>
            <w:tcW w:type="auto" w:w="0"/>
            <w:tcBorders>
              <w:top w:val="nil"/>
              <w:left w:val="nil"/>
              <w:bottom w:color="auto" w:space="0" w:sz="4" w:val="single"/>
              <w:right w:color="auto" w:space="0" w:sz="4" w:val="single"/>
            </w:tcBorders>
            <w:shd w:color="auto" w:fill="auto" w:val="clear"/>
            <w:noWrap/>
            <w:vAlign w:val="bottom"/>
            <w:hideMark/>
          </w:tcPr>
          <w:p w14:paraId="6CC694A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Pageot commun</w:t>
            </w:r>
          </w:p>
        </w:tc>
        <w:tc>
          <w:tcPr>
            <w:tcW w:type="auto" w:w="0"/>
            <w:tcBorders>
              <w:top w:val="nil"/>
              <w:left w:val="nil"/>
              <w:bottom w:color="auto" w:space="0" w:sz="4" w:val="single"/>
              <w:right w:color="auto" w:space="0" w:sz="4" w:val="single"/>
            </w:tcBorders>
            <w:shd w:color="auto" w:fill="auto" w:val="clear"/>
            <w:noWrap/>
            <w:vAlign w:val="bottom"/>
            <w:hideMark/>
          </w:tcPr>
          <w:p w14:paraId="1942E893"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Pagellus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erythrinus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6E11191"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Pageot commun</w:t>
            </w:r>
          </w:p>
        </w:tc>
      </w:tr>
      <w:tr w14:paraId="5641B59E"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DF7F39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PIL</w:t>
            </w:r>
          </w:p>
        </w:tc>
        <w:tc>
          <w:tcPr>
            <w:tcW w:type="auto" w:w="0"/>
            <w:tcBorders>
              <w:top w:val="nil"/>
              <w:left w:val="nil"/>
              <w:bottom w:color="auto" w:space="0" w:sz="4" w:val="single"/>
              <w:right w:color="auto" w:space="0" w:sz="4" w:val="single"/>
            </w:tcBorders>
            <w:shd w:color="auto" w:fill="auto" w:val="clear"/>
            <w:noWrap/>
            <w:vAlign w:val="bottom"/>
            <w:hideMark/>
          </w:tcPr>
          <w:p w14:paraId="5C487ED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Sardine</w:t>
            </w:r>
          </w:p>
        </w:tc>
        <w:tc>
          <w:tcPr>
            <w:tcW w:type="auto" w:w="0"/>
            <w:tcBorders>
              <w:top w:val="nil"/>
              <w:left w:val="nil"/>
              <w:bottom w:color="auto" w:space="0" w:sz="4" w:val="single"/>
              <w:right w:color="auto" w:space="0" w:sz="4" w:val="single"/>
            </w:tcBorders>
            <w:shd w:color="auto" w:fill="auto" w:val="clear"/>
            <w:noWrap/>
            <w:vAlign w:val="bottom"/>
            <w:hideMark/>
          </w:tcPr>
          <w:p w14:paraId="64378EC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Sardina </w:t>
            </w:r>
            <w:proofErr w:type="spellStart"/>
            <w:r w:rsidRPr="00DE087B">
              <w:rPr>
                <w:rFonts w:cs="Arial" w:eastAsia="Times New Roman"/>
                <w:color w:val="000000"/>
                <w:sz w:val="18"/>
                <w:szCs w:val="18"/>
              </w:rPr>
              <w:t>pilchardus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26CF50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Sardine</w:t>
            </w:r>
          </w:p>
        </w:tc>
      </w:tr>
      <w:tr w14:paraId="5204ED76"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1E14BC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POL</w:t>
            </w:r>
          </w:p>
        </w:tc>
        <w:tc>
          <w:tcPr>
            <w:tcW w:type="auto" w:w="0"/>
            <w:tcBorders>
              <w:top w:val="nil"/>
              <w:left w:val="nil"/>
              <w:bottom w:color="auto" w:space="0" w:sz="4" w:val="single"/>
              <w:right w:color="auto" w:space="0" w:sz="4" w:val="single"/>
            </w:tcBorders>
            <w:shd w:color="auto" w:fill="auto" w:val="clear"/>
            <w:noWrap/>
            <w:vAlign w:val="bottom"/>
            <w:hideMark/>
          </w:tcPr>
          <w:p w14:paraId="2B2437C1"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Lieu jaune</w:t>
            </w:r>
          </w:p>
        </w:tc>
        <w:tc>
          <w:tcPr>
            <w:tcW w:type="auto" w:w="0"/>
            <w:tcBorders>
              <w:top w:val="nil"/>
              <w:left w:val="nil"/>
              <w:bottom w:color="auto" w:space="0" w:sz="4" w:val="single"/>
              <w:right w:color="auto" w:space="0" w:sz="4" w:val="single"/>
            </w:tcBorders>
            <w:shd w:color="auto" w:fill="auto" w:val="clear"/>
            <w:noWrap/>
            <w:vAlign w:val="bottom"/>
            <w:hideMark/>
          </w:tcPr>
          <w:p w14:paraId="277BBEA2"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Pollachius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pollachius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14D065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Lieu jaune</w:t>
            </w:r>
          </w:p>
        </w:tc>
      </w:tr>
      <w:tr w14:paraId="4A73F9EE"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216ACCC"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RJH</w:t>
            </w:r>
          </w:p>
        </w:tc>
        <w:tc>
          <w:tcPr>
            <w:tcW w:type="auto" w:w="0"/>
            <w:tcBorders>
              <w:top w:val="nil"/>
              <w:left w:val="nil"/>
              <w:bottom w:color="auto" w:space="0" w:sz="4" w:val="single"/>
              <w:right w:color="auto" w:space="0" w:sz="4" w:val="single"/>
            </w:tcBorders>
            <w:shd w:color="auto" w:fill="auto" w:val="clear"/>
            <w:noWrap/>
            <w:vAlign w:val="bottom"/>
            <w:hideMark/>
          </w:tcPr>
          <w:p w14:paraId="5AEFDB49"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Raie lisse</w:t>
            </w:r>
          </w:p>
        </w:tc>
        <w:tc>
          <w:tcPr>
            <w:tcW w:type="auto" w:w="0"/>
            <w:tcBorders>
              <w:top w:val="nil"/>
              <w:left w:val="nil"/>
              <w:bottom w:color="auto" w:space="0" w:sz="4" w:val="single"/>
              <w:right w:color="auto" w:space="0" w:sz="4" w:val="single"/>
            </w:tcBorders>
            <w:shd w:color="auto" w:fill="auto" w:val="clear"/>
            <w:noWrap/>
            <w:vAlign w:val="bottom"/>
            <w:hideMark/>
          </w:tcPr>
          <w:p w14:paraId="3EBC5CCE"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Raja </w:t>
            </w:r>
            <w:proofErr w:type="spellStart"/>
            <w:r w:rsidRPr="00DE087B">
              <w:rPr>
                <w:rFonts w:cs="Arial" w:eastAsia="Times New Roman"/>
                <w:color w:val="000000"/>
                <w:sz w:val="18"/>
                <w:szCs w:val="18"/>
              </w:rPr>
              <w:t>brachyura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B412A2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Raie lisse</w:t>
            </w:r>
          </w:p>
        </w:tc>
      </w:tr>
      <w:tr w14:paraId="55AD07E7"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E48049D"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RPG</w:t>
            </w:r>
          </w:p>
        </w:tc>
        <w:tc>
          <w:tcPr>
            <w:tcW w:type="auto" w:w="0"/>
            <w:tcBorders>
              <w:top w:val="nil"/>
              <w:left w:val="nil"/>
              <w:bottom w:color="auto" w:space="0" w:sz="4" w:val="single"/>
              <w:right w:color="auto" w:space="0" w:sz="4" w:val="single"/>
            </w:tcBorders>
            <w:shd w:color="auto" w:fill="auto" w:val="clear"/>
            <w:noWrap/>
            <w:vAlign w:val="bottom"/>
            <w:hideMark/>
          </w:tcPr>
          <w:p w14:paraId="0BE5DD1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Pagre rouge</w:t>
            </w:r>
          </w:p>
        </w:tc>
        <w:tc>
          <w:tcPr>
            <w:tcW w:type="auto" w:w="0"/>
            <w:tcBorders>
              <w:top w:val="nil"/>
              <w:left w:val="nil"/>
              <w:bottom w:color="auto" w:space="0" w:sz="4" w:val="single"/>
              <w:right w:color="auto" w:space="0" w:sz="4" w:val="single"/>
            </w:tcBorders>
            <w:shd w:color="auto" w:fill="auto" w:val="clear"/>
            <w:noWrap/>
            <w:vAlign w:val="bottom"/>
            <w:hideMark/>
          </w:tcPr>
          <w:p w14:paraId="0C6098D3"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Pagrus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pagrus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0D390B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Pagre rouge</w:t>
            </w:r>
          </w:p>
        </w:tc>
      </w:tr>
      <w:tr w14:paraId="6DD2C052"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A1516C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SBG</w:t>
            </w:r>
          </w:p>
        </w:tc>
        <w:tc>
          <w:tcPr>
            <w:tcW w:type="auto" w:w="0"/>
            <w:tcBorders>
              <w:top w:val="nil"/>
              <w:left w:val="nil"/>
              <w:bottom w:color="auto" w:space="0" w:sz="4" w:val="single"/>
              <w:right w:color="auto" w:space="0" w:sz="4" w:val="single"/>
            </w:tcBorders>
            <w:shd w:color="auto" w:fill="auto" w:val="clear"/>
            <w:noWrap/>
            <w:vAlign w:val="bottom"/>
            <w:hideMark/>
          </w:tcPr>
          <w:p w14:paraId="46171B9E"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Dorade royale</w:t>
            </w:r>
          </w:p>
        </w:tc>
        <w:tc>
          <w:tcPr>
            <w:tcW w:type="auto" w:w="0"/>
            <w:tcBorders>
              <w:top w:val="nil"/>
              <w:left w:val="nil"/>
              <w:bottom w:color="auto" w:space="0" w:sz="4" w:val="single"/>
              <w:right w:color="auto" w:space="0" w:sz="4" w:val="single"/>
            </w:tcBorders>
            <w:shd w:color="auto" w:fill="auto" w:val="clear"/>
            <w:noWrap/>
            <w:vAlign w:val="bottom"/>
            <w:hideMark/>
          </w:tcPr>
          <w:p w14:paraId="7F8B61FF"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Sparus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aurata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13B7F8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Dorade royale</w:t>
            </w:r>
          </w:p>
        </w:tc>
      </w:tr>
      <w:tr w14:paraId="4F119EC7"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92906FE"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SCR</w:t>
            </w:r>
          </w:p>
        </w:tc>
        <w:tc>
          <w:tcPr>
            <w:tcW w:type="auto" w:w="0"/>
            <w:tcBorders>
              <w:top w:val="nil"/>
              <w:left w:val="nil"/>
              <w:bottom w:color="auto" w:space="0" w:sz="4" w:val="single"/>
              <w:right w:color="auto" w:space="0" w:sz="4" w:val="single"/>
            </w:tcBorders>
            <w:shd w:color="auto" w:fill="auto" w:val="clear"/>
            <w:noWrap/>
            <w:vAlign w:val="bottom"/>
            <w:hideMark/>
          </w:tcPr>
          <w:p w14:paraId="45FE2C31"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Araignée de mer</w:t>
            </w:r>
          </w:p>
        </w:tc>
        <w:tc>
          <w:tcPr>
            <w:tcW w:type="auto" w:w="0"/>
            <w:tcBorders>
              <w:top w:val="nil"/>
              <w:left w:val="nil"/>
              <w:bottom w:color="auto" w:space="0" w:sz="4" w:val="single"/>
              <w:right w:color="auto" w:space="0" w:sz="4" w:val="single"/>
            </w:tcBorders>
            <w:shd w:color="auto" w:fill="auto" w:val="clear"/>
            <w:noWrap/>
            <w:vAlign w:val="bottom"/>
            <w:hideMark/>
          </w:tcPr>
          <w:p w14:paraId="42F23F8C"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Maja </w:t>
            </w:r>
            <w:proofErr w:type="spellStart"/>
            <w:r w:rsidRPr="00DE087B">
              <w:rPr>
                <w:rFonts w:cs="Arial" w:eastAsia="Times New Roman"/>
                <w:color w:val="000000"/>
                <w:sz w:val="18"/>
                <w:szCs w:val="18"/>
              </w:rPr>
              <w:t>squinado</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27CBF57"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Araignée de mer</w:t>
            </w:r>
          </w:p>
        </w:tc>
      </w:tr>
      <w:tr w14:paraId="49E702E1"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2051C7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w:t>
            </w:r>
          </w:p>
        </w:tc>
        <w:tc>
          <w:tcPr>
            <w:tcW w:type="auto" w:w="0"/>
            <w:tcBorders>
              <w:top w:val="nil"/>
              <w:left w:val="nil"/>
              <w:bottom w:color="auto" w:space="0" w:sz="4" w:val="single"/>
              <w:right w:color="auto" w:space="0" w:sz="4" w:val="single"/>
            </w:tcBorders>
            <w:shd w:color="auto" w:fill="auto" w:val="clear"/>
            <w:noWrap/>
            <w:vAlign w:val="bottom"/>
            <w:hideMark/>
          </w:tcPr>
          <w:p w14:paraId="4922222D"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Sole</w:t>
            </w:r>
          </w:p>
        </w:tc>
        <w:tc>
          <w:tcPr>
            <w:tcW w:type="auto" w:w="0"/>
            <w:tcBorders>
              <w:top w:val="nil"/>
              <w:left w:val="nil"/>
              <w:bottom w:color="auto" w:space="0" w:sz="4" w:val="single"/>
              <w:right w:color="auto" w:space="0" w:sz="4" w:val="single"/>
            </w:tcBorders>
            <w:shd w:color="auto" w:fill="auto" w:val="clear"/>
            <w:noWrap/>
            <w:vAlign w:val="bottom"/>
            <w:hideMark/>
          </w:tcPr>
          <w:p w14:paraId="3D85F87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Solea </w:t>
            </w:r>
            <w:proofErr w:type="spellStart"/>
            <w:r w:rsidRPr="00DE087B">
              <w:rPr>
                <w:rFonts w:cs="Arial" w:eastAsia="Times New Roman"/>
                <w:color w:val="000000"/>
                <w:sz w:val="18"/>
                <w:szCs w:val="18"/>
              </w:rPr>
              <w:t>solea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79A623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Sole commune</w:t>
            </w:r>
          </w:p>
        </w:tc>
      </w:tr>
      <w:tr w14:paraId="73C112F0"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E665F9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SOS</w:t>
            </w:r>
          </w:p>
        </w:tc>
        <w:tc>
          <w:tcPr>
            <w:tcW w:type="auto" w:w="0"/>
            <w:tcBorders>
              <w:top w:val="nil"/>
              <w:left w:val="nil"/>
              <w:bottom w:color="auto" w:space="0" w:sz="4" w:val="single"/>
              <w:right w:color="auto" w:space="0" w:sz="4" w:val="single"/>
            </w:tcBorders>
            <w:shd w:color="auto" w:fill="auto" w:val="clear"/>
            <w:noWrap/>
            <w:vAlign w:val="bottom"/>
            <w:hideMark/>
          </w:tcPr>
          <w:p w14:paraId="786DBBE8"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Sole-pole</w:t>
            </w:r>
          </w:p>
        </w:tc>
        <w:tc>
          <w:tcPr>
            <w:tcW w:type="auto" w:w="0"/>
            <w:tcBorders>
              <w:top w:val="nil"/>
              <w:left w:val="nil"/>
              <w:bottom w:color="auto" w:space="0" w:sz="4" w:val="single"/>
              <w:right w:color="auto" w:space="0" w:sz="4" w:val="single"/>
            </w:tcBorders>
            <w:shd w:color="auto" w:fill="auto" w:val="clear"/>
            <w:noWrap/>
            <w:vAlign w:val="bottom"/>
            <w:hideMark/>
          </w:tcPr>
          <w:p w14:paraId="24CE98E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Solea </w:t>
            </w:r>
            <w:proofErr w:type="spellStart"/>
            <w:r w:rsidRPr="00DE087B">
              <w:rPr>
                <w:rFonts w:cs="Arial" w:eastAsia="Times New Roman"/>
                <w:color w:val="000000"/>
                <w:sz w:val="18"/>
                <w:szCs w:val="18"/>
              </w:rPr>
              <w:t>lascaris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4CBFBA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Sole-pole</w:t>
            </w:r>
          </w:p>
        </w:tc>
      </w:tr>
      <w:tr w14:paraId="72D2F78C"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1006704"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SPU</w:t>
            </w:r>
          </w:p>
        </w:tc>
        <w:tc>
          <w:tcPr>
            <w:tcW w:type="auto" w:w="0"/>
            <w:tcBorders>
              <w:top w:val="nil"/>
              <w:left w:val="nil"/>
              <w:bottom w:color="auto" w:space="0" w:sz="4" w:val="single"/>
              <w:right w:color="auto" w:space="0" w:sz="4" w:val="single"/>
            </w:tcBorders>
            <w:shd w:color="auto" w:fill="auto" w:val="clear"/>
            <w:noWrap/>
            <w:vAlign w:val="bottom"/>
            <w:hideMark/>
          </w:tcPr>
          <w:p w14:paraId="177CD89A"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 tacheté</w:t>
            </w:r>
          </w:p>
        </w:tc>
        <w:tc>
          <w:tcPr>
            <w:tcW w:type="auto" w:w="0"/>
            <w:tcBorders>
              <w:top w:val="nil"/>
              <w:left w:val="nil"/>
              <w:bottom w:color="auto" w:space="0" w:sz="4" w:val="single"/>
              <w:right w:color="auto" w:space="0" w:sz="4" w:val="single"/>
            </w:tcBorders>
            <w:shd w:color="auto" w:fill="auto" w:val="clear"/>
            <w:noWrap/>
            <w:vAlign w:val="bottom"/>
            <w:hideMark/>
          </w:tcPr>
          <w:p w14:paraId="2B8E3EC0"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Dicentrarchus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punctatus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B0A0513"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 tacheté</w:t>
            </w:r>
          </w:p>
        </w:tc>
      </w:tr>
      <w:tr w14:paraId="1B7C6917"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26FA1D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TUR</w:t>
            </w:r>
          </w:p>
        </w:tc>
        <w:tc>
          <w:tcPr>
            <w:tcW w:type="auto" w:w="0"/>
            <w:tcBorders>
              <w:top w:val="nil"/>
              <w:left w:val="nil"/>
              <w:bottom w:color="auto" w:space="0" w:sz="4" w:val="single"/>
              <w:right w:color="auto" w:space="0" w:sz="4" w:val="single"/>
            </w:tcBorders>
            <w:shd w:color="auto" w:fill="auto" w:val="clear"/>
            <w:noWrap/>
            <w:vAlign w:val="bottom"/>
            <w:hideMark/>
          </w:tcPr>
          <w:p w14:paraId="2FA0387B"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Turbot</w:t>
            </w:r>
          </w:p>
        </w:tc>
        <w:tc>
          <w:tcPr>
            <w:tcW w:type="auto" w:w="0"/>
            <w:tcBorders>
              <w:top w:val="nil"/>
              <w:left w:val="nil"/>
              <w:bottom w:color="auto" w:space="0" w:sz="4" w:val="single"/>
              <w:right w:color="auto" w:space="0" w:sz="4" w:val="single"/>
            </w:tcBorders>
            <w:shd w:color="auto" w:fill="auto" w:val="clear"/>
            <w:noWrap/>
            <w:vAlign w:val="bottom"/>
            <w:hideMark/>
          </w:tcPr>
          <w:p w14:paraId="30A380D4"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Psetta</w:t>
            </w:r>
            <w:proofErr w:type="spellEnd"/>
            <w:r w:rsidRPr="00DE087B">
              <w:rPr>
                <w:rFonts w:cs="Arial" w:eastAsia="Times New Roman"/>
                <w:color w:val="000000"/>
                <w:sz w:val="18"/>
                <w:szCs w:val="18"/>
              </w:rPr>
              <w:t xml:space="preserve"> maxima</w:t>
            </w:r>
          </w:p>
        </w:tc>
        <w:tc>
          <w:tcPr>
            <w:tcW w:type="auto" w:w="0"/>
            <w:tcBorders>
              <w:top w:val="nil"/>
              <w:left w:val="nil"/>
              <w:bottom w:color="auto" w:space="0" w:sz="4" w:val="single"/>
              <w:right w:color="auto" w:space="0" w:sz="4" w:val="single"/>
            </w:tcBorders>
            <w:shd w:color="auto" w:fill="auto" w:val="clear"/>
            <w:noWrap/>
            <w:vAlign w:val="bottom"/>
            <w:hideMark/>
          </w:tcPr>
          <w:p w14:paraId="0B921D0F"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Turbot</w:t>
            </w:r>
          </w:p>
        </w:tc>
      </w:tr>
      <w:tr w14:paraId="4C232870" w14:textId="77777777" w:rsidR="00380ACF" w:rsidRPr="00DE087B" w:rsidTr="00380ACF">
        <w:trPr>
          <w:trHeight w:val="113"/>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ED84B82"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WHG</w:t>
            </w:r>
          </w:p>
        </w:tc>
        <w:tc>
          <w:tcPr>
            <w:tcW w:type="auto" w:w="0"/>
            <w:tcBorders>
              <w:top w:val="nil"/>
              <w:left w:val="nil"/>
              <w:bottom w:color="auto" w:space="0" w:sz="4" w:val="single"/>
              <w:right w:color="auto" w:space="0" w:sz="4" w:val="single"/>
            </w:tcBorders>
            <w:shd w:color="auto" w:fill="auto" w:val="clear"/>
            <w:noWrap/>
            <w:vAlign w:val="bottom"/>
            <w:hideMark/>
          </w:tcPr>
          <w:p w14:paraId="1AD57DE4"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Merlan</w:t>
            </w:r>
          </w:p>
        </w:tc>
        <w:tc>
          <w:tcPr>
            <w:tcW w:type="auto" w:w="0"/>
            <w:tcBorders>
              <w:top w:val="nil"/>
              <w:left w:val="nil"/>
              <w:bottom w:color="auto" w:space="0" w:sz="4" w:val="single"/>
              <w:right w:color="auto" w:space="0" w:sz="4" w:val="single"/>
            </w:tcBorders>
            <w:shd w:color="auto" w:fill="auto" w:val="clear"/>
            <w:noWrap/>
            <w:vAlign w:val="bottom"/>
            <w:hideMark/>
          </w:tcPr>
          <w:p w14:paraId="0B4B4822" w14:textId="77777777" w:rsidP="00CB0D60" w:rsidR="00380ACF" w:rsidRDefault="00380AC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Merlangius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merlangus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21AEB95" w14:textId="77777777" w:rsidP="00CB0D60" w:rsidR="00380ACF" w:rsidRDefault="00380AC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Merlan</w:t>
            </w:r>
          </w:p>
        </w:tc>
      </w:tr>
    </w:tbl>
    <w:p w14:paraId="7BD32055" w14:textId="77777777" w:rsidP="009B70E1" w:rsidR="001F653F" w:rsidRDefault="001F653F">
      <w:pPr>
        <w:rPr>
          <w:color w:themeColor="accent1" w:val="4F81BD"/>
          <w:sz w:val="28"/>
          <w:szCs w:val="28"/>
        </w:rPr>
      </w:pPr>
    </w:p>
    <w:p w14:paraId="6D8C604D" w14:textId="77777777" w:rsidR="001F653F" w:rsidRDefault="001F653F">
      <w:pPr>
        <w:spacing w:after="200" w:before="0"/>
        <w:jc w:val="left"/>
        <w:rPr>
          <w:color w:themeColor="accent1" w:val="4F81BD"/>
          <w:sz w:val="28"/>
          <w:szCs w:val="28"/>
        </w:rPr>
      </w:pPr>
      <w:r>
        <w:rPr>
          <w:color w:themeColor="accent1" w:val="4F81BD"/>
          <w:sz w:val="28"/>
          <w:szCs w:val="28"/>
        </w:rPr>
        <w:br w:type="page"/>
      </w:r>
    </w:p>
    <w:p w14:paraId="3D575AE4" w14:textId="77777777" w:rsidP="00D90F35" w:rsidR="001F653F" w:rsidRDefault="001F653F">
      <w:pPr>
        <w:pStyle w:val="Paragraphedeliste"/>
        <w:numPr>
          <w:ilvl w:val="0"/>
          <w:numId w:val="37"/>
        </w:numPr>
        <w:rPr>
          <w:b/>
          <w:color w:val="47A6A6"/>
          <w:sz w:val="28"/>
        </w:rPr>
      </w:pPr>
      <w:r w:rsidRPr="00A75450">
        <w:rPr>
          <w:b/>
          <w:color w:val="47A6A6"/>
          <w:sz w:val="28"/>
        </w:rPr>
        <w:lastRenderedPageBreak/>
        <w:t>En Méditerranée</w:t>
      </w:r>
    </w:p>
    <w:tbl>
      <w:tblPr>
        <w:tblW w:type="auto" w:w="0"/>
        <w:tblCellMar>
          <w:left w:type="dxa" w:w="70"/>
          <w:right w:type="dxa" w:w="70"/>
        </w:tblCellMar>
        <w:tblLook w:firstColumn="1" w:firstRow="1" w:lastColumn="0" w:lastRow="0" w:noHBand="0" w:noVBand="1" w:val="04A0"/>
      </w:tblPr>
      <w:tblGrid>
        <w:gridCol w:w="590"/>
        <w:gridCol w:w="2206"/>
        <w:gridCol w:w="2212"/>
        <w:gridCol w:w="2206"/>
      </w:tblGrid>
      <w:tr w14:paraId="45FBD31F" w14:textId="77777777" w:rsidR="001F653F" w:rsidRPr="00DE087B" w:rsidTr="00DE087B">
        <w:trPr>
          <w:cantSplit/>
          <w:trHeight w:val="57"/>
          <w:tblHeader/>
        </w:trPr>
        <w:tc>
          <w:tcPr>
            <w:tcW w:type="auto" w:w="0"/>
            <w:tcBorders>
              <w:top w:color="auto" w:space="0" w:sz="4" w:val="single"/>
              <w:left w:color="auto" w:space="0" w:sz="4" w:val="single"/>
              <w:bottom w:color="auto" w:space="0" w:sz="4" w:val="single"/>
              <w:right w:color="auto" w:space="0" w:sz="4" w:val="single"/>
            </w:tcBorders>
            <w:shd w:color="auto" w:fill="auto" w:val="clear"/>
            <w:noWrap/>
            <w:vAlign w:val="bottom"/>
            <w:hideMark/>
          </w:tcPr>
          <w:p w14:paraId="5B46AC7A" w14:textId="77777777" w:rsidP="00CB0D60" w:rsidR="001F653F" w:rsidRDefault="001F653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Code</w:t>
            </w:r>
          </w:p>
        </w:tc>
        <w:tc>
          <w:tcPr>
            <w:tcW w:type="auto" w:w="0"/>
            <w:tcBorders>
              <w:top w:color="auto" w:space="0" w:sz="4" w:val="single"/>
              <w:left w:val="nil"/>
              <w:bottom w:color="auto" w:space="0" w:sz="4" w:val="single"/>
              <w:right w:color="auto" w:space="0" w:sz="4" w:val="single"/>
            </w:tcBorders>
            <w:shd w:color="auto" w:fill="auto" w:val="clear"/>
            <w:noWrap/>
            <w:vAlign w:val="bottom"/>
            <w:hideMark/>
          </w:tcPr>
          <w:p w14:paraId="4153A162" w14:textId="77777777" w:rsidP="00CB0D60" w:rsidR="001F653F" w:rsidRDefault="001F653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Nom</w:t>
            </w:r>
          </w:p>
        </w:tc>
        <w:tc>
          <w:tcPr>
            <w:tcW w:type="auto" w:w="0"/>
            <w:tcBorders>
              <w:top w:color="auto" w:space="0" w:sz="4" w:val="single"/>
              <w:left w:val="nil"/>
              <w:bottom w:color="auto" w:space="0" w:sz="4" w:val="single"/>
              <w:right w:color="auto" w:space="0" w:sz="4" w:val="single"/>
            </w:tcBorders>
            <w:shd w:color="auto" w:fill="auto" w:val="clear"/>
            <w:noWrap/>
            <w:vAlign w:val="bottom"/>
            <w:hideMark/>
          </w:tcPr>
          <w:p w14:paraId="4062F701" w14:textId="77777777" w:rsidP="00CB0D60" w:rsidR="001F653F" w:rsidRDefault="001F653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Nom latin</w:t>
            </w:r>
          </w:p>
        </w:tc>
        <w:tc>
          <w:tcPr>
            <w:tcW w:type="auto" w:w="0"/>
            <w:tcBorders>
              <w:top w:color="auto" w:space="0" w:sz="4" w:val="single"/>
              <w:left w:val="nil"/>
              <w:bottom w:color="auto" w:space="0" w:sz="4" w:val="single"/>
              <w:right w:color="auto" w:space="0" w:sz="4" w:val="single"/>
            </w:tcBorders>
            <w:shd w:color="auto" w:fill="auto" w:val="clear"/>
            <w:noWrap/>
            <w:vAlign w:val="bottom"/>
            <w:hideMark/>
          </w:tcPr>
          <w:p w14:paraId="2FAAC95D" w14:textId="77777777" w:rsidP="00CB0D60" w:rsidR="001F653F" w:rsidRDefault="001F653F" w:rsidRPr="00DE087B">
            <w:pPr>
              <w:spacing w:after="0" w:before="0"/>
              <w:jc w:val="left"/>
              <w:rPr>
                <w:rFonts w:cs="Arial" w:eastAsia="Times New Roman"/>
                <w:b/>
                <w:bCs/>
                <w:color w:val="000000"/>
                <w:sz w:val="18"/>
                <w:szCs w:val="18"/>
              </w:rPr>
            </w:pPr>
            <w:r w:rsidRPr="00DE087B">
              <w:rPr>
                <w:rFonts w:cs="Arial" w:eastAsia="Times New Roman"/>
                <w:b/>
                <w:bCs/>
                <w:color w:val="000000"/>
                <w:sz w:val="18"/>
                <w:szCs w:val="18"/>
              </w:rPr>
              <w:t>Libellé</w:t>
            </w:r>
          </w:p>
        </w:tc>
      </w:tr>
      <w:tr w14:paraId="1BEF6D85"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8DF1A0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BFT</w:t>
            </w:r>
          </w:p>
        </w:tc>
        <w:tc>
          <w:tcPr>
            <w:tcW w:type="auto" w:w="0"/>
            <w:tcBorders>
              <w:top w:val="nil"/>
              <w:left w:val="nil"/>
              <w:bottom w:color="auto" w:space="0" w:sz="4" w:val="single"/>
              <w:right w:color="auto" w:space="0" w:sz="4" w:val="single"/>
            </w:tcBorders>
            <w:shd w:color="auto" w:fill="auto" w:val="clear"/>
            <w:noWrap/>
            <w:vAlign w:val="bottom"/>
            <w:hideMark/>
          </w:tcPr>
          <w:p w14:paraId="51F6B9F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Thon rouge</w:t>
            </w:r>
          </w:p>
        </w:tc>
        <w:tc>
          <w:tcPr>
            <w:tcW w:type="auto" w:w="0"/>
            <w:tcBorders>
              <w:top w:val="nil"/>
              <w:left w:val="nil"/>
              <w:bottom w:color="auto" w:space="0" w:sz="4" w:val="single"/>
              <w:right w:color="auto" w:space="0" w:sz="4" w:val="single"/>
            </w:tcBorders>
            <w:shd w:color="auto" w:fill="auto" w:val="clear"/>
            <w:noWrap/>
            <w:vAlign w:val="bottom"/>
            <w:hideMark/>
          </w:tcPr>
          <w:p w14:paraId="014810E5"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Thunnus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thynnus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4BCD97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Thon rouge</w:t>
            </w:r>
          </w:p>
        </w:tc>
      </w:tr>
      <w:tr w14:paraId="4B367E49"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B494A9A"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BLL</w:t>
            </w:r>
          </w:p>
        </w:tc>
        <w:tc>
          <w:tcPr>
            <w:tcW w:type="auto" w:w="0"/>
            <w:tcBorders>
              <w:top w:val="nil"/>
              <w:left w:val="nil"/>
              <w:bottom w:color="auto" w:space="0" w:sz="4" w:val="single"/>
              <w:right w:color="auto" w:space="0" w:sz="4" w:val="single"/>
            </w:tcBorders>
            <w:shd w:color="auto" w:fill="auto" w:val="clear"/>
            <w:noWrap/>
            <w:vAlign w:val="bottom"/>
            <w:hideMark/>
          </w:tcPr>
          <w:p w14:paraId="55BFD42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Barbue</w:t>
            </w:r>
          </w:p>
        </w:tc>
        <w:tc>
          <w:tcPr>
            <w:tcW w:type="auto" w:w="0"/>
            <w:tcBorders>
              <w:top w:val="nil"/>
              <w:left w:val="nil"/>
              <w:bottom w:color="auto" w:space="0" w:sz="4" w:val="single"/>
              <w:right w:color="auto" w:space="0" w:sz="4" w:val="single"/>
            </w:tcBorders>
            <w:shd w:color="auto" w:fill="auto" w:val="clear"/>
            <w:noWrap/>
            <w:vAlign w:val="bottom"/>
            <w:hideMark/>
          </w:tcPr>
          <w:p w14:paraId="3B39DC31"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Scophthalmus</w:t>
            </w:r>
            <w:proofErr w:type="spellEnd"/>
            <w:r w:rsidRPr="00DE087B">
              <w:rPr>
                <w:rFonts w:cs="Arial" w:eastAsia="Times New Roman"/>
                <w:color w:val="000000"/>
                <w:sz w:val="18"/>
                <w:szCs w:val="18"/>
              </w:rPr>
              <w:t xml:space="preserve"> rhombus</w:t>
            </w:r>
          </w:p>
        </w:tc>
        <w:tc>
          <w:tcPr>
            <w:tcW w:type="auto" w:w="0"/>
            <w:tcBorders>
              <w:top w:val="nil"/>
              <w:left w:val="nil"/>
              <w:bottom w:color="auto" w:space="0" w:sz="4" w:val="single"/>
              <w:right w:color="auto" w:space="0" w:sz="4" w:val="single"/>
            </w:tcBorders>
            <w:shd w:color="auto" w:fill="auto" w:val="clear"/>
            <w:noWrap/>
            <w:vAlign w:val="bottom"/>
            <w:hideMark/>
          </w:tcPr>
          <w:p w14:paraId="35C1145A"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Barbue</w:t>
            </w:r>
          </w:p>
        </w:tc>
      </w:tr>
      <w:tr w14:paraId="4BEB1A1C"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4979C34"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BON</w:t>
            </w:r>
          </w:p>
        </w:tc>
        <w:tc>
          <w:tcPr>
            <w:tcW w:type="auto" w:w="0"/>
            <w:tcBorders>
              <w:top w:val="nil"/>
              <w:left w:val="nil"/>
              <w:bottom w:color="auto" w:space="0" w:sz="4" w:val="single"/>
              <w:right w:color="auto" w:space="0" w:sz="4" w:val="single"/>
            </w:tcBorders>
            <w:shd w:color="auto" w:fill="auto" w:val="clear"/>
            <w:noWrap/>
            <w:vAlign w:val="bottom"/>
            <w:hideMark/>
          </w:tcPr>
          <w:p w14:paraId="475016A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Bonite à dos rayé</w:t>
            </w:r>
          </w:p>
        </w:tc>
        <w:tc>
          <w:tcPr>
            <w:tcW w:type="auto" w:w="0"/>
            <w:tcBorders>
              <w:top w:val="nil"/>
              <w:left w:val="nil"/>
              <w:bottom w:color="auto" w:space="0" w:sz="4" w:val="single"/>
              <w:right w:color="auto" w:space="0" w:sz="4" w:val="single"/>
            </w:tcBorders>
            <w:shd w:color="auto" w:fill="auto" w:val="clear"/>
            <w:noWrap/>
            <w:vAlign w:val="bottom"/>
            <w:hideMark/>
          </w:tcPr>
          <w:p w14:paraId="66822BD5"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Sarda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sarda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AD86D7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Bonite à dos rayé</w:t>
            </w:r>
          </w:p>
        </w:tc>
      </w:tr>
      <w:tr w14:paraId="0072A4B7"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555756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BOY</w:t>
            </w:r>
          </w:p>
        </w:tc>
        <w:tc>
          <w:tcPr>
            <w:tcW w:type="auto" w:w="0"/>
            <w:tcBorders>
              <w:top w:val="nil"/>
              <w:left w:val="nil"/>
              <w:bottom w:color="auto" w:space="0" w:sz="4" w:val="single"/>
              <w:right w:color="auto" w:space="0" w:sz="4" w:val="single"/>
            </w:tcBorders>
            <w:shd w:color="auto" w:fill="auto" w:val="clear"/>
            <w:noWrap/>
            <w:vAlign w:val="bottom"/>
            <w:hideMark/>
          </w:tcPr>
          <w:p w14:paraId="0A8579A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Murex-droite épine</w:t>
            </w:r>
          </w:p>
        </w:tc>
        <w:tc>
          <w:tcPr>
            <w:tcW w:type="auto" w:w="0"/>
            <w:tcBorders>
              <w:top w:val="nil"/>
              <w:left w:val="nil"/>
              <w:bottom w:color="auto" w:space="0" w:sz="4" w:val="single"/>
              <w:right w:color="auto" w:space="0" w:sz="4" w:val="single"/>
            </w:tcBorders>
            <w:shd w:color="auto" w:fill="auto" w:val="clear"/>
            <w:noWrap/>
            <w:vAlign w:val="bottom"/>
            <w:hideMark/>
          </w:tcPr>
          <w:p w14:paraId="3D9822CE"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Bolinus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brandaris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07C025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Murex-droite épine</w:t>
            </w:r>
          </w:p>
        </w:tc>
      </w:tr>
      <w:tr w14:paraId="3F6812BE"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925C38B"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BRB</w:t>
            </w:r>
          </w:p>
        </w:tc>
        <w:tc>
          <w:tcPr>
            <w:tcW w:type="auto" w:w="0"/>
            <w:tcBorders>
              <w:top w:val="nil"/>
              <w:left w:val="nil"/>
              <w:bottom w:color="auto" w:space="0" w:sz="4" w:val="single"/>
              <w:right w:color="auto" w:space="0" w:sz="4" w:val="single"/>
            </w:tcBorders>
            <w:shd w:color="auto" w:fill="auto" w:val="clear"/>
            <w:noWrap/>
            <w:vAlign w:val="bottom"/>
            <w:hideMark/>
          </w:tcPr>
          <w:p w14:paraId="48CB74C7"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Griset (dorade grise)</w:t>
            </w:r>
          </w:p>
        </w:tc>
        <w:tc>
          <w:tcPr>
            <w:tcW w:type="auto" w:w="0"/>
            <w:tcBorders>
              <w:top w:val="nil"/>
              <w:left w:val="nil"/>
              <w:bottom w:color="auto" w:space="0" w:sz="4" w:val="single"/>
              <w:right w:color="auto" w:space="0" w:sz="4" w:val="single"/>
            </w:tcBorders>
            <w:shd w:color="auto" w:fill="auto" w:val="clear"/>
            <w:noWrap/>
            <w:vAlign w:val="bottom"/>
            <w:hideMark/>
          </w:tcPr>
          <w:p w14:paraId="404BCDF6"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Spondyliosoma</w:t>
            </w:r>
            <w:proofErr w:type="spellEnd"/>
            <w:r w:rsidRPr="00DE087B">
              <w:rPr>
                <w:rFonts w:cs="Arial" w:eastAsia="Times New Roman"/>
                <w:color w:val="000000"/>
                <w:sz w:val="18"/>
                <w:szCs w:val="18"/>
              </w:rPr>
              <w:t xml:space="preserve"> cantharus</w:t>
            </w:r>
          </w:p>
        </w:tc>
        <w:tc>
          <w:tcPr>
            <w:tcW w:type="auto" w:w="0"/>
            <w:tcBorders>
              <w:top w:val="nil"/>
              <w:left w:val="nil"/>
              <w:bottom w:color="auto" w:space="0" w:sz="4" w:val="single"/>
              <w:right w:color="auto" w:space="0" w:sz="4" w:val="single"/>
            </w:tcBorders>
            <w:shd w:color="auto" w:fill="auto" w:val="clear"/>
            <w:noWrap/>
            <w:vAlign w:val="bottom"/>
            <w:hideMark/>
          </w:tcPr>
          <w:p w14:paraId="37291DC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Dorade grise</w:t>
            </w:r>
          </w:p>
        </w:tc>
      </w:tr>
      <w:tr w14:paraId="079C276E"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6A3C66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BSS</w:t>
            </w:r>
          </w:p>
        </w:tc>
        <w:tc>
          <w:tcPr>
            <w:tcW w:type="auto" w:w="0"/>
            <w:tcBorders>
              <w:top w:val="nil"/>
              <w:left w:val="nil"/>
              <w:bottom w:color="auto" w:space="0" w:sz="4" w:val="single"/>
              <w:right w:color="auto" w:space="0" w:sz="4" w:val="single"/>
            </w:tcBorders>
            <w:shd w:color="auto" w:fill="auto" w:val="clear"/>
            <w:noWrap/>
            <w:vAlign w:val="bottom"/>
            <w:hideMark/>
          </w:tcPr>
          <w:p w14:paraId="23FE82C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 européen</w:t>
            </w:r>
          </w:p>
        </w:tc>
        <w:tc>
          <w:tcPr>
            <w:tcW w:type="auto" w:w="0"/>
            <w:tcBorders>
              <w:top w:val="nil"/>
              <w:left w:val="nil"/>
              <w:bottom w:color="auto" w:space="0" w:sz="4" w:val="single"/>
              <w:right w:color="auto" w:space="0" w:sz="4" w:val="single"/>
            </w:tcBorders>
            <w:shd w:color="auto" w:fill="auto" w:val="clear"/>
            <w:noWrap/>
            <w:vAlign w:val="bottom"/>
            <w:hideMark/>
          </w:tcPr>
          <w:p w14:paraId="75EB0831"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Dicentrarchus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labrax</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4A6371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Bar commun</w:t>
            </w:r>
          </w:p>
        </w:tc>
      </w:tr>
      <w:tr w14:paraId="59EFC5F6"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CA151AC"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COE</w:t>
            </w:r>
          </w:p>
        </w:tc>
        <w:tc>
          <w:tcPr>
            <w:tcW w:type="auto" w:w="0"/>
            <w:tcBorders>
              <w:top w:val="nil"/>
              <w:left w:val="nil"/>
              <w:bottom w:color="auto" w:space="0" w:sz="4" w:val="single"/>
              <w:right w:color="auto" w:space="0" w:sz="4" w:val="single"/>
            </w:tcBorders>
            <w:shd w:color="auto" w:fill="auto" w:val="clear"/>
            <w:noWrap/>
            <w:vAlign w:val="bottom"/>
            <w:hideMark/>
          </w:tcPr>
          <w:p w14:paraId="23C6FB7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Congre</w:t>
            </w:r>
          </w:p>
        </w:tc>
        <w:tc>
          <w:tcPr>
            <w:tcW w:type="auto" w:w="0"/>
            <w:tcBorders>
              <w:top w:val="nil"/>
              <w:left w:val="nil"/>
              <w:bottom w:color="auto" w:space="0" w:sz="4" w:val="single"/>
              <w:right w:color="auto" w:space="0" w:sz="4" w:val="single"/>
            </w:tcBorders>
            <w:shd w:color="auto" w:fill="auto" w:val="clear"/>
            <w:noWrap/>
            <w:vAlign w:val="bottom"/>
            <w:hideMark/>
          </w:tcPr>
          <w:p w14:paraId="23AAD99B"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Conger</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conger</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C6AD81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Congre</w:t>
            </w:r>
          </w:p>
        </w:tc>
      </w:tr>
      <w:tr w14:paraId="773A1859"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E8A5AC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CRB</w:t>
            </w:r>
          </w:p>
        </w:tc>
        <w:tc>
          <w:tcPr>
            <w:tcW w:type="auto" w:w="0"/>
            <w:tcBorders>
              <w:top w:val="nil"/>
              <w:left w:val="nil"/>
              <w:bottom w:color="auto" w:space="0" w:sz="4" w:val="single"/>
              <w:right w:color="auto" w:space="0" w:sz="4" w:val="single"/>
            </w:tcBorders>
            <w:shd w:color="auto" w:fill="auto" w:val="clear"/>
            <w:noWrap/>
            <w:vAlign w:val="bottom"/>
            <w:hideMark/>
          </w:tcPr>
          <w:p w14:paraId="7CC9CAD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Crabe bleu</w:t>
            </w:r>
          </w:p>
        </w:tc>
        <w:tc>
          <w:tcPr>
            <w:tcW w:type="auto" w:w="0"/>
            <w:tcBorders>
              <w:top w:val="nil"/>
              <w:left w:val="nil"/>
              <w:bottom w:color="auto" w:space="0" w:sz="4" w:val="single"/>
              <w:right w:color="auto" w:space="0" w:sz="4" w:val="single"/>
            </w:tcBorders>
            <w:shd w:color="auto" w:fill="auto" w:val="clear"/>
            <w:noWrap/>
            <w:vAlign w:val="bottom"/>
            <w:hideMark/>
          </w:tcPr>
          <w:p w14:paraId="6477F45F"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Callinectes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sapidus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8E6BEF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Crabe bleu</w:t>
            </w:r>
          </w:p>
        </w:tc>
      </w:tr>
      <w:tr w14:paraId="3CD934D0"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AC4F4C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CTC</w:t>
            </w:r>
          </w:p>
        </w:tc>
        <w:tc>
          <w:tcPr>
            <w:tcW w:type="auto" w:w="0"/>
            <w:tcBorders>
              <w:top w:val="nil"/>
              <w:left w:val="nil"/>
              <w:bottom w:color="auto" w:space="0" w:sz="4" w:val="single"/>
              <w:right w:color="auto" w:space="0" w:sz="4" w:val="single"/>
            </w:tcBorders>
            <w:shd w:color="auto" w:fill="auto" w:val="clear"/>
            <w:noWrap/>
            <w:vAlign w:val="bottom"/>
            <w:hideMark/>
          </w:tcPr>
          <w:p w14:paraId="40EE9C0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Seiche</w:t>
            </w:r>
          </w:p>
        </w:tc>
        <w:tc>
          <w:tcPr>
            <w:tcW w:type="auto" w:w="0"/>
            <w:tcBorders>
              <w:top w:val="nil"/>
              <w:left w:val="nil"/>
              <w:bottom w:color="auto" w:space="0" w:sz="4" w:val="single"/>
              <w:right w:color="auto" w:space="0" w:sz="4" w:val="single"/>
            </w:tcBorders>
            <w:shd w:color="auto" w:fill="auto" w:val="clear"/>
            <w:noWrap/>
            <w:vAlign w:val="bottom"/>
            <w:hideMark/>
          </w:tcPr>
          <w:p w14:paraId="1CE3B0ED"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Sepia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officinalis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607306A"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Seiche</w:t>
            </w:r>
          </w:p>
        </w:tc>
      </w:tr>
      <w:tr w14:paraId="3E2C9B7B"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3CBF56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DEC</w:t>
            </w:r>
          </w:p>
        </w:tc>
        <w:tc>
          <w:tcPr>
            <w:tcW w:type="auto" w:w="0"/>
            <w:tcBorders>
              <w:top w:val="nil"/>
              <w:left w:val="nil"/>
              <w:bottom w:color="auto" w:space="0" w:sz="4" w:val="single"/>
              <w:right w:color="auto" w:space="0" w:sz="4" w:val="single"/>
            </w:tcBorders>
            <w:shd w:color="auto" w:fill="auto" w:val="clear"/>
            <w:noWrap/>
            <w:vAlign w:val="bottom"/>
            <w:hideMark/>
          </w:tcPr>
          <w:p w14:paraId="7291D16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Denté</w:t>
            </w:r>
          </w:p>
        </w:tc>
        <w:tc>
          <w:tcPr>
            <w:tcW w:type="auto" w:w="0"/>
            <w:tcBorders>
              <w:top w:val="nil"/>
              <w:left w:val="nil"/>
              <w:bottom w:color="auto" w:space="0" w:sz="4" w:val="single"/>
              <w:right w:color="auto" w:space="0" w:sz="4" w:val="single"/>
            </w:tcBorders>
            <w:shd w:color="auto" w:fill="auto" w:val="clear"/>
            <w:noWrap/>
            <w:vAlign w:val="bottom"/>
            <w:hideMark/>
          </w:tcPr>
          <w:p w14:paraId="5F1B0866"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Dentex</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dentex</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B1E22DF"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Denté</w:t>
            </w:r>
          </w:p>
        </w:tc>
      </w:tr>
      <w:tr w14:paraId="498839FB"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05588B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DEN</w:t>
            </w:r>
          </w:p>
        </w:tc>
        <w:tc>
          <w:tcPr>
            <w:tcW w:type="auto" w:w="0"/>
            <w:tcBorders>
              <w:top w:val="nil"/>
              <w:left w:val="nil"/>
              <w:bottom w:color="auto" w:space="0" w:sz="4" w:val="single"/>
              <w:right w:color="auto" w:space="0" w:sz="4" w:val="single"/>
            </w:tcBorders>
            <w:shd w:color="auto" w:fill="auto" w:val="clear"/>
            <w:noWrap/>
            <w:vAlign w:val="bottom"/>
            <w:hideMark/>
          </w:tcPr>
          <w:p w14:paraId="7C699AF4"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Denté à tâche rouge</w:t>
            </w:r>
          </w:p>
        </w:tc>
        <w:tc>
          <w:tcPr>
            <w:tcW w:type="auto" w:w="0"/>
            <w:tcBorders>
              <w:top w:val="nil"/>
              <w:left w:val="nil"/>
              <w:bottom w:color="auto" w:space="0" w:sz="4" w:val="single"/>
              <w:right w:color="auto" w:space="0" w:sz="4" w:val="single"/>
            </w:tcBorders>
            <w:shd w:color="auto" w:fill="auto" w:val="clear"/>
            <w:noWrap/>
            <w:vAlign w:val="bottom"/>
            <w:hideMark/>
          </w:tcPr>
          <w:p w14:paraId="7A6A8CBB"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Dentex</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canariensis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4A5D92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Denté à tâche rouge</w:t>
            </w:r>
          </w:p>
        </w:tc>
      </w:tr>
      <w:tr w14:paraId="3E9DBE09"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A252E59" w14:textId="77777777" w:rsidP="00CB0D60" w:rsidR="001F653F" w:rsidRDefault="001F653F" w:rsidRPr="00DE087B">
            <w:pPr>
              <w:spacing w:after="0" w:before="0"/>
              <w:jc w:val="left"/>
              <w:rPr>
                <w:rFonts w:cs="Arial" w:eastAsia="Times New Roman"/>
                <w:sz w:val="18"/>
                <w:szCs w:val="18"/>
              </w:rPr>
            </w:pPr>
            <w:r w:rsidRPr="00DE087B">
              <w:rPr>
                <w:rFonts w:cs="Arial" w:eastAsia="Times New Roman"/>
                <w:sz w:val="18"/>
                <w:szCs w:val="18"/>
              </w:rPr>
              <w:t>DIV</w:t>
            </w:r>
          </w:p>
        </w:tc>
        <w:tc>
          <w:tcPr>
            <w:tcW w:type="auto" w:w="0"/>
            <w:tcBorders>
              <w:top w:val="nil"/>
              <w:left w:val="nil"/>
              <w:bottom w:color="auto" w:space="0" w:sz="4" w:val="single"/>
              <w:right w:color="auto" w:space="0" w:sz="4" w:val="single"/>
            </w:tcBorders>
            <w:shd w:color="auto" w:fill="auto" w:val="clear"/>
            <w:noWrap/>
            <w:vAlign w:val="bottom"/>
            <w:hideMark/>
          </w:tcPr>
          <w:p w14:paraId="4F6FCFD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Divers</w:t>
            </w:r>
          </w:p>
        </w:tc>
        <w:tc>
          <w:tcPr>
            <w:tcW w:type="auto" w:w="0"/>
            <w:tcBorders>
              <w:top w:val="nil"/>
              <w:left w:val="nil"/>
              <w:bottom w:color="auto" w:space="0" w:sz="4" w:val="single"/>
              <w:right w:color="auto" w:space="0" w:sz="4" w:val="single"/>
            </w:tcBorders>
            <w:shd w:color="auto" w:fill="auto" w:val="clear"/>
            <w:noWrap/>
            <w:vAlign w:val="bottom"/>
            <w:hideMark/>
          </w:tcPr>
          <w:p w14:paraId="0F855E3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Divers</w:t>
            </w:r>
          </w:p>
        </w:tc>
        <w:tc>
          <w:tcPr>
            <w:tcW w:type="auto" w:w="0"/>
            <w:tcBorders>
              <w:top w:val="nil"/>
              <w:left w:val="nil"/>
              <w:bottom w:color="auto" w:space="0" w:sz="4" w:val="single"/>
              <w:right w:color="auto" w:space="0" w:sz="4" w:val="single"/>
            </w:tcBorders>
            <w:shd w:color="auto" w:fill="auto" w:val="clear"/>
            <w:noWrap/>
            <w:vAlign w:val="bottom"/>
            <w:hideMark/>
          </w:tcPr>
          <w:p w14:paraId="0A7B7E0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Divers</w:t>
            </w:r>
          </w:p>
        </w:tc>
      </w:tr>
      <w:tr w14:paraId="4ACB0637"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49038A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ELE</w:t>
            </w:r>
          </w:p>
        </w:tc>
        <w:tc>
          <w:tcPr>
            <w:tcW w:type="auto" w:w="0"/>
            <w:tcBorders>
              <w:top w:val="nil"/>
              <w:left w:val="nil"/>
              <w:bottom w:color="auto" w:space="0" w:sz="4" w:val="single"/>
              <w:right w:color="auto" w:space="0" w:sz="4" w:val="single"/>
            </w:tcBorders>
            <w:shd w:color="auto" w:fill="auto" w:val="clear"/>
            <w:noWrap/>
            <w:vAlign w:val="bottom"/>
            <w:hideMark/>
          </w:tcPr>
          <w:p w14:paraId="6BDA799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Anguille</w:t>
            </w:r>
          </w:p>
        </w:tc>
        <w:tc>
          <w:tcPr>
            <w:tcW w:type="auto" w:w="0"/>
            <w:tcBorders>
              <w:top w:val="nil"/>
              <w:left w:val="nil"/>
              <w:bottom w:color="auto" w:space="0" w:sz="4" w:val="single"/>
              <w:right w:color="auto" w:space="0" w:sz="4" w:val="single"/>
            </w:tcBorders>
            <w:shd w:color="auto" w:fill="auto" w:val="clear"/>
            <w:noWrap/>
            <w:vAlign w:val="bottom"/>
            <w:hideMark/>
          </w:tcPr>
          <w:p w14:paraId="37789484"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Anguilla </w:t>
            </w:r>
            <w:proofErr w:type="spellStart"/>
            <w:r w:rsidRPr="00DE087B">
              <w:rPr>
                <w:rFonts w:cs="Arial" w:eastAsia="Times New Roman"/>
                <w:color w:val="000000"/>
                <w:sz w:val="18"/>
                <w:szCs w:val="18"/>
              </w:rPr>
              <w:t>anguilla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7E6580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Anguille</w:t>
            </w:r>
          </w:p>
        </w:tc>
      </w:tr>
      <w:tr w14:paraId="7394CCA6"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9BA3C6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FNT</w:t>
            </w:r>
          </w:p>
        </w:tc>
        <w:tc>
          <w:tcPr>
            <w:tcW w:type="auto" w:w="0"/>
            <w:tcBorders>
              <w:top w:val="nil"/>
              <w:left w:val="nil"/>
              <w:bottom w:color="auto" w:space="0" w:sz="4" w:val="single"/>
              <w:right w:color="auto" w:space="0" w:sz="4" w:val="single"/>
            </w:tcBorders>
            <w:shd w:color="auto" w:fill="auto" w:val="clear"/>
            <w:noWrap/>
            <w:vAlign w:val="bottom"/>
            <w:hideMark/>
          </w:tcPr>
          <w:p w14:paraId="28AB2B4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Murex tubercule</w:t>
            </w:r>
          </w:p>
        </w:tc>
        <w:tc>
          <w:tcPr>
            <w:tcW w:type="auto" w:w="0"/>
            <w:tcBorders>
              <w:top w:val="nil"/>
              <w:left w:val="nil"/>
              <w:bottom w:color="auto" w:space="0" w:sz="4" w:val="single"/>
              <w:right w:color="auto" w:space="0" w:sz="4" w:val="single"/>
            </w:tcBorders>
            <w:shd w:color="auto" w:fill="auto" w:val="clear"/>
            <w:noWrap/>
            <w:vAlign w:val="bottom"/>
            <w:hideMark/>
          </w:tcPr>
          <w:p w14:paraId="49A74A88"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Phyllonotus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trunculus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1E32F2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Murex tubercule</w:t>
            </w:r>
          </w:p>
        </w:tc>
      </w:tr>
      <w:tr w14:paraId="60DE7850"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E7BE23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FPP</w:t>
            </w:r>
          </w:p>
        </w:tc>
        <w:tc>
          <w:tcPr>
            <w:tcW w:type="auto" w:w="0"/>
            <w:tcBorders>
              <w:top w:val="nil"/>
              <w:left w:val="nil"/>
              <w:bottom w:color="auto" w:space="0" w:sz="4" w:val="single"/>
              <w:right w:color="auto" w:space="0" w:sz="4" w:val="single"/>
            </w:tcBorders>
            <w:shd w:color="auto" w:fill="auto" w:val="clear"/>
            <w:noWrap/>
            <w:vAlign w:val="bottom"/>
            <w:hideMark/>
          </w:tcPr>
          <w:p w14:paraId="61A1E64A"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Sandre</w:t>
            </w:r>
          </w:p>
        </w:tc>
        <w:tc>
          <w:tcPr>
            <w:tcW w:type="auto" w:w="0"/>
            <w:tcBorders>
              <w:top w:val="nil"/>
              <w:left w:val="nil"/>
              <w:bottom w:color="auto" w:space="0" w:sz="4" w:val="single"/>
              <w:right w:color="auto" w:space="0" w:sz="4" w:val="single"/>
            </w:tcBorders>
            <w:shd w:color="auto" w:fill="auto" w:val="clear"/>
            <w:noWrap/>
            <w:vAlign w:val="bottom"/>
            <w:hideMark/>
          </w:tcPr>
          <w:p w14:paraId="1B0C995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Sander </w:t>
            </w:r>
            <w:proofErr w:type="spellStart"/>
            <w:r w:rsidRPr="00DE087B">
              <w:rPr>
                <w:rFonts w:cs="Arial" w:eastAsia="Times New Roman"/>
                <w:color w:val="000000"/>
                <w:sz w:val="18"/>
                <w:szCs w:val="18"/>
              </w:rPr>
              <w:t>lucioperca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D62C2F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Sandre</w:t>
            </w:r>
          </w:p>
        </w:tc>
      </w:tr>
      <w:tr w14:paraId="01515528"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1BA753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HKE</w:t>
            </w:r>
          </w:p>
        </w:tc>
        <w:tc>
          <w:tcPr>
            <w:tcW w:type="auto" w:w="0"/>
            <w:tcBorders>
              <w:top w:val="nil"/>
              <w:left w:val="nil"/>
              <w:bottom w:color="auto" w:space="0" w:sz="4" w:val="single"/>
              <w:right w:color="auto" w:space="0" w:sz="4" w:val="single"/>
            </w:tcBorders>
            <w:shd w:color="auto" w:fill="auto" w:val="clear"/>
            <w:noWrap/>
            <w:vAlign w:val="bottom"/>
            <w:hideMark/>
          </w:tcPr>
          <w:p w14:paraId="792EDAB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Merlu</w:t>
            </w:r>
          </w:p>
        </w:tc>
        <w:tc>
          <w:tcPr>
            <w:tcW w:type="auto" w:w="0"/>
            <w:tcBorders>
              <w:top w:val="nil"/>
              <w:left w:val="nil"/>
              <w:bottom w:color="auto" w:space="0" w:sz="4" w:val="single"/>
              <w:right w:color="auto" w:space="0" w:sz="4" w:val="single"/>
            </w:tcBorders>
            <w:shd w:color="auto" w:fill="auto" w:val="clear"/>
            <w:noWrap/>
            <w:vAlign w:val="bottom"/>
            <w:hideMark/>
          </w:tcPr>
          <w:p w14:paraId="1589EA10"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Merluccius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merluccius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6E52F3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Merlu</w:t>
            </w:r>
          </w:p>
        </w:tc>
      </w:tr>
      <w:tr w14:paraId="069A69B7"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83CA2E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HOM</w:t>
            </w:r>
          </w:p>
        </w:tc>
        <w:tc>
          <w:tcPr>
            <w:tcW w:type="auto" w:w="0"/>
            <w:tcBorders>
              <w:top w:val="nil"/>
              <w:left w:val="nil"/>
              <w:bottom w:color="auto" w:space="0" w:sz="4" w:val="single"/>
              <w:right w:color="auto" w:space="0" w:sz="4" w:val="single"/>
            </w:tcBorders>
            <w:shd w:color="auto" w:fill="auto" w:val="clear"/>
            <w:noWrap/>
            <w:vAlign w:val="bottom"/>
            <w:hideMark/>
          </w:tcPr>
          <w:p w14:paraId="3941E9FC"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Chinchard commun</w:t>
            </w:r>
          </w:p>
        </w:tc>
        <w:tc>
          <w:tcPr>
            <w:tcW w:type="auto" w:w="0"/>
            <w:tcBorders>
              <w:top w:val="nil"/>
              <w:left w:val="nil"/>
              <w:bottom w:color="auto" w:space="0" w:sz="4" w:val="single"/>
              <w:right w:color="auto" w:space="0" w:sz="4" w:val="single"/>
            </w:tcBorders>
            <w:shd w:color="auto" w:fill="auto" w:val="clear"/>
            <w:noWrap/>
            <w:vAlign w:val="bottom"/>
            <w:hideMark/>
          </w:tcPr>
          <w:p w14:paraId="30BA2FC4"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Trachurus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trachurus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1C751CF"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Chinchard commun</w:t>
            </w:r>
          </w:p>
        </w:tc>
      </w:tr>
      <w:tr w14:paraId="6437BC3B"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CD63A2A"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LBE</w:t>
            </w:r>
          </w:p>
        </w:tc>
        <w:tc>
          <w:tcPr>
            <w:tcW w:type="auto" w:w="0"/>
            <w:tcBorders>
              <w:top w:val="nil"/>
              <w:left w:val="nil"/>
              <w:bottom w:color="auto" w:space="0" w:sz="4" w:val="single"/>
              <w:right w:color="auto" w:space="0" w:sz="4" w:val="single"/>
            </w:tcBorders>
            <w:shd w:color="auto" w:fill="auto" w:val="clear"/>
            <w:noWrap/>
            <w:vAlign w:val="bottom"/>
            <w:hideMark/>
          </w:tcPr>
          <w:p w14:paraId="71824F4C"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Homard</w:t>
            </w:r>
          </w:p>
        </w:tc>
        <w:tc>
          <w:tcPr>
            <w:tcW w:type="auto" w:w="0"/>
            <w:tcBorders>
              <w:top w:val="nil"/>
              <w:left w:val="nil"/>
              <w:bottom w:color="auto" w:space="0" w:sz="4" w:val="single"/>
              <w:right w:color="auto" w:space="0" w:sz="4" w:val="single"/>
            </w:tcBorders>
            <w:shd w:color="auto" w:fill="auto" w:val="clear"/>
            <w:noWrap/>
            <w:vAlign w:val="bottom"/>
            <w:hideMark/>
          </w:tcPr>
          <w:p w14:paraId="2F290222"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Homarus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gammarus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3439F0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Homard</w:t>
            </w:r>
          </w:p>
        </w:tc>
      </w:tr>
      <w:tr w14:paraId="2C878DFF"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93D1F97"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MAC</w:t>
            </w:r>
          </w:p>
        </w:tc>
        <w:tc>
          <w:tcPr>
            <w:tcW w:type="auto" w:w="0"/>
            <w:tcBorders>
              <w:top w:val="nil"/>
              <w:left w:val="nil"/>
              <w:bottom w:color="auto" w:space="0" w:sz="4" w:val="single"/>
              <w:right w:color="auto" w:space="0" w:sz="4" w:val="single"/>
            </w:tcBorders>
            <w:shd w:color="auto" w:fill="auto" w:val="clear"/>
            <w:noWrap/>
            <w:vAlign w:val="bottom"/>
            <w:hideMark/>
          </w:tcPr>
          <w:p w14:paraId="48F1BCDF"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Maquereau commun</w:t>
            </w:r>
          </w:p>
        </w:tc>
        <w:tc>
          <w:tcPr>
            <w:tcW w:type="auto" w:w="0"/>
            <w:tcBorders>
              <w:top w:val="nil"/>
              <w:left w:val="nil"/>
              <w:bottom w:color="auto" w:space="0" w:sz="4" w:val="single"/>
              <w:right w:color="auto" w:space="0" w:sz="4" w:val="single"/>
            </w:tcBorders>
            <w:shd w:color="auto" w:fill="auto" w:val="clear"/>
            <w:noWrap/>
            <w:vAlign w:val="bottom"/>
            <w:hideMark/>
          </w:tcPr>
          <w:p w14:paraId="7CE788C1"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Scomber</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scombrus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9765AD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Maquereau commun</w:t>
            </w:r>
          </w:p>
        </w:tc>
      </w:tr>
      <w:tr w14:paraId="4BD1E768"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75F49B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MLR</w:t>
            </w:r>
          </w:p>
        </w:tc>
        <w:tc>
          <w:tcPr>
            <w:tcW w:type="auto" w:w="0"/>
            <w:tcBorders>
              <w:top w:val="nil"/>
              <w:left w:val="nil"/>
              <w:bottom w:color="auto" w:space="0" w:sz="4" w:val="single"/>
              <w:right w:color="auto" w:space="0" w:sz="4" w:val="single"/>
            </w:tcBorders>
            <w:shd w:color="auto" w:fill="auto" w:val="clear"/>
            <w:noWrap/>
            <w:vAlign w:val="bottom"/>
            <w:hideMark/>
          </w:tcPr>
          <w:p w14:paraId="4D9B3E9B"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 lippu</w:t>
            </w:r>
          </w:p>
        </w:tc>
        <w:tc>
          <w:tcPr>
            <w:tcW w:type="auto" w:w="0"/>
            <w:tcBorders>
              <w:top w:val="nil"/>
              <w:left w:val="nil"/>
              <w:bottom w:color="auto" w:space="0" w:sz="4" w:val="single"/>
              <w:right w:color="auto" w:space="0" w:sz="4" w:val="single"/>
            </w:tcBorders>
            <w:shd w:color="auto" w:fill="auto" w:val="clear"/>
            <w:noWrap/>
            <w:vAlign w:val="bottom"/>
            <w:hideMark/>
          </w:tcPr>
          <w:p w14:paraId="57BD8D55"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Chelon</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labrosus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DE3EB9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 lippu</w:t>
            </w:r>
          </w:p>
        </w:tc>
      </w:tr>
      <w:tr w14:paraId="14970AAD"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EA75BAB"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MNZ</w:t>
            </w:r>
          </w:p>
        </w:tc>
        <w:tc>
          <w:tcPr>
            <w:tcW w:type="auto" w:w="0"/>
            <w:tcBorders>
              <w:top w:val="nil"/>
              <w:left w:val="nil"/>
              <w:bottom w:color="auto" w:space="0" w:sz="4" w:val="single"/>
              <w:right w:color="auto" w:space="0" w:sz="4" w:val="single"/>
            </w:tcBorders>
            <w:shd w:color="auto" w:fill="auto" w:val="clear"/>
            <w:noWrap/>
            <w:vAlign w:val="bottom"/>
            <w:hideMark/>
          </w:tcPr>
          <w:p w14:paraId="057495A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Baudroies divers</w:t>
            </w:r>
          </w:p>
        </w:tc>
        <w:tc>
          <w:tcPr>
            <w:tcW w:type="auto" w:w="0"/>
            <w:tcBorders>
              <w:top w:val="nil"/>
              <w:left w:val="nil"/>
              <w:bottom w:color="auto" w:space="0" w:sz="4" w:val="single"/>
              <w:right w:color="auto" w:space="0" w:sz="4" w:val="single"/>
            </w:tcBorders>
            <w:shd w:color="auto" w:fill="auto" w:val="clear"/>
            <w:noWrap/>
            <w:vAlign w:val="bottom"/>
            <w:hideMark/>
          </w:tcPr>
          <w:p w14:paraId="649CE12E"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Lophius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spp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1779B8B"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Baudroies divers</w:t>
            </w:r>
          </w:p>
        </w:tc>
      </w:tr>
      <w:tr w14:paraId="3516CE8D"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18146F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w:t>
            </w:r>
          </w:p>
        </w:tc>
        <w:tc>
          <w:tcPr>
            <w:tcW w:type="auto" w:w="0"/>
            <w:tcBorders>
              <w:top w:val="nil"/>
              <w:left w:val="nil"/>
              <w:bottom w:color="auto" w:space="0" w:sz="4" w:val="single"/>
              <w:right w:color="auto" w:space="0" w:sz="4" w:val="single"/>
            </w:tcBorders>
            <w:shd w:color="auto" w:fill="auto" w:val="clear"/>
            <w:noWrap/>
            <w:vAlign w:val="bottom"/>
            <w:hideMark/>
          </w:tcPr>
          <w:p w14:paraId="578C73C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Mulets divers</w:t>
            </w:r>
          </w:p>
        </w:tc>
        <w:tc>
          <w:tcPr>
            <w:tcW w:type="auto" w:w="0"/>
            <w:tcBorders>
              <w:top w:val="nil"/>
              <w:left w:val="nil"/>
              <w:bottom w:color="auto" w:space="0" w:sz="4" w:val="single"/>
              <w:right w:color="auto" w:space="0" w:sz="4" w:val="single"/>
            </w:tcBorders>
            <w:shd w:color="auto" w:fill="auto" w:val="clear"/>
            <w:noWrap/>
            <w:vAlign w:val="bottom"/>
            <w:hideMark/>
          </w:tcPr>
          <w:p w14:paraId="42438C44"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Mugilidae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468D74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Mulets divers</w:t>
            </w:r>
          </w:p>
        </w:tc>
      </w:tr>
      <w:tr w14:paraId="7B105C75"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6FECD5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MUR</w:t>
            </w:r>
          </w:p>
        </w:tc>
        <w:tc>
          <w:tcPr>
            <w:tcW w:type="auto" w:w="0"/>
            <w:tcBorders>
              <w:top w:val="nil"/>
              <w:left w:val="nil"/>
              <w:bottom w:color="auto" w:space="0" w:sz="4" w:val="single"/>
              <w:right w:color="auto" w:space="0" w:sz="4" w:val="single"/>
            </w:tcBorders>
            <w:shd w:color="auto" w:fill="auto" w:val="clear"/>
            <w:noWrap/>
            <w:vAlign w:val="bottom"/>
            <w:hideMark/>
          </w:tcPr>
          <w:p w14:paraId="38176AF4"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Rouget-barbet de roche</w:t>
            </w:r>
          </w:p>
        </w:tc>
        <w:tc>
          <w:tcPr>
            <w:tcW w:type="auto" w:w="0"/>
            <w:tcBorders>
              <w:top w:val="nil"/>
              <w:left w:val="nil"/>
              <w:bottom w:color="auto" w:space="0" w:sz="4" w:val="single"/>
              <w:right w:color="auto" w:space="0" w:sz="4" w:val="single"/>
            </w:tcBorders>
            <w:shd w:color="auto" w:fill="auto" w:val="clear"/>
            <w:noWrap/>
            <w:vAlign w:val="bottom"/>
            <w:hideMark/>
          </w:tcPr>
          <w:p w14:paraId="756ED3E6"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Mullus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surmuletus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7C426C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Rouget-barbet de roche</w:t>
            </w:r>
          </w:p>
        </w:tc>
      </w:tr>
      <w:tr w14:paraId="12D31FF0"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DB7EF3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NSQ</w:t>
            </w:r>
          </w:p>
        </w:tc>
        <w:tc>
          <w:tcPr>
            <w:tcW w:type="auto" w:w="0"/>
            <w:tcBorders>
              <w:top w:val="nil"/>
              <w:left w:val="nil"/>
              <w:bottom w:color="auto" w:space="0" w:sz="4" w:val="single"/>
              <w:right w:color="auto" w:space="0" w:sz="4" w:val="single"/>
            </w:tcBorders>
            <w:shd w:color="auto" w:fill="auto" w:val="clear"/>
            <w:noWrap/>
            <w:vAlign w:val="bottom"/>
            <w:hideMark/>
          </w:tcPr>
          <w:p w14:paraId="5461BF04"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Nasse-ceinture</w:t>
            </w:r>
          </w:p>
        </w:tc>
        <w:tc>
          <w:tcPr>
            <w:tcW w:type="auto" w:w="0"/>
            <w:tcBorders>
              <w:top w:val="nil"/>
              <w:left w:val="nil"/>
              <w:bottom w:color="auto" w:space="0" w:sz="4" w:val="single"/>
              <w:right w:color="auto" w:space="0" w:sz="4" w:val="single"/>
            </w:tcBorders>
            <w:shd w:color="auto" w:fill="auto" w:val="clear"/>
            <w:noWrap/>
            <w:vAlign w:val="bottom"/>
            <w:hideMark/>
          </w:tcPr>
          <w:p w14:paraId="44E9DDB6"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Nassarius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mutabilis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AEB601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Nasse-ceinture</w:t>
            </w:r>
          </w:p>
        </w:tc>
      </w:tr>
      <w:tr w14:paraId="59D2A5D1"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87D072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OCC</w:t>
            </w:r>
          </w:p>
        </w:tc>
        <w:tc>
          <w:tcPr>
            <w:tcW w:type="auto" w:w="0"/>
            <w:tcBorders>
              <w:top w:val="nil"/>
              <w:left w:val="nil"/>
              <w:bottom w:color="auto" w:space="0" w:sz="4" w:val="single"/>
              <w:right w:color="auto" w:space="0" w:sz="4" w:val="single"/>
            </w:tcBorders>
            <w:shd w:color="auto" w:fill="auto" w:val="clear"/>
            <w:noWrap/>
            <w:vAlign w:val="bottom"/>
            <w:hideMark/>
          </w:tcPr>
          <w:p w14:paraId="7F87B87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Pieuvre</w:t>
            </w:r>
          </w:p>
        </w:tc>
        <w:tc>
          <w:tcPr>
            <w:tcW w:type="auto" w:w="0"/>
            <w:tcBorders>
              <w:top w:val="nil"/>
              <w:left w:val="nil"/>
              <w:bottom w:color="auto" w:space="0" w:sz="4" w:val="single"/>
              <w:right w:color="auto" w:space="0" w:sz="4" w:val="single"/>
            </w:tcBorders>
            <w:shd w:color="auto" w:fill="auto" w:val="clear"/>
            <w:noWrap/>
            <w:vAlign w:val="bottom"/>
            <w:hideMark/>
          </w:tcPr>
          <w:p w14:paraId="14BC4C2E"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Octopus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vulgaris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6C334F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Pieuvre</w:t>
            </w:r>
          </w:p>
        </w:tc>
      </w:tr>
      <w:tr w14:paraId="2CC2DEA1"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130197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OCT</w:t>
            </w:r>
          </w:p>
        </w:tc>
        <w:tc>
          <w:tcPr>
            <w:tcW w:type="auto" w:w="0"/>
            <w:tcBorders>
              <w:top w:val="nil"/>
              <w:left w:val="nil"/>
              <w:bottom w:color="auto" w:space="0" w:sz="4" w:val="single"/>
              <w:right w:color="auto" w:space="0" w:sz="4" w:val="single"/>
            </w:tcBorders>
            <w:shd w:color="auto" w:fill="auto" w:val="clear"/>
            <w:noWrap/>
            <w:vAlign w:val="bottom"/>
            <w:hideMark/>
          </w:tcPr>
          <w:p w14:paraId="2D4DE29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Pieuvres, poulpes </w:t>
            </w:r>
            <w:proofErr w:type="spellStart"/>
            <w:r w:rsidRPr="00DE087B">
              <w:rPr>
                <w:rFonts w:cs="Arial" w:eastAsia="Times New Roman"/>
                <w:color w:val="000000"/>
                <w:sz w:val="18"/>
                <w:szCs w:val="18"/>
              </w:rPr>
              <w:t>nca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FF9A394"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Octopodidae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7052E0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Pieuvres, poulpes</w:t>
            </w:r>
          </w:p>
        </w:tc>
      </w:tr>
      <w:tr w14:paraId="6D973EDA"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AE384D4"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PAC</w:t>
            </w:r>
          </w:p>
        </w:tc>
        <w:tc>
          <w:tcPr>
            <w:tcW w:type="auto" w:w="0"/>
            <w:tcBorders>
              <w:top w:val="nil"/>
              <w:left w:val="nil"/>
              <w:bottom w:color="auto" w:space="0" w:sz="4" w:val="single"/>
              <w:right w:color="auto" w:space="0" w:sz="4" w:val="single"/>
            </w:tcBorders>
            <w:shd w:color="auto" w:fill="auto" w:val="clear"/>
            <w:noWrap/>
            <w:vAlign w:val="bottom"/>
            <w:hideMark/>
          </w:tcPr>
          <w:p w14:paraId="156B97A7"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Pageot commun</w:t>
            </w:r>
          </w:p>
        </w:tc>
        <w:tc>
          <w:tcPr>
            <w:tcW w:type="auto" w:w="0"/>
            <w:tcBorders>
              <w:top w:val="nil"/>
              <w:left w:val="nil"/>
              <w:bottom w:color="auto" w:space="0" w:sz="4" w:val="single"/>
              <w:right w:color="auto" w:space="0" w:sz="4" w:val="single"/>
            </w:tcBorders>
            <w:shd w:color="auto" w:fill="auto" w:val="clear"/>
            <w:noWrap/>
            <w:vAlign w:val="bottom"/>
            <w:hideMark/>
          </w:tcPr>
          <w:p w14:paraId="5BA5A4F4"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Pagellus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erythrinus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CB602D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Pageot commun</w:t>
            </w:r>
          </w:p>
        </w:tc>
      </w:tr>
      <w:tr w14:paraId="5843AB6B"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E53281B"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PSL</w:t>
            </w:r>
          </w:p>
        </w:tc>
        <w:tc>
          <w:tcPr>
            <w:tcW w:type="auto" w:w="0"/>
            <w:tcBorders>
              <w:top w:val="nil"/>
              <w:left w:val="nil"/>
              <w:bottom w:color="auto" w:space="0" w:sz="4" w:val="single"/>
              <w:right w:color="auto" w:space="0" w:sz="4" w:val="single"/>
            </w:tcBorders>
            <w:shd w:color="auto" w:fill="auto" w:val="clear"/>
            <w:noWrap/>
            <w:vAlign w:val="bottom"/>
            <w:hideMark/>
          </w:tcPr>
          <w:p w14:paraId="373677D7"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Langouste rose</w:t>
            </w:r>
          </w:p>
        </w:tc>
        <w:tc>
          <w:tcPr>
            <w:tcW w:type="auto" w:w="0"/>
            <w:tcBorders>
              <w:top w:val="nil"/>
              <w:left w:val="nil"/>
              <w:bottom w:color="auto" w:space="0" w:sz="4" w:val="single"/>
              <w:right w:color="auto" w:space="0" w:sz="4" w:val="single"/>
            </w:tcBorders>
            <w:shd w:color="auto" w:fill="auto" w:val="clear"/>
            <w:noWrap/>
            <w:vAlign w:val="bottom"/>
            <w:hideMark/>
          </w:tcPr>
          <w:p w14:paraId="3FA03963"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Palinurus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mauritanicus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0C6735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Langouste rose</w:t>
            </w:r>
          </w:p>
        </w:tc>
      </w:tr>
      <w:tr w14:paraId="3675CD6D"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714076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RAJ</w:t>
            </w:r>
          </w:p>
        </w:tc>
        <w:tc>
          <w:tcPr>
            <w:tcW w:type="auto" w:w="0"/>
            <w:tcBorders>
              <w:top w:val="nil"/>
              <w:left w:val="nil"/>
              <w:bottom w:color="auto" w:space="0" w:sz="4" w:val="single"/>
              <w:right w:color="auto" w:space="0" w:sz="4" w:val="single"/>
            </w:tcBorders>
            <w:shd w:color="auto" w:fill="auto" w:val="clear"/>
            <w:noWrap/>
            <w:vAlign w:val="bottom"/>
            <w:hideMark/>
          </w:tcPr>
          <w:p w14:paraId="166CF66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Rajidés </w:t>
            </w:r>
            <w:proofErr w:type="spellStart"/>
            <w:r w:rsidRPr="00DE087B">
              <w:rPr>
                <w:rFonts w:cs="Arial" w:eastAsia="Times New Roman"/>
                <w:color w:val="000000"/>
                <w:sz w:val="18"/>
                <w:szCs w:val="18"/>
              </w:rPr>
              <w:t>nca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D367EAC"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Rajidae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EA68CD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Raies et </w:t>
            </w:r>
          </w:p>
        </w:tc>
      </w:tr>
      <w:tr w14:paraId="526B4864"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056A6B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RJC</w:t>
            </w:r>
          </w:p>
        </w:tc>
        <w:tc>
          <w:tcPr>
            <w:tcW w:type="auto" w:w="0"/>
            <w:tcBorders>
              <w:top w:val="nil"/>
              <w:left w:val="nil"/>
              <w:bottom w:color="auto" w:space="0" w:sz="4" w:val="single"/>
              <w:right w:color="auto" w:space="0" w:sz="4" w:val="single"/>
            </w:tcBorders>
            <w:shd w:color="auto" w:fill="auto" w:val="clear"/>
            <w:noWrap/>
            <w:vAlign w:val="bottom"/>
            <w:hideMark/>
          </w:tcPr>
          <w:p w14:paraId="7746855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Raie bouclée</w:t>
            </w:r>
          </w:p>
        </w:tc>
        <w:tc>
          <w:tcPr>
            <w:tcW w:type="auto" w:w="0"/>
            <w:tcBorders>
              <w:top w:val="nil"/>
              <w:left w:val="nil"/>
              <w:bottom w:color="auto" w:space="0" w:sz="4" w:val="single"/>
              <w:right w:color="auto" w:space="0" w:sz="4" w:val="single"/>
            </w:tcBorders>
            <w:shd w:color="auto" w:fill="auto" w:val="clear"/>
            <w:noWrap/>
            <w:vAlign w:val="bottom"/>
            <w:hideMark/>
          </w:tcPr>
          <w:p w14:paraId="6775F95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Raja </w:t>
            </w:r>
            <w:proofErr w:type="spellStart"/>
            <w:r w:rsidRPr="00DE087B">
              <w:rPr>
                <w:rFonts w:cs="Arial" w:eastAsia="Times New Roman"/>
                <w:color w:val="000000"/>
                <w:sz w:val="18"/>
                <w:szCs w:val="18"/>
              </w:rPr>
              <w:t>clavata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3EAD14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Raie bouclée</w:t>
            </w:r>
          </w:p>
        </w:tc>
      </w:tr>
      <w:tr w14:paraId="6AAB34E3"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8C4F59F"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RPG</w:t>
            </w:r>
          </w:p>
        </w:tc>
        <w:tc>
          <w:tcPr>
            <w:tcW w:type="auto" w:w="0"/>
            <w:tcBorders>
              <w:top w:val="nil"/>
              <w:left w:val="nil"/>
              <w:bottom w:color="auto" w:space="0" w:sz="4" w:val="single"/>
              <w:right w:color="auto" w:space="0" w:sz="4" w:val="single"/>
            </w:tcBorders>
            <w:shd w:color="auto" w:fill="auto" w:val="clear"/>
            <w:noWrap/>
            <w:vAlign w:val="bottom"/>
            <w:hideMark/>
          </w:tcPr>
          <w:p w14:paraId="370FD80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Pagre rouge</w:t>
            </w:r>
          </w:p>
        </w:tc>
        <w:tc>
          <w:tcPr>
            <w:tcW w:type="auto" w:w="0"/>
            <w:tcBorders>
              <w:top w:val="nil"/>
              <w:left w:val="nil"/>
              <w:bottom w:color="auto" w:space="0" w:sz="4" w:val="single"/>
              <w:right w:color="auto" w:space="0" w:sz="4" w:val="single"/>
            </w:tcBorders>
            <w:shd w:color="auto" w:fill="auto" w:val="clear"/>
            <w:noWrap/>
            <w:vAlign w:val="bottom"/>
            <w:hideMark/>
          </w:tcPr>
          <w:p w14:paraId="75DFB419"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Pagrus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pagrus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20D1354"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Pagre rouge</w:t>
            </w:r>
          </w:p>
        </w:tc>
      </w:tr>
      <w:tr w14:paraId="553C6F49"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518CB3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RSK</w:t>
            </w:r>
          </w:p>
        </w:tc>
        <w:tc>
          <w:tcPr>
            <w:tcW w:type="auto" w:w="0"/>
            <w:tcBorders>
              <w:top w:val="nil"/>
              <w:left w:val="nil"/>
              <w:bottom w:color="auto" w:space="0" w:sz="4" w:val="single"/>
              <w:right w:color="auto" w:space="0" w:sz="4" w:val="single"/>
            </w:tcBorders>
            <w:shd w:color="auto" w:fill="auto" w:val="clear"/>
            <w:noWrap/>
            <w:vAlign w:val="bottom"/>
            <w:hideMark/>
          </w:tcPr>
          <w:p w14:paraId="63390C9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Requins </w:t>
            </w:r>
            <w:proofErr w:type="spellStart"/>
            <w:r w:rsidRPr="00DE087B">
              <w:rPr>
                <w:rFonts w:cs="Arial" w:eastAsia="Times New Roman"/>
                <w:color w:val="000000"/>
                <w:sz w:val="18"/>
                <w:szCs w:val="18"/>
              </w:rPr>
              <w:t>nca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EA5EB1B"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Carcharhinidae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E393F4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Requins</w:t>
            </w:r>
          </w:p>
        </w:tc>
      </w:tr>
      <w:tr w14:paraId="3B999156"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A86391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SBA</w:t>
            </w:r>
          </w:p>
        </w:tc>
        <w:tc>
          <w:tcPr>
            <w:tcW w:type="auto" w:w="0"/>
            <w:tcBorders>
              <w:top w:val="nil"/>
              <w:left w:val="nil"/>
              <w:bottom w:color="auto" w:space="0" w:sz="4" w:val="single"/>
              <w:right w:color="auto" w:space="0" w:sz="4" w:val="single"/>
            </w:tcBorders>
            <w:shd w:color="auto" w:fill="auto" w:val="clear"/>
            <w:noWrap/>
            <w:vAlign w:val="bottom"/>
            <w:hideMark/>
          </w:tcPr>
          <w:p w14:paraId="5A48B43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Pageot acarne</w:t>
            </w:r>
          </w:p>
        </w:tc>
        <w:tc>
          <w:tcPr>
            <w:tcW w:type="auto" w:w="0"/>
            <w:tcBorders>
              <w:top w:val="nil"/>
              <w:left w:val="nil"/>
              <w:bottom w:color="auto" w:space="0" w:sz="4" w:val="single"/>
              <w:right w:color="auto" w:space="0" w:sz="4" w:val="single"/>
            </w:tcBorders>
            <w:shd w:color="auto" w:fill="auto" w:val="clear"/>
            <w:noWrap/>
            <w:vAlign w:val="bottom"/>
            <w:hideMark/>
          </w:tcPr>
          <w:p w14:paraId="323791A8"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Pagellus</w:t>
            </w:r>
            <w:proofErr w:type="spellEnd"/>
            <w:r w:rsidRPr="00DE087B">
              <w:rPr>
                <w:rFonts w:cs="Arial" w:eastAsia="Times New Roman"/>
                <w:color w:val="000000"/>
                <w:sz w:val="18"/>
                <w:szCs w:val="18"/>
              </w:rPr>
              <w:t xml:space="preserve"> acarne</w:t>
            </w:r>
          </w:p>
        </w:tc>
        <w:tc>
          <w:tcPr>
            <w:tcW w:type="auto" w:w="0"/>
            <w:tcBorders>
              <w:top w:val="nil"/>
              <w:left w:val="nil"/>
              <w:bottom w:color="auto" w:space="0" w:sz="4" w:val="single"/>
              <w:right w:color="auto" w:space="0" w:sz="4" w:val="single"/>
            </w:tcBorders>
            <w:shd w:color="auto" w:fill="auto" w:val="clear"/>
            <w:noWrap/>
            <w:vAlign w:val="bottom"/>
            <w:hideMark/>
          </w:tcPr>
          <w:p w14:paraId="18DB996C"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Pageot </w:t>
            </w:r>
            <w:proofErr w:type="spellStart"/>
            <w:r w:rsidRPr="00DE087B">
              <w:rPr>
                <w:rFonts w:cs="Arial" w:eastAsia="Times New Roman"/>
                <w:color w:val="000000"/>
                <w:sz w:val="18"/>
                <w:szCs w:val="18"/>
              </w:rPr>
              <w:t>acarné</w:t>
            </w:r>
            <w:proofErr w:type="spellEnd"/>
          </w:p>
        </w:tc>
      </w:tr>
      <w:tr w14:paraId="0AAAD281"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D69669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SBG</w:t>
            </w:r>
          </w:p>
        </w:tc>
        <w:tc>
          <w:tcPr>
            <w:tcW w:type="auto" w:w="0"/>
            <w:tcBorders>
              <w:top w:val="nil"/>
              <w:left w:val="nil"/>
              <w:bottom w:color="auto" w:space="0" w:sz="4" w:val="single"/>
              <w:right w:color="auto" w:space="0" w:sz="4" w:val="single"/>
            </w:tcBorders>
            <w:shd w:color="auto" w:fill="auto" w:val="clear"/>
            <w:noWrap/>
            <w:vAlign w:val="bottom"/>
            <w:hideMark/>
          </w:tcPr>
          <w:p w14:paraId="1F905F6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Dorade royale</w:t>
            </w:r>
          </w:p>
        </w:tc>
        <w:tc>
          <w:tcPr>
            <w:tcW w:type="auto" w:w="0"/>
            <w:tcBorders>
              <w:top w:val="nil"/>
              <w:left w:val="nil"/>
              <w:bottom w:color="auto" w:space="0" w:sz="4" w:val="single"/>
              <w:right w:color="auto" w:space="0" w:sz="4" w:val="single"/>
            </w:tcBorders>
            <w:shd w:color="auto" w:fill="auto" w:val="clear"/>
            <w:noWrap/>
            <w:vAlign w:val="bottom"/>
            <w:hideMark/>
          </w:tcPr>
          <w:p w14:paraId="00A7E781"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Sparus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aurata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468FC7B"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Dorade royale</w:t>
            </w:r>
          </w:p>
        </w:tc>
      </w:tr>
      <w:tr w14:paraId="7E00C60A"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65A594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SCS</w:t>
            </w:r>
          </w:p>
        </w:tc>
        <w:tc>
          <w:tcPr>
            <w:tcW w:type="auto" w:w="0"/>
            <w:tcBorders>
              <w:top w:val="nil"/>
              <w:left w:val="nil"/>
              <w:bottom w:color="auto" w:space="0" w:sz="4" w:val="single"/>
              <w:right w:color="auto" w:space="0" w:sz="4" w:val="single"/>
            </w:tcBorders>
            <w:shd w:color="auto" w:fill="auto" w:val="clear"/>
            <w:noWrap/>
            <w:vAlign w:val="bottom"/>
            <w:hideMark/>
          </w:tcPr>
          <w:p w14:paraId="6320F94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Rascasses </w:t>
            </w:r>
            <w:proofErr w:type="spellStart"/>
            <w:r w:rsidRPr="00DE087B">
              <w:rPr>
                <w:rFonts w:cs="Arial" w:eastAsia="Times New Roman"/>
                <w:color w:val="000000"/>
                <w:sz w:val="18"/>
                <w:szCs w:val="18"/>
              </w:rPr>
              <w:t>nca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306E605"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Scorpaena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spp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AB2F22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Rascasses</w:t>
            </w:r>
          </w:p>
        </w:tc>
      </w:tr>
      <w:tr w14:paraId="11B3CA1A"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EBA78D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SDV</w:t>
            </w:r>
          </w:p>
        </w:tc>
        <w:tc>
          <w:tcPr>
            <w:tcW w:type="auto" w:w="0"/>
            <w:tcBorders>
              <w:top w:val="nil"/>
              <w:left w:val="nil"/>
              <w:bottom w:color="auto" w:space="0" w:sz="4" w:val="single"/>
              <w:right w:color="auto" w:space="0" w:sz="4" w:val="single"/>
            </w:tcBorders>
            <w:shd w:color="auto" w:fill="auto" w:val="clear"/>
            <w:noWrap/>
            <w:vAlign w:val="bottom"/>
            <w:hideMark/>
          </w:tcPr>
          <w:p w14:paraId="52BB098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Émissoles divers</w:t>
            </w:r>
          </w:p>
        </w:tc>
        <w:tc>
          <w:tcPr>
            <w:tcW w:type="auto" w:w="0"/>
            <w:tcBorders>
              <w:top w:val="nil"/>
              <w:left w:val="nil"/>
              <w:bottom w:color="auto" w:space="0" w:sz="4" w:val="single"/>
              <w:right w:color="auto" w:space="0" w:sz="4" w:val="single"/>
            </w:tcBorders>
            <w:shd w:color="auto" w:fill="auto" w:val="clear"/>
            <w:noWrap/>
            <w:vAlign w:val="bottom"/>
            <w:hideMark/>
          </w:tcPr>
          <w:p w14:paraId="6C6A55A3"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Mustelus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spp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664523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Émissoles divers</w:t>
            </w:r>
          </w:p>
        </w:tc>
      </w:tr>
      <w:tr w14:paraId="22DB6E63"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95CF60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SKA</w:t>
            </w:r>
          </w:p>
        </w:tc>
        <w:tc>
          <w:tcPr>
            <w:tcW w:type="auto" w:w="0"/>
            <w:tcBorders>
              <w:top w:val="nil"/>
              <w:left w:val="nil"/>
              <w:bottom w:color="auto" w:space="0" w:sz="4" w:val="single"/>
              <w:right w:color="auto" w:space="0" w:sz="4" w:val="single"/>
            </w:tcBorders>
            <w:shd w:color="auto" w:fill="auto" w:val="clear"/>
            <w:noWrap/>
            <w:vAlign w:val="bottom"/>
            <w:hideMark/>
          </w:tcPr>
          <w:p w14:paraId="3E5829D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Raies divers</w:t>
            </w:r>
          </w:p>
        </w:tc>
        <w:tc>
          <w:tcPr>
            <w:tcW w:type="auto" w:w="0"/>
            <w:tcBorders>
              <w:top w:val="nil"/>
              <w:left w:val="nil"/>
              <w:bottom w:color="auto" w:space="0" w:sz="4" w:val="single"/>
              <w:right w:color="auto" w:space="0" w:sz="4" w:val="single"/>
            </w:tcBorders>
            <w:shd w:color="auto" w:fill="auto" w:val="clear"/>
            <w:noWrap/>
            <w:vAlign w:val="bottom"/>
            <w:hideMark/>
          </w:tcPr>
          <w:p w14:paraId="5748E947"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Raja </w:t>
            </w:r>
            <w:proofErr w:type="spellStart"/>
            <w:r w:rsidRPr="00DE087B">
              <w:rPr>
                <w:rFonts w:cs="Arial" w:eastAsia="Times New Roman"/>
                <w:color w:val="000000"/>
                <w:sz w:val="18"/>
                <w:szCs w:val="18"/>
              </w:rPr>
              <w:t>spp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32A250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Raies divers</w:t>
            </w:r>
          </w:p>
        </w:tc>
      </w:tr>
      <w:tr w14:paraId="4FD8EEF4"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7269492"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SLM</w:t>
            </w:r>
          </w:p>
        </w:tc>
        <w:tc>
          <w:tcPr>
            <w:tcW w:type="auto" w:w="0"/>
            <w:tcBorders>
              <w:top w:val="nil"/>
              <w:left w:val="nil"/>
              <w:bottom w:color="auto" w:space="0" w:sz="4" w:val="single"/>
              <w:right w:color="auto" w:space="0" w:sz="4" w:val="single"/>
            </w:tcBorders>
            <w:shd w:color="auto" w:fill="auto" w:val="clear"/>
            <w:noWrap/>
            <w:vAlign w:val="bottom"/>
            <w:hideMark/>
          </w:tcPr>
          <w:p w14:paraId="7E1E7F40"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Saupe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304AEC3"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Sarpa</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salpa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5B15A11"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Saupe</w:t>
            </w:r>
            <w:proofErr w:type="spellEnd"/>
          </w:p>
        </w:tc>
      </w:tr>
      <w:tr w14:paraId="12CAE80E"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053E9FF"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SLO</w:t>
            </w:r>
          </w:p>
        </w:tc>
        <w:tc>
          <w:tcPr>
            <w:tcW w:type="auto" w:w="0"/>
            <w:tcBorders>
              <w:top w:val="nil"/>
              <w:left w:val="nil"/>
              <w:bottom w:color="auto" w:space="0" w:sz="4" w:val="single"/>
              <w:right w:color="auto" w:space="0" w:sz="4" w:val="single"/>
            </w:tcBorders>
            <w:shd w:color="auto" w:fill="auto" w:val="clear"/>
            <w:noWrap/>
            <w:vAlign w:val="bottom"/>
            <w:hideMark/>
          </w:tcPr>
          <w:p w14:paraId="3E44AFE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Langouste rouge</w:t>
            </w:r>
          </w:p>
        </w:tc>
        <w:tc>
          <w:tcPr>
            <w:tcW w:type="auto" w:w="0"/>
            <w:tcBorders>
              <w:top w:val="nil"/>
              <w:left w:val="nil"/>
              <w:bottom w:color="auto" w:space="0" w:sz="4" w:val="single"/>
              <w:right w:color="auto" w:space="0" w:sz="4" w:val="single"/>
            </w:tcBorders>
            <w:shd w:color="auto" w:fill="auto" w:val="clear"/>
            <w:noWrap/>
            <w:vAlign w:val="bottom"/>
            <w:hideMark/>
          </w:tcPr>
          <w:p w14:paraId="6C1E248F"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Palinurus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elephas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B6D7FC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Langouste rouge</w:t>
            </w:r>
          </w:p>
        </w:tc>
      </w:tr>
      <w:tr w14:paraId="2B55AC05"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D352BD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w:t>
            </w:r>
          </w:p>
        </w:tc>
        <w:tc>
          <w:tcPr>
            <w:tcW w:type="auto" w:w="0"/>
            <w:tcBorders>
              <w:top w:val="nil"/>
              <w:left w:val="nil"/>
              <w:bottom w:color="auto" w:space="0" w:sz="4" w:val="single"/>
              <w:right w:color="auto" w:space="0" w:sz="4" w:val="single"/>
            </w:tcBorders>
            <w:shd w:color="auto" w:fill="auto" w:val="clear"/>
            <w:noWrap/>
            <w:vAlign w:val="bottom"/>
            <w:hideMark/>
          </w:tcPr>
          <w:p w14:paraId="4BE0A1C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Sole</w:t>
            </w:r>
          </w:p>
        </w:tc>
        <w:tc>
          <w:tcPr>
            <w:tcW w:type="auto" w:w="0"/>
            <w:tcBorders>
              <w:top w:val="nil"/>
              <w:left w:val="nil"/>
              <w:bottom w:color="auto" w:space="0" w:sz="4" w:val="single"/>
              <w:right w:color="auto" w:space="0" w:sz="4" w:val="single"/>
            </w:tcBorders>
            <w:shd w:color="auto" w:fill="auto" w:val="clear"/>
            <w:noWrap/>
            <w:vAlign w:val="bottom"/>
            <w:hideMark/>
          </w:tcPr>
          <w:p w14:paraId="03AAA5F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Solea </w:t>
            </w:r>
            <w:proofErr w:type="spellStart"/>
            <w:r w:rsidRPr="00DE087B">
              <w:rPr>
                <w:rFonts w:cs="Arial" w:eastAsia="Times New Roman"/>
                <w:color w:val="000000"/>
                <w:sz w:val="18"/>
                <w:szCs w:val="18"/>
              </w:rPr>
              <w:t>solea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4AC917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Sole commune</w:t>
            </w:r>
          </w:p>
        </w:tc>
      </w:tr>
      <w:tr w14:paraId="137446D8"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0B5063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SSB</w:t>
            </w:r>
          </w:p>
        </w:tc>
        <w:tc>
          <w:tcPr>
            <w:tcW w:type="auto" w:w="0"/>
            <w:tcBorders>
              <w:top w:val="nil"/>
              <w:left w:val="nil"/>
              <w:bottom w:color="auto" w:space="0" w:sz="4" w:val="single"/>
              <w:right w:color="auto" w:space="0" w:sz="4" w:val="single"/>
            </w:tcBorders>
            <w:shd w:color="auto" w:fill="auto" w:val="clear"/>
            <w:noWrap/>
            <w:vAlign w:val="bottom"/>
            <w:hideMark/>
          </w:tcPr>
          <w:p w14:paraId="0BBC7A59"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Marbré</w:t>
            </w:r>
          </w:p>
        </w:tc>
        <w:tc>
          <w:tcPr>
            <w:tcW w:type="auto" w:w="0"/>
            <w:tcBorders>
              <w:top w:val="nil"/>
              <w:left w:val="nil"/>
              <w:bottom w:color="auto" w:space="0" w:sz="4" w:val="single"/>
              <w:right w:color="auto" w:space="0" w:sz="4" w:val="single"/>
            </w:tcBorders>
            <w:shd w:color="auto" w:fill="auto" w:val="clear"/>
            <w:noWrap/>
            <w:vAlign w:val="bottom"/>
            <w:hideMark/>
          </w:tcPr>
          <w:p w14:paraId="58AE604D"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Lithognathus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mormyrus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4B15E1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Marbré</w:t>
            </w:r>
          </w:p>
        </w:tc>
      </w:tr>
      <w:tr w14:paraId="030587D1"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ECE8ACE"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SSC</w:t>
            </w:r>
          </w:p>
        </w:tc>
        <w:tc>
          <w:tcPr>
            <w:tcW w:type="auto" w:w="0"/>
            <w:tcBorders>
              <w:top w:val="nil"/>
              <w:left w:val="nil"/>
              <w:bottom w:color="auto" w:space="0" w:sz="4" w:val="single"/>
              <w:right w:color="auto" w:space="0" w:sz="4" w:val="single"/>
            </w:tcBorders>
            <w:shd w:color="auto" w:fill="auto" w:val="clear"/>
            <w:noWrap/>
            <w:vAlign w:val="bottom"/>
            <w:hideMark/>
          </w:tcPr>
          <w:p w14:paraId="04B005D6"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Pecten d'Australie du Sud</w:t>
            </w:r>
          </w:p>
        </w:tc>
        <w:tc>
          <w:tcPr>
            <w:tcW w:type="auto" w:w="0"/>
            <w:tcBorders>
              <w:top w:val="nil"/>
              <w:left w:val="nil"/>
              <w:bottom w:color="auto" w:space="0" w:sz="4" w:val="single"/>
              <w:right w:color="auto" w:space="0" w:sz="4" w:val="single"/>
            </w:tcBorders>
            <w:shd w:color="auto" w:fill="auto" w:val="clear"/>
            <w:noWrap/>
            <w:vAlign w:val="bottom"/>
            <w:hideMark/>
          </w:tcPr>
          <w:p w14:paraId="6FDCA61A"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Pecten </w:t>
            </w:r>
            <w:proofErr w:type="spellStart"/>
            <w:r w:rsidRPr="00DE087B">
              <w:rPr>
                <w:rFonts w:cs="Arial" w:eastAsia="Times New Roman"/>
                <w:color w:val="000000"/>
                <w:sz w:val="18"/>
                <w:szCs w:val="18"/>
              </w:rPr>
              <w:t>fumatus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EDD189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Pecten d'Australie du Sud</w:t>
            </w:r>
          </w:p>
        </w:tc>
      </w:tr>
      <w:tr w14:paraId="1E74E410"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6381580"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SWA</w:t>
            </w:r>
          </w:p>
        </w:tc>
        <w:tc>
          <w:tcPr>
            <w:tcW w:type="auto" w:w="0"/>
            <w:tcBorders>
              <w:top w:val="nil"/>
              <w:left w:val="nil"/>
              <w:bottom w:color="auto" w:space="0" w:sz="4" w:val="single"/>
              <w:right w:color="auto" w:space="0" w:sz="4" w:val="single"/>
            </w:tcBorders>
            <w:shd w:color="auto" w:fill="auto" w:val="clear"/>
            <w:noWrap/>
            <w:vAlign w:val="bottom"/>
            <w:hideMark/>
          </w:tcPr>
          <w:p w14:paraId="309D884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Sar</w:t>
            </w:r>
          </w:p>
        </w:tc>
        <w:tc>
          <w:tcPr>
            <w:tcW w:type="auto" w:w="0"/>
            <w:tcBorders>
              <w:top w:val="nil"/>
              <w:left w:val="nil"/>
              <w:bottom w:color="auto" w:space="0" w:sz="4" w:val="single"/>
              <w:right w:color="auto" w:space="0" w:sz="4" w:val="single"/>
            </w:tcBorders>
            <w:shd w:color="auto" w:fill="auto" w:val="clear"/>
            <w:noWrap/>
            <w:vAlign w:val="bottom"/>
            <w:hideMark/>
          </w:tcPr>
          <w:p w14:paraId="2682B04E"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Diplodus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sargus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EB26FB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Sar</w:t>
            </w:r>
          </w:p>
        </w:tc>
      </w:tr>
      <w:tr w14:paraId="5C092B39"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55DFF93"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SWO</w:t>
            </w:r>
          </w:p>
        </w:tc>
        <w:tc>
          <w:tcPr>
            <w:tcW w:type="auto" w:w="0"/>
            <w:tcBorders>
              <w:top w:val="nil"/>
              <w:left w:val="nil"/>
              <w:bottom w:color="auto" w:space="0" w:sz="4" w:val="single"/>
              <w:right w:color="auto" w:space="0" w:sz="4" w:val="single"/>
            </w:tcBorders>
            <w:shd w:color="auto" w:fill="auto" w:val="clear"/>
            <w:noWrap/>
            <w:vAlign w:val="bottom"/>
            <w:hideMark/>
          </w:tcPr>
          <w:p w14:paraId="0222620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Espadon</w:t>
            </w:r>
          </w:p>
        </w:tc>
        <w:tc>
          <w:tcPr>
            <w:tcW w:type="auto" w:w="0"/>
            <w:tcBorders>
              <w:top w:val="nil"/>
              <w:left w:val="nil"/>
              <w:bottom w:color="auto" w:space="0" w:sz="4" w:val="single"/>
              <w:right w:color="auto" w:space="0" w:sz="4" w:val="single"/>
            </w:tcBorders>
            <w:shd w:color="auto" w:fill="auto" w:val="clear"/>
            <w:noWrap/>
            <w:vAlign w:val="bottom"/>
            <w:hideMark/>
          </w:tcPr>
          <w:p w14:paraId="7C166B4B"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 xml:space="preserve">Xiphias </w:t>
            </w:r>
            <w:proofErr w:type="spellStart"/>
            <w:r w:rsidRPr="00DE087B">
              <w:rPr>
                <w:rFonts w:cs="Arial" w:eastAsia="Times New Roman"/>
                <w:color w:val="000000"/>
                <w:sz w:val="18"/>
                <w:szCs w:val="18"/>
              </w:rPr>
              <w:t>gladius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31F1F87"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Espadon</w:t>
            </w:r>
          </w:p>
        </w:tc>
      </w:tr>
      <w:tr w14:paraId="7298B33D"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6CC17DA"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TUR</w:t>
            </w:r>
          </w:p>
        </w:tc>
        <w:tc>
          <w:tcPr>
            <w:tcW w:type="auto" w:w="0"/>
            <w:tcBorders>
              <w:top w:val="nil"/>
              <w:left w:val="nil"/>
              <w:bottom w:color="auto" w:space="0" w:sz="4" w:val="single"/>
              <w:right w:color="auto" w:space="0" w:sz="4" w:val="single"/>
            </w:tcBorders>
            <w:shd w:color="auto" w:fill="auto" w:val="clear"/>
            <w:noWrap/>
            <w:vAlign w:val="bottom"/>
            <w:hideMark/>
          </w:tcPr>
          <w:p w14:paraId="3EBBF77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Turbot</w:t>
            </w:r>
          </w:p>
        </w:tc>
        <w:tc>
          <w:tcPr>
            <w:tcW w:type="auto" w:w="0"/>
            <w:tcBorders>
              <w:top w:val="nil"/>
              <w:left w:val="nil"/>
              <w:bottom w:color="auto" w:space="0" w:sz="4" w:val="single"/>
              <w:right w:color="auto" w:space="0" w:sz="4" w:val="single"/>
            </w:tcBorders>
            <w:shd w:color="auto" w:fill="auto" w:val="clear"/>
            <w:noWrap/>
            <w:vAlign w:val="bottom"/>
            <w:hideMark/>
          </w:tcPr>
          <w:p w14:paraId="4C124276"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Psetta</w:t>
            </w:r>
            <w:proofErr w:type="spellEnd"/>
            <w:r w:rsidRPr="00DE087B">
              <w:rPr>
                <w:rFonts w:cs="Arial" w:eastAsia="Times New Roman"/>
                <w:color w:val="000000"/>
                <w:sz w:val="18"/>
                <w:szCs w:val="18"/>
              </w:rPr>
              <w:t xml:space="preserve"> maxima</w:t>
            </w:r>
          </w:p>
        </w:tc>
        <w:tc>
          <w:tcPr>
            <w:tcW w:type="auto" w:w="0"/>
            <w:tcBorders>
              <w:top w:val="nil"/>
              <w:left w:val="nil"/>
              <w:bottom w:color="auto" w:space="0" w:sz="4" w:val="single"/>
              <w:right w:color="auto" w:space="0" w:sz="4" w:val="single"/>
            </w:tcBorders>
            <w:shd w:color="auto" w:fill="auto" w:val="clear"/>
            <w:noWrap/>
            <w:vAlign w:val="bottom"/>
            <w:hideMark/>
          </w:tcPr>
          <w:p w14:paraId="738C90B7"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Turbot</w:t>
            </w:r>
          </w:p>
        </w:tc>
      </w:tr>
      <w:tr w14:paraId="34DD6074"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721279D"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URX</w:t>
            </w:r>
          </w:p>
        </w:tc>
        <w:tc>
          <w:tcPr>
            <w:tcW w:type="auto" w:w="0"/>
            <w:tcBorders>
              <w:top w:val="nil"/>
              <w:left w:val="nil"/>
              <w:bottom w:color="auto" w:space="0" w:sz="4" w:val="single"/>
              <w:right w:color="auto" w:space="0" w:sz="4" w:val="single"/>
            </w:tcBorders>
            <w:shd w:color="auto" w:fill="auto" w:val="clear"/>
            <w:noWrap/>
            <w:vAlign w:val="bottom"/>
            <w:hideMark/>
          </w:tcPr>
          <w:p w14:paraId="7DF9A6FF"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Oursins divers</w:t>
            </w:r>
          </w:p>
        </w:tc>
        <w:tc>
          <w:tcPr>
            <w:tcW w:type="auto" w:w="0"/>
            <w:tcBorders>
              <w:top w:val="nil"/>
              <w:left w:val="nil"/>
              <w:bottom w:color="auto" w:space="0" w:sz="4" w:val="single"/>
              <w:right w:color="auto" w:space="0" w:sz="4" w:val="single"/>
            </w:tcBorders>
            <w:shd w:color="auto" w:fill="auto" w:val="clear"/>
            <w:noWrap/>
            <w:vAlign w:val="bottom"/>
            <w:hideMark/>
          </w:tcPr>
          <w:p w14:paraId="6D88733A"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Echinoidea</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6B97C2C"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Oursins divers</w:t>
            </w:r>
          </w:p>
        </w:tc>
      </w:tr>
      <w:tr w14:paraId="32A3FDA2" w14:textId="77777777" w:rsidR="001F653F" w:rsidRPr="00DE087B" w:rsidTr="00DE087B">
        <w:trPr>
          <w:trHeight w:val="57"/>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BCA0C05"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WHG</w:t>
            </w:r>
          </w:p>
        </w:tc>
        <w:tc>
          <w:tcPr>
            <w:tcW w:type="auto" w:w="0"/>
            <w:tcBorders>
              <w:top w:val="nil"/>
              <w:left w:val="nil"/>
              <w:bottom w:color="auto" w:space="0" w:sz="4" w:val="single"/>
              <w:right w:color="auto" w:space="0" w:sz="4" w:val="single"/>
            </w:tcBorders>
            <w:shd w:color="auto" w:fill="auto" w:val="clear"/>
            <w:noWrap/>
            <w:vAlign w:val="bottom"/>
            <w:hideMark/>
          </w:tcPr>
          <w:p w14:paraId="013BF968"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Merlan</w:t>
            </w:r>
          </w:p>
        </w:tc>
        <w:tc>
          <w:tcPr>
            <w:tcW w:type="auto" w:w="0"/>
            <w:tcBorders>
              <w:top w:val="nil"/>
              <w:left w:val="nil"/>
              <w:bottom w:color="auto" w:space="0" w:sz="4" w:val="single"/>
              <w:right w:color="auto" w:space="0" w:sz="4" w:val="single"/>
            </w:tcBorders>
            <w:shd w:color="auto" w:fill="auto" w:val="clear"/>
            <w:noWrap/>
            <w:vAlign w:val="bottom"/>
            <w:hideMark/>
          </w:tcPr>
          <w:p w14:paraId="74DBB93C" w14:textId="77777777" w:rsidP="00CB0D60" w:rsidR="001F653F" w:rsidRDefault="001F653F" w:rsidRPr="00DE087B">
            <w:pPr>
              <w:spacing w:after="0" w:before="0"/>
              <w:jc w:val="left"/>
              <w:rPr>
                <w:rFonts w:cs="Arial" w:eastAsia="Times New Roman"/>
                <w:color w:val="000000"/>
                <w:sz w:val="18"/>
                <w:szCs w:val="18"/>
              </w:rPr>
            </w:pPr>
            <w:proofErr w:type="spellStart"/>
            <w:r w:rsidRPr="00DE087B">
              <w:rPr>
                <w:rFonts w:cs="Arial" w:eastAsia="Times New Roman"/>
                <w:color w:val="000000"/>
                <w:sz w:val="18"/>
                <w:szCs w:val="18"/>
              </w:rPr>
              <w:t>Merlangius</w:t>
            </w:r>
            <w:proofErr w:type="spellEnd"/>
            <w:r w:rsidRPr="00DE087B">
              <w:rPr>
                <w:rFonts w:cs="Arial" w:eastAsia="Times New Roman"/>
                <w:color w:val="000000"/>
                <w:sz w:val="18"/>
                <w:szCs w:val="18"/>
              </w:rPr>
              <w:t xml:space="preserve"> </w:t>
            </w:r>
            <w:proofErr w:type="spellStart"/>
            <w:r w:rsidRPr="00DE087B">
              <w:rPr>
                <w:rFonts w:cs="Arial" w:eastAsia="Times New Roman"/>
                <w:color w:val="000000"/>
                <w:sz w:val="18"/>
                <w:szCs w:val="18"/>
              </w:rPr>
              <w:t>merlangus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C5E2451" w14:textId="77777777" w:rsidP="00CB0D60" w:rsidR="001F653F" w:rsidRDefault="001F653F" w:rsidRPr="00DE087B">
            <w:pPr>
              <w:spacing w:after="0" w:before="0"/>
              <w:jc w:val="left"/>
              <w:rPr>
                <w:rFonts w:cs="Arial" w:eastAsia="Times New Roman"/>
                <w:color w:val="000000"/>
                <w:sz w:val="18"/>
                <w:szCs w:val="18"/>
              </w:rPr>
            </w:pPr>
            <w:r w:rsidRPr="00DE087B">
              <w:rPr>
                <w:rFonts w:cs="Arial" w:eastAsia="Times New Roman"/>
                <w:color w:val="000000"/>
                <w:sz w:val="18"/>
                <w:szCs w:val="18"/>
              </w:rPr>
              <w:t>Merlan</w:t>
            </w:r>
          </w:p>
        </w:tc>
      </w:tr>
    </w:tbl>
    <w:p w14:paraId="58461142" w14:textId="49AA1760" w:rsidP="009B70E1" w:rsidR="00F33D63" w:rsidRDefault="00F33D63">
      <w:pPr>
        <w:rPr>
          <w:b/>
          <w:color w:val="47A6A6"/>
          <w:sz w:val="28"/>
        </w:rPr>
      </w:pPr>
    </w:p>
    <w:p w14:paraId="1D4FA74D" w14:textId="77777777" w:rsidR="00F33D63" w:rsidRDefault="00F33D63">
      <w:pPr>
        <w:spacing w:after="200" w:before="0"/>
        <w:jc w:val="left"/>
        <w:rPr>
          <w:b/>
          <w:color w:val="47A6A6"/>
          <w:sz w:val="28"/>
        </w:rPr>
      </w:pPr>
      <w:r>
        <w:rPr>
          <w:b/>
          <w:color w:val="47A6A6"/>
          <w:sz w:val="28"/>
        </w:rPr>
        <w:br w:type="page"/>
      </w:r>
    </w:p>
    <w:p w14:paraId="684EDA70" w14:textId="5962F9F6" w:rsidP="00F33D63" w:rsidR="00F33D63" w:rsidRDefault="00F33D63">
      <w:pPr>
        <w:pStyle w:val="Titre1"/>
      </w:pPr>
      <w:bookmarkStart w:id="228" w:name="_Toc178152134"/>
      <w:bookmarkStart w:id="229" w:name="_Ref172551352"/>
      <w:r>
        <w:lastRenderedPageBreak/>
        <w:t>Annexe 2. Questionnaire d’enquête en Atlantique</w:t>
      </w:r>
      <w:bookmarkEnd w:id="228"/>
      <w:r>
        <w:t xml:space="preserve"> </w:t>
      </w:r>
      <w:bookmarkEnd w:id="229"/>
    </w:p>
    <w:p w14:paraId="341EDE58" w14:textId="77777777" w:rsidP="00F33D63" w:rsidR="00F33D63" w:rsidRDefault="00F33D63"/>
    <w:p w14:paraId="1F449FC7" w14:textId="77777777" w:rsidP="00F33D63" w:rsidR="00F33D63" w:rsidRDefault="00F33D63">
      <w:pPr>
        <w:pStyle w:val="En-tte"/>
        <w:spacing w:line="276" w:lineRule="auto"/>
      </w:pPr>
      <w:r>
        <w:t xml:space="preserve">Nom du pêcheur : </w:t>
      </w:r>
    </w:p>
    <w:p w14:paraId="26B2458C" w14:textId="77777777" w:rsidP="00F33D63" w:rsidR="00F33D63" w:rsidRDefault="00F33D63">
      <w:pPr>
        <w:pStyle w:val="En-tte"/>
        <w:spacing w:line="276" w:lineRule="auto"/>
      </w:pPr>
      <w:r>
        <w:t xml:space="preserve">Nom du navire : </w:t>
      </w:r>
    </w:p>
    <w:p w14:paraId="2022E4CD" w14:textId="77777777" w:rsidP="00F33D63" w:rsidR="00F33D63" w:rsidRDefault="00F33D63">
      <w:r>
        <w:t xml:space="preserve">Date de l’enquête : </w:t>
      </w:r>
    </w:p>
    <w:p w14:paraId="75B05740" w14:textId="77777777" w:rsidP="00F33D63" w:rsidR="00F33D63" w:rsidRDefault="00F33D63">
      <w:r>
        <w:t>Code de l’enquête (</w:t>
      </w:r>
      <w:proofErr w:type="spellStart"/>
      <w:r>
        <w:t>CodePE_N°ENQ_MBIY</w:t>
      </w:r>
      <w:proofErr w:type="spellEnd"/>
      <w:r>
        <w:t xml:space="preserve">_ date) : </w:t>
      </w:r>
    </w:p>
    <w:p w14:paraId="091016BC" w14:textId="77777777" w:rsidP="00F33D63" w:rsidR="00F33D63" w:rsidRDefault="00F33D63"/>
    <w:p w14:paraId="4944CDBD" w14:textId="77777777" w:rsidP="00F33D63" w:rsidR="00F33D63" w:rsidRDefault="00F33D63" w:rsidRPr="00690CF9">
      <w:pPr>
        <w:rPr>
          <w:b/>
          <w:color w:val="47A6A6"/>
          <w:sz w:val="32"/>
          <w:szCs w:val="32"/>
        </w:rPr>
      </w:pPr>
      <w:r w:rsidRPr="00690CF9">
        <w:rPr>
          <w:b/>
          <w:color w:val="47A6A6"/>
          <w:sz w:val="32"/>
          <w:szCs w:val="32"/>
        </w:rPr>
        <w:t>Convention d’utilisation des données d’enquêtes</w:t>
      </w:r>
    </w:p>
    <w:p w14:paraId="6F95A246" w14:textId="77777777" w:rsidP="00F33D63" w:rsidR="00F33D63" w:rsidRDefault="00F33D63">
      <w:pPr>
        <w:spacing w:after="0"/>
      </w:pPr>
      <w:r>
        <w:rPr>
          <w:rFonts w:cs="Arial"/>
        </w:rPr>
        <w:t>Le projet CARI3P (CARACTERISATION DES INTERACTIONS ENTRE LE PUFFIN DES BALEARES ET LA PECHE PROFESSIONNELLE) est un projet scientifique mené par l’</w:t>
      </w:r>
      <w:proofErr w:type="spellStart"/>
      <w:r>
        <w:rPr>
          <w:rFonts w:cs="Arial"/>
        </w:rPr>
        <w:t>Aglia</w:t>
      </w:r>
      <w:proofErr w:type="spellEnd"/>
      <w:r>
        <w:rPr>
          <w:rFonts w:cs="Arial"/>
        </w:rPr>
        <w:t xml:space="preserve"> et les comités des pêches des Pays de la Loire, de Bretagne et des Côtes d’Armor. </w:t>
      </w:r>
    </w:p>
    <w:p w14:paraId="5A7F56BB" w14:textId="675E6951" w:rsidP="00F33D63" w:rsidR="00F33D63" w:rsidRDefault="00F33D63">
      <w:pPr>
        <w:spacing w:after="0"/>
      </w:pPr>
      <w:r w:rsidRPr="008716BB">
        <w:rPr>
          <w:b/>
        </w:rPr>
        <w:t>Son objectif</w:t>
      </w:r>
      <w:r>
        <w:t xml:space="preserve"> : collecter des informations via des observations et des enquêtes sur les captures du </w:t>
      </w:r>
      <w:r w:rsidR="004506FA">
        <w:t>puffin des Baléares</w:t>
      </w:r>
      <w:r>
        <w:t xml:space="preserve">. </w:t>
      </w:r>
    </w:p>
    <w:p w14:paraId="622F3526" w14:textId="77777777" w:rsidP="00F33D63" w:rsidR="00F33D63" w:rsidRDefault="00F33D63">
      <w:pPr>
        <w:spacing w:after="0"/>
      </w:pPr>
    </w:p>
    <w:p w14:paraId="4816DE40" w14:textId="3A38F45E" w:rsidP="00F33D63" w:rsidR="00F33D63" w:rsidRDefault="00F33D63">
      <w:pPr>
        <w:spacing w:after="0"/>
      </w:pPr>
      <w:r w:rsidRPr="00D93DF1">
        <w:rPr>
          <w:rFonts w:cs="Arial"/>
        </w:rPr>
        <w:t xml:space="preserve">Le </w:t>
      </w:r>
      <w:r w:rsidR="004506FA">
        <w:rPr>
          <w:rFonts w:cs="Arial"/>
          <w:b/>
        </w:rPr>
        <w:t>puffin des Baléares</w:t>
      </w:r>
      <w:r w:rsidRPr="00D93DF1">
        <w:rPr>
          <w:rFonts w:cs="Arial"/>
        </w:rPr>
        <w:t xml:space="preserve"> est un oiseau marin en mauvais état de conservation en Europe. Cette espèce, menacée d’extinction d’ici 60 ans</w:t>
      </w:r>
      <w:r>
        <w:t xml:space="preserve">. Cette démarche de caractérisation est européenne avec le Plan International d’Action et le Plan Nation d’Action du </w:t>
      </w:r>
      <w:r w:rsidR="004506FA">
        <w:t>puffin des Baléares</w:t>
      </w:r>
      <w:r>
        <w:t xml:space="preserve">. Les pêcheurs espagnols et portugais l’ont déjà réalisée. </w:t>
      </w:r>
    </w:p>
    <w:p w14:paraId="30592939" w14:textId="77777777" w:rsidP="00F33D63" w:rsidR="00F33D63" w:rsidRDefault="00F33D63">
      <w:pPr>
        <w:spacing w:after="0"/>
      </w:pPr>
    </w:p>
    <w:p w14:paraId="678F3FBA" w14:textId="4145CE9C" w:rsidP="00F33D63" w:rsidR="00F33D63" w:rsidRDefault="00F33D63">
      <w:pPr>
        <w:spacing w:after="0"/>
      </w:pPr>
      <w:r>
        <w:t xml:space="preserve">Les </w:t>
      </w:r>
      <w:r w:rsidRPr="008716BB">
        <w:rPr>
          <w:b/>
        </w:rPr>
        <w:t>enquêtes</w:t>
      </w:r>
      <w:r>
        <w:t xml:space="preserve"> auprès des palangriers, des fileyeurs et des </w:t>
      </w:r>
      <w:proofErr w:type="spellStart"/>
      <w:r>
        <w:t>bolincheurs</w:t>
      </w:r>
      <w:proofErr w:type="spellEnd"/>
      <w:r>
        <w:t xml:space="preserve"> permettront d’identifier s’il y a des facteurs majorant ou minorant le risque de capture accidentelle du </w:t>
      </w:r>
      <w:r w:rsidR="004506FA">
        <w:t>puffin des Baléares</w:t>
      </w:r>
      <w:r>
        <w:t xml:space="preserve">. L’analyse de données sera réalisée dans le cadre d’un autre projet et potentiellement réalisée par un organisme tiers. Les données seront alors </w:t>
      </w:r>
      <w:proofErr w:type="spellStart"/>
      <w:r w:rsidRPr="008569F9">
        <w:rPr>
          <w:b/>
        </w:rPr>
        <w:t>anonymisées</w:t>
      </w:r>
      <w:proofErr w:type="spellEnd"/>
      <w:r>
        <w:t xml:space="preserve">. </w:t>
      </w:r>
    </w:p>
    <w:p w14:paraId="7D8CC278" w14:textId="77777777" w:rsidP="00F33D63" w:rsidR="00F33D63" w:rsidRDefault="00F33D63">
      <w:pPr>
        <w:spacing w:after="0"/>
      </w:pPr>
    </w:p>
    <w:p w14:paraId="1C0D781F" w14:textId="77777777" w:rsidP="00F33D63" w:rsidR="00F33D63" w:rsidRDefault="00F33D63">
      <w:pPr>
        <w:spacing w:after="0"/>
        <w:rPr>
          <w:rFonts w:cs="Arial"/>
          <w:b/>
          <w:bCs/>
          <w:szCs w:val="24"/>
        </w:rPr>
      </w:pPr>
      <w:r>
        <w:rPr>
          <w:rFonts w:cs="Arial"/>
          <w:bCs/>
          <w:szCs w:val="24"/>
        </w:rPr>
        <w:t>L</w:t>
      </w:r>
      <w:r>
        <w:rPr>
          <w:rFonts w:cs="Arial"/>
          <w:szCs w:val="24"/>
        </w:rPr>
        <w:t>es partenaires du projet Le site basco-landais (AGLIA, CDPMEM Côte d’Armor) se portent garants : l</w:t>
      </w:r>
      <w:r>
        <w:t xml:space="preserve">es données collectées sont et resteront anonymes. Ces données pourront servir dans la </w:t>
      </w:r>
      <w:r w:rsidRPr="008716BB">
        <w:rPr>
          <w:b/>
        </w:rPr>
        <w:t>suite du projet CARI3P</w:t>
      </w:r>
      <w:r>
        <w:rPr>
          <w:b/>
        </w:rPr>
        <w:t xml:space="preserve"> </w:t>
      </w:r>
      <w:r w:rsidRPr="008716BB">
        <w:t xml:space="preserve">(tests </w:t>
      </w:r>
      <w:r>
        <w:t>terrain</w:t>
      </w:r>
      <w:r w:rsidRPr="008716BB">
        <w:t>)</w:t>
      </w:r>
      <w:r>
        <w:t xml:space="preserve"> si un risque est avéré ; et, si besoin, pour les futures </w:t>
      </w:r>
      <w:r w:rsidRPr="008716BB">
        <w:rPr>
          <w:b/>
        </w:rPr>
        <w:t>analyses de risques</w:t>
      </w:r>
      <w:r>
        <w:t xml:space="preserve"> menées par </w:t>
      </w:r>
      <w:r>
        <w:rPr>
          <w:rFonts w:cs="Arial"/>
          <w:bCs/>
          <w:szCs w:val="24"/>
        </w:rPr>
        <w:t xml:space="preserve">les comités des pêches. Pour des analyses de risques non portées par les comités, les </w:t>
      </w:r>
      <w:r>
        <w:rPr>
          <w:rFonts w:cs="Arial"/>
          <w:b/>
          <w:bCs/>
          <w:szCs w:val="24"/>
        </w:rPr>
        <w:t xml:space="preserve">données techniques </w:t>
      </w:r>
      <w:r>
        <w:rPr>
          <w:rFonts w:cs="Arial"/>
          <w:bCs/>
          <w:szCs w:val="24"/>
        </w:rPr>
        <w:t>pourront être transmises</w:t>
      </w:r>
      <w:r w:rsidRPr="00362A37">
        <w:rPr>
          <w:rFonts w:cs="Arial"/>
          <w:b/>
          <w:bCs/>
          <w:szCs w:val="24"/>
        </w:rPr>
        <w:t xml:space="preserve"> </w:t>
      </w:r>
      <w:proofErr w:type="spellStart"/>
      <w:r>
        <w:rPr>
          <w:rFonts w:cs="Arial"/>
          <w:b/>
          <w:bCs/>
          <w:szCs w:val="24"/>
        </w:rPr>
        <w:t>anonymisées</w:t>
      </w:r>
      <w:proofErr w:type="spellEnd"/>
      <w:r>
        <w:rPr>
          <w:rFonts w:cs="Arial"/>
          <w:b/>
          <w:bCs/>
          <w:szCs w:val="24"/>
        </w:rPr>
        <w:t xml:space="preserve"> et agrégées. </w:t>
      </w:r>
    </w:p>
    <w:p w14:paraId="4BC600EC" w14:textId="77777777" w:rsidP="00F33D63" w:rsidR="00F33D63" w:rsidRDefault="00F33D63">
      <w:pPr>
        <w:spacing w:after="0"/>
        <w:rPr>
          <w:rFonts w:cs="Arial"/>
          <w:bCs/>
          <w:szCs w:val="24"/>
        </w:rPr>
      </w:pPr>
    </w:p>
    <w:p w14:paraId="061E3867" w14:textId="77777777" w:rsidP="00F33D63" w:rsidR="00F33D63" w:rsidRDefault="00F33D63">
      <w:pPr>
        <w:spacing w:after="0"/>
        <w:rPr>
          <w:sz w:val="24"/>
          <w:szCs w:val="24"/>
        </w:rPr>
      </w:pPr>
      <w:r>
        <w:rPr>
          <w:rFonts w:cs="Arial"/>
          <w:bCs/>
          <w:szCs w:val="24"/>
        </w:rPr>
        <w:t>Fait à</w:t>
      </w:r>
      <w:r>
        <w:rPr>
          <w:rFonts w:cs="Arial"/>
          <w:szCs w:val="24"/>
        </w:rPr>
        <w:t>_ _ _ _ _ _ _ _</w:t>
      </w:r>
      <w:r>
        <w:rPr>
          <w:rFonts w:cs="Arial"/>
          <w:bCs/>
          <w:szCs w:val="24"/>
        </w:rPr>
        <w:t xml:space="preserve"> </w:t>
      </w:r>
      <w:r>
        <w:rPr>
          <w:rFonts w:cs="Arial"/>
          <w:szCs w:val="24"/>
        </w:rPr>
        <w:t xml:space="preserve">_ </w:t>
      </w:r>
      <w:proofErr w:type="gramStart"/>
      <w:r>
        <w:rPr>
          <w:rFonts w:cs="Arial"/>
          <w:szCs w:val="24"/>
        </w:rPr>
        <w:t xml:space="preserve">_ </w:t>
      </w:r>
      <w:r>
        <w:rPr>
          <w:rFonts w:cs="Arial"/>
          <w:bCs/>
          <w:szCs w:val="24"/>
        </w:rPr>
        <w:t xml:space="preserve"> </w:t>
      </w:r>
      <w:r>
        <w:rPr>
          <w:rFonts w:cs="Arial"/>
          <w:szCs w:val="24"/>
        </w:rPr>
        <w:t>_</w:t>
      </w:r>
      <w:proofErr w:type="gramEnd"/>
      <w:r>
        <w:rPr>
          <w:rFonts w:cs="Arial"/>
          <w:szCs w:val="24"/>
        </w:rPr>
        <w:t xml:space="preserve"> _ _</w:t>
      </w:r>
      <w:r>
        <w:rPr>
          <w:rFonts w:cs="Arial"/>
          <w:bCs/>
          <w:szCs w:val="24"/>
        </w:rPr>
        <w:t>, le</w:t>
      </w:r>
      <w:r>
        <w:rPr>
          <w:rFonts w:cs="Arial"/>
          <w:szCs w:val="24"/>
        </w:rPr>
        <w:t xml:space="preserve">_ _ _ _ _ _ _ </w:t>
      </w:r>
      <w:bookmarkStart w:id="230" w:name="_Hlk499542534"/>
      <w:r>
        <w:rPr>
          <w:rFonts w:cs="Arial"/>
          <w:szCs w:val="24"/>
        </w:rPr>
        <w:t>_ _ _</w:t>
      </w:r>
      <w:bookmarkEnd w:id="230"/>
      <w:r>
        <w:rPr>
          <w:rFonts w:cs="Arial"/>
          <w:szCs w:val="24"/>
        </w:rPr>
        <w:tab/>
      </w:r>
      <w:r>
        <w:rPr>
          <w:rFonts w:cs="Arial"/>
          <w:szCs w:val="24"/>
        </w:rPr>
        <w:tab/>
      </w:r>
      <w:r>
        <w:rPr>
          <w:rFonts w:cs="Arial"/>
          <w:szCs w:val="24"/>
        </w:rPr>
        <w:tab/>
      </w:r>
      <w:r>
        <w:rPr>
          <w:sz w:val="24"/>
          <w:szCs w:val="24"/>
        </w:rPr>
        <w:tab/>
      </w:r>
    </w:p>
    <w:tbl>
      <w:tblPr>
        <w:tblStyle w:val="Grilledutableau"/>
        <w:tblW w:type="auto" w:w="0"/>
        <w:tblLook w:firstColumn="1" w:firstRow="1" w:lastColumn="0" w:lastRow="0" w:noHBand="0" w:noVBand="1" w:val="04A0"/>
      </w:tblPr>
      <w:tblGrid>
        <w:gridCol w:w="4530"/>
        <w:gridCol w:w="4530"/>
      </w:tblGrid>
      <w:tr w14:paraId="4676E5A9" w14:textId="77777777" w:rsidR="00F33D63" w:rsidTr="00F118C0">
        <w:trPr>
          <w:trHeight w:val="3677"/>
        </w:trPr>
        <w:tc>
          <w:tcPr>
            <w:tcW w:type="dxa" w:w="4530"/>
            <w:tcBorders>
              <w:top w:color="auto" w:space="0" w:sz="4" w:val="single"/>
              <w:left w:color="auto" w:space="0" w:sz="4" w:val="single"/>
              <w:bottom w:color="auto" w:space="0" w:sz="4" w:val="single"/>
              <w:right w:color="auto" w:space="0" w:sz="4" w:val="single"/>
            </w:tcBorders>
          </w:tcPr>
          <w:p w14:paraId="506672A7" w14:textId="77777777" w:rsidP="00F118C0" w:rsidR="00F33D63" w:rsidRDefault="00F33D63">
            <w:pPr>
              <w:spacing w:after="0"/>
              <w:jc w:val="center"/>
              <w:rPr>
                <w:bCs/>
              </w:rPr>
            </w:pPr>
            <w:r>
              <w:rPr>
                <w:bCs/>
              </w:rPr>
              <w:t>Personne enquêtée</w:t>
            </w:r>
          </w:p>
          <w:p w14:paraId="05494318" w14:textId="77777777" w:rsidP="00F118C0" w:rsidR="00F33D63" w:rsidRDefault="00F33D63">
            <w:pPr>
              <w:spacing w:after="0"/>
              <w:jc w:val="center"/>
              <w:rPr>
                <w:bCs/>
              </w:rPr>
            </w:pPr>
          </w:p>
          <w:p w14:paraId="669F9BB3" w14:textId="77777777" w:rsidP="00F118C0" w:rsidR="00F33D63" w:rsidRDefault="00F33D63">
            <w:pPr>
              <w:spacing w:after="0"/>
              <w:rPr>
                <w:bCs/>
              </w:rPr>
            </w:pPr>
            <w:r>
              <w:rPr>
                <w:bCs/>
              </w:rPr>
              <w:t>Nom :</w:t>
            </w:r>
          </w:p>
          <w:p w14:paraId="142513C6" w14:textId="77777777" w:rsidP="00F118C0" w:rsidR="00F33D63" w:rsidRDefault="00F33D63">
            <w:pPr>
              <w:spacing w:after="0"/>
              <w:rPr>
                <w:bCs/>
              </w:rPr>
            </w:pPr>
          </w:p>
          <w:p w14:paraId="6D743C10" w14:textId="77777777" w:rsidP="00F118C0" w:rsidR="00F33D63" w:rsidRDefault="00F33D63">
            <w:pPr>
              <w:spacing w:after="0"/>
              <w:rPr>
                <w:bCs/>
              </w:rPr>
            </w:pPr>
            <w:r>
              <w:rPr>
                <w:bCs/>
              </w:rPr>
              <w:t>Signature :</w:t>
            </w:r>
          </w:p>
          <w:p w14:paraId="1F31274D" w14:textId="77777777" w:rsidP="00F118C0" w:rsidR="00F33D63" w:rsidRDefault="00F33D63">
            <w:pPr>
              <w:spacing w:after="0"/>
              <w:rPr>
                <w:bCs/>
              </w:rPr>
            </w:pPr>
          </w:p>
          <w:p w14:paraId="3BBD879F" w14:textId="77777777" w:rsidP="00F118C0" w:rsidR="00F33D63" w:rsidRDefault="00F33D63">
            <w:pPr>
              <w:spacing w:after="0"/>
            </w:pPr>
          </w:p>
        </w:tc>
        <w:tc>
          <w:tcPr>
            <w:tcW w:type="dxa" w:w="4530"/>
            <w:tcBorders>
              <w:top w:color="auto" w:space="0" w:sz="4" w:val="single"/>
              <w:left w:color="auto" w:space="0" w:sz="4" w:val="single"/>
              <w:bottom w:color="auto" w:space="0" w:sz="4" w:val="single"/>
              <w:right w:color="auto" w:space="0" w:sz="4" w:val="single"/>
            </w:tcBorders>
          </w:tcPr>
          <w:p w14:paraId="71089FA6" w14:textId="77777777" w:rsidP="00F118C0" w:rsidR="00F33D63" w:rsidRDefault="00F33D63">
            <w:pPr>
              <w:spacing w:after="0"/>
              <w:jc w:val="center"/>
              <w:rPr>
                <w:bCs/>
              </w:rPr>
            </w:pPr>
            <w:r>
              <w:rPr>
                <w:bCs/>
              </w:rPr>
              <w:t>Enquêteur / Enquêtrice</w:t>
            </w:r>
          </w:p>
          <w:p w14:paraId="72E188AE" w14:textId="77777777" w:rsidP="00F118C0" w:rsidR="00F33D63" w:rsidRDefault="00F33D63">
            <w:pPr>
              <w:spacing w:after="0"/>
              <w:jc w:val="center"/>
              <w:rPr>
                <w:bCs/>
              </w:rPr>
            </w:pPr>
          </w:p>
          <w:p w14:paraId="51457245" w14:textId="77777777" w:rsidP="00F118C0" w:rsidR="00F33D63" w:rsidRDefault="00F33D63">
            <w:pPr>
              <w:spacing w:after="0"/>
              <w:rPr>
                <w:bCs/>
              </w:rPr>
            </w:pPr>
            <w:r>
              <w:rPr>
                <w:bCs/>
              </w:rPr>
              <w:t xml:space="preserve">Nom : </w:t>
            </w:r>
          </w:p>
          <w:p w14:paraId="703DB308" w14:textId="77777777" w:rsidP="00F118C0" w:rsidR="00F33D63" w:rsidRDefault="00F33D63">
            <w:pPr>
              <w:spacing w:after="0"/>
              <w:rPr>
                <w:bCs/>
              </w:rPr>
            </w:pPr>
          </w:p>
          <w:p w14:paraId="0A0A1E50" w14:textId="77777777" w:rsidP="00F118C0" w:rsidR="00F33D63" w:rsidRDefault="00F33D63">
            <w:pPr>
              <w:spacing w:after="0"/>
              <w:rPr>
                <w:b/>
                <w:bCs/>
              </w:rPr>
            </w:pPr>
            <w:r>
              <w:rPr>
                <w:bCs/>
              </w:rPr>
              <w:t>Signature :</w:t>
            </w:r>
            <w:r>
              <w:rPr>
                <w:b/>
                <w:bCs/>
              </w:rPr>
              <w:tab/>
            </w:r>
          </w:p>
          <w:p w14:paraId="4139A5D3" w14:textId="77777777" w:rsidP="00F118C0" w:rsidR="00F33D63" w:rsidRDefault="00F33D63">
            <w:pPr>
              <w:spacing w:after="0"/>
            </w:pPr>
          </w:p>
          <w:p w14:paraId="5B9B636C" w14:textId="77777777" w:rsidP="00F118C0" w:rsidR="00F33D63" w:rsidRDefault="00F33D63">
            <w:pPr>
              <w:spacing w:after="0"/>
            </w:pPr>
          </w:p>
          <w:p w14:paraId="734202EB" w14:textId="77777777" w:rsidP="00F118C0" w:rsidR="00F33D63" w:rsidRDefault="00F33D63">
            <w:pPr>
              <w:spacing w:after="0"/>
            </w:pPr>
          </w:p>
        </w:tc>
      </w:tr>
    </w:tbl>
    <w:p w14:paraId="5A555AA3" w14:textId="77777777" w:rsidP="00F33D63" w:rsidR="00F33D63" w:rsidRDefault="00F33D63">
      <w:pPr>
        <w:spacing w:after="0"/>
        <w:sectPr w:rsidR="00F33D63" w:rsidSect="00F118C0">
          <w:headerReference r:id="rId118" w:type="default"/>
          <w:footerReference r:id="rId119" w:type="default"/>
          <w:headerReference r:id="rId120" w:type="first"/>
          <w:footerReference r:id="rId121" w:type="first"/>
          <w:pgSz w:h="16838" w:w="11906"/>
          <w:pgMar w:bottom="720" w:footer="708" w:gutter="0" w:header="708" w:left="720" w:right="720" w:top="720"/>
          <w:cols w:space="708"/>
          <w:docGrid w:linePitch="360"/>
        </w:sectPr>
      </w:pPr>
    </w:p>
    <w:p w14:paraId="1782FBAE" w14:textId="77777777" w:rsidP="00F33D63" w:rsidR="00F33D63" w:rsidRDefault="00F33D63" w:rsidRPr="00D6626C">
      <w:pPr>
        <w:rPr>
          <w:b/>
          <w:color w:val="47A6A6"/>
          <w:sz w:val="32"/>
          <w:szCs w:val="32"/>
        </w:rPr>
      </w:pPr>
      <w:r w:rsidRPr="00D6626C">
        <w:rPr>
          <w:b/>
          <w:color w:val="47A6A6"/>
          <w:sz w:val="32"/>
          <w:szCs w:val="32"/>
        </w:rPr>
        <w:lastRenderedPageBreak/>
        <w:t>Informations générales</w:t>
      </w:r>
    </w:p>
    <w:p w14:paraId="16FDFB3C" w14:textId="77777777" w:rsidP="00F33D63" w:rsidR="00F33D63" w:rsidRDefault="00F33D63" w:rsidRPr="00D6626C">
      <w:pPr>
        <w:rPr>
          <w:color w:val="47A6A6"/>
          <w:sz w:val="28"/>
          <w:szCs w:val="32"/>
        </w:rPr>
      </w:pPr>
      <w:r w:rsidRPr="00D6626C">
        <w:rPr>
          <w:color w:val="47A6A6"/>
          <w:sz w:val="28"/>
          <w:szCs w:val="32"/>
        </w:rPr>
        <w:t>Cadre de l’enquête</w:t>
      </w:r>
    </w:p>
    <w:p w14:paraId="289BE90A" w14:textId="77777777" w:rsidP="00F33D63" w:rsidR="00F33D63" w:rsidRDefault="00F33D63">
      <w:pPr>
        <w:spacing w:after="0"/>
        <w:rPr>
          <w:rFonts w:cs="Arial"/>
          <w:szCs w:val="24"/>
        </w:rPr>
      </w:pPr>
      <w:r>
        <w:rPr>
          <w:rFonts w:cs="Arial"/>
          <w:szCs w:val="24"/>
        </w:rPr>
        <w:t xml:space="preserve">Date :   </w:t>
      </w:r>
      <w:r w:rsidRPr="0050361A">
        <w:rPr>
          <w:rFonts w:cs="Arial" w:eastAsia="Calibri"/>
          <w:color w:themeColor="background1" w:themeShade="A6" w:val="A6A6A6"/>
          <w:szCs w:val="24"/>
        </w:rPr>
        <w:t xml:space="preserve">_ _ _ _ _ _ _ _ </w:t>
      </w:r>
      <w:r w:rsidRPr="0050361A">
        <w:rPr>
          <w:rFonts w:cs="Arial"/>
          <w:color w:themeColor="background1" w:themeShade="A6" w:val="A6A6A6"/>
          <w:szCs w:val="24"/>
        </w:rPr>
        <w:t xml:space="preserve">           </w:t>
      </w:r>
      <w:r>
        <w:rPr>
          <w:rFonts w:cs="Arial"/>
          <w:szCs w:val="24"/>
        </w:rPr>
        <w:t>Lieu :</w:t>
      </w:r>
      <w:r w:rsidRPr="0050361A">
        <w:rPr>
          <w:rFonts w:cs="Arial"/>
          <w:color w:themeColor="background1" w:themeShade="A6" w:val="A6A6A6"/>
          <w:szCs w:val="24"/>
        </w:rPr>
        <w:tab/>
      </w:r>
      <w:r w:rsidRPr="0050361A">
        <w:rPr>
          <w:rFonts w:cs="Arial" w:eastAsia="Calibri"/>
          <w:color w:themeColor="background1" w:themeShade="A6" w:val="A6A6A6"/>
          <w:szCs w:val="24"/>
        </w:rPr>
        <w:t>_ _ _ _ _ _ _ _</w:t>
      </w:r>
      <w:r w:rsidRPr="0050361A">
        <w:rPr>
          <w:rFonts w:cs="Arial"/>
          <w:color w:themeColor="background1" w:themeShade="A6" w:val="A6A6A6"/>
          <w:szCs w:val="24"/>
        </w:rPr>
        <w:tab/>
      </w:r>
      <w:r>
        <w:rPr>
          <w:rFonts w:cs="Arial"/>
          <w:szCs w:val="24"/>
        </w:rPr>
        <w:tab/>
      </w:r>
      <w:r>
        <w:rPr>
          <w:rFonts w:cs="Arial"/>
          <w:szCs w:val="24"/>
        </w:rPr>
        <w:tab/>
        <w:t xml:space="preserve">   Durée :</w:t>
      </w:r>
      <w:r>
        <w:rPr>
          <w:rFonts w:cs="Arial" w:eastAsia="Calibri"/>
          <w:szCs w:val="24"/>
        </w:rPr>
        <w:t xml:space="preserve"> </w:t>
      </w:r>
      <w:r w:rsidRPr="0050361A">
        <w:rPr>
          <w:rFonts w:cs="Arial" w:eastAsia="Calibri"/>
          <w:color w:themeColor="background1" w:themeShade="A6" w:val="A6A6A6"/>
          <w:szCs w:val="24"/>
        </w:rPr>
        <w:t xml:space="preserve">_ _ _ _ _ _ </w:t>
      </w:r>
    </w:p>
    <w:tbl>
      <w:tblPr>
        <w:tblStyle w:val="Grilledutableau"/>
        <w:tblW w:type="auto" w:w="0"/>
        <w:tblLook w:firstColumn="1" w:firstRow="1" w:lastColumn="0" w:lastRow="0" w:noHBand="0" w:noVBand="1" w:val="04A0"/>
      </w:tblPr>
      <w:tblGrid>
        <w:gridCol w:w="4531"/>
        <w:gridCol w:w="4529"/>
      </w:tblGrid>
      <w:tr w14:paraId="372B9D05" w14:textId="77777777" w:rsidR="00F33D63" w:rsidRPr="00D779FC" w:rsidTr="00F118C0">
        <w:tc>
          <w:tcPr>
            <w:tcW w:type="dxa" w:w="4531"/>
            <w:tcBorders>
              <w:top w:color="auto" w:space="0" w:sz="4" w:val="single"/>
              <w:left w:color="auto" w:space="0" w:sz="4" w:val="single"/>
              <w:bottom w:color="auto" w:space="0" w:sz="4" w:val="single"/>
              <w:right w:color="auto" w:space="0" w:sz="4" w:val="single"/>
            </w:tcBorders>
            <w:hideMark/>
          </w:tcPr>
          <w:p w14:paraId="0047FFFA" w14:textId="77777777" w:rsidP="00F118C0" w:rsidR="00F33D63" w:rsidRDefault="00F33D63" w:rsidRPr="008716BB">
            <w:pPr>
              <w:pStyle w:val="Titre2"/>
              <w:spacing w:before="0"/>
              <w:outlineLvl w:val="1"/>
              <w:rPr>
                <w:sz w:val="18"/>
              </w:rPr>
            </w:pPr>
            <w:bookmarkStart w:id="231" w:name="_Toc178152135"/>
            <w:r w:rsidRPr="008716BB">
              <w:rPr>
                <w:sz w:val="18"/>
              </w:rPr>
              <w:t>Armateur / Patron</w:t>
            </w:r>
            <w:bookmarkEnd w:id="231"/>
          </w:p>
          <w:p w14:paraId="6533B70A" w14:textId="77777777" w:rsidP="00F118C0" w:rsidR="00F33D63" w:rsidRDefault="00F33D63" w:rsidRPr="0050361A">
            <w:pPr>
              <w:spacing w:after="0"/>
              <w:rPr>
                <w:rFonts w:cs="Arial"/>
                <w:color w:themeColor="background1" w:themeShade="A6" w:val="A6A6A6"/>
                <w:szCs w:val="24"/>
              </w:rPr>
            </w:pPr>
            <w:r w:rsidRPr="008716BB">
              <w:t xml:space="preserve">Nom : </w:t>
            </w:r>
            <w:r w:rsidRPr="0050361A">
              <w:rPr>
                <w:rFonts w:cs="Arial"/>
                <w:color w:themeColor="background1" w:themeShade="A6" w:val="A6A6A6"/>
                <w:szCs w:val="24"/>
              </w:rPr>
              <w:t>_ _ _ _ _ _ _ _ _ _ _ _ _ _ _ _ _ _ _ _</w:t>
            </w:r>
          </w:p>
          <w:p w14:paraId="0C01F4B2" w14:textId="77777777" w:rsidP="00F118C0" w:rsidR="00F33D63" w:rsidRDefault="00F33D63" w:rsidRPr="008716BB">
            <w:pPr>
              <w:spacing w:after="0"/>
            </w:pPr>
            <w:r w:rsidRPr="008716BB">
              <w:t>Prénom :</w:t>
            </w:r>
            <w:r w:rsidRPr="0050361A">
              <w:rPr>
                <w:color w:themeColor="background1" w:themeShade="A6" w:val="A6A6A6"/>
              </w:rPr>
              <w:t xml:space="preserve"> </w:t>
            </w:r>
            <w:r w:rsidRPr="0050361A">
              <w:rPr>
                <w:rFonts w:cs="Arial"/>
                <w:color w:themeColor="background1" w:themeShade="A6" w:val="A6A6A6"/>
                <w:szCs w:val="24"/>
              </w:rPr>
              <w:t>_ _ _ _ _ _ _ _ _ _ _ _ _ _ _ _ _ _ _ _</w:t>
            </w:r>
          </w:p>
          <w:p w14:paraId="42150E68" w14:textId="77777777" w:rsidP="00F118C0" w:rsidR="00F33D63" w:rsidRDefault="00F33D63" w:rsidRPr="008716BB">
            <w:pPr>
              <w:spacing w:after="0"/>
            </w:pPr>
            <w:r w:rsidRPr="008716BB">
              <w:t xml:space="preserve">Tél : </w:t>
            </w:r>
            <w:r w:rsidRPr="0050361A">
              <w:rPr>
                <w:rFonts w:cs="Arial"/>
                <w:color w:themeColor="background1" w:themeShade="A6" w:val="A6A6A6"/>
                <w:szCs w:val="24"/>
              </w:rPr>
              <w:t>_ _ _ _ _ _ _ _ _ _ _ _ _ _ _ _ _ _ _ _</w:t>
            </w:r>
          </w:p>
          <w:p w14:paraId="3CD67908" w14:textId="77777777" w:rsidP="00F118C0" w:rsidR="00F33D63" w:rsidRDefault="00F33D63" w:rsidRPr="008716BB">
            <w:pPr>
              <w:spacing w:after="0"/>
            </w:pPr>
            <w:r w:rsidRPr="008716BB">
              <w:t xml:space="preserve">Email : </w:t>
            </w:r>
            <w:r w:rsidRPr="0050361A">
              <w:rPr>
                <w:rFonts w:cs="Arial"/>
                <w:color w:themeColor="background1" w:themeShade="A6" w:val="A6A6A6"/>
                <w:szCs w:val="24"/>
              </w:rPr>
              <w:t>_ _ _ _ _ _ _ _ _ _ _ _ _ _ _ _ _ _ _ _</w:t>
            </w:r>
          </w:p>
        </w:tc>
        <w:tc>
          <w:tcPr>
            <w:tcW w:type="dxa" w:w="4529"/>
            <w:tcBorders>
              <w:top w:color="auto" w:space="0" w:sz="4" w:val="single"/>
              <w:left w:color="auto" w:space="0" w:sz="4" w:val="single"/>
              <w:bottom w:color="auto" w:space="0" w:sz="4" w:val="single"/>
              <w:right w:color="auto" w:space="0" w:sz="4" w:val="single"/>
            </w:tcBorders>
            <w:hideMark/>
          </w:tcPr>
          <w:p w14:paraId="0AEE0C2A" w14:textId="77777777" w:rsidP="00F118C0" w:rsidR="00F33D63" w:rsidRDefault="00F33D63" w:rsidRPr="008716BB">
            <w:pPr>
              <w:pStyle w:val="Titre2"/>
              <w:spacing w:before="0"/>
              <w:outlineLvl w:val="1"/>
              <w:rPr>
                <w:sz w:val="18"/>
              </w:rPr>
            </w:pPr>
            <w:bookmarkStart w:id="232" w:name="_Toc178152136"/>
            <w:r w:rsidRPr="008716BB">
              <w:rPr>
                <w:sz w:val="18"/>
              </w:rPr>
              <w:t xml:space="preserve">Navire </w:t>
            </w:r>
            <w:r w:rsidRPr="009D615C">
              <w:rPr>
                <w:sz w:val="18"/>
              </w:rPr>
              <w:t xml:space="preserve">(pour chaque navire, prendre un nouveau questionnaire) – </w:t>
            </w:r>
            <w:r w:rsidRPr="00397A3C">
              <w:rPr>
                <w:color w:val="C00000"/>
                <w:sz w:val="18"/>
              </w:rPr>
              <w:t>A pré-remplir / enquêteur d’après le plan d’échantillonnage</w:t>
            </w:r>
            <w:bookmarkEnd w:id="232"/>
          </w:p>
          <w:p w14:paraId="69555C14" w14:textId="77777777" w:rsidP="00F118C0" w:rsidR="00F33D63" w:rsidRDefault="00F33D63" w:rsidRPr="0050361A">
            <w:pPr>
              <w:spacing w:after="0"/>
              <w:rPr>
                <w:rFonts w:cs="Arial"/>
                <w:color w:themeColor="background1" w:themeShade="A6" w:val="A6A6A6"/>
                <w:szCs w:val="24"/>
              </w:rPr>
            </w:pPr>
            <w:r w:rsidRPr="008716BB">
              <w:t xml:space="preserve">Nom : </w:t>
            </w:r>
            <w:r w:rsidRPr="0050361A">
              <w:rPr>
                <w:rFonts w:cs="Arial"/>
                <w:color w:themeColor="background1" w:themeShade="A6" w:val="A6A6A6"/>
                <w:szCs w:val="24"/>
              </w:rPr>
              <w:t>_ _ _ _ _ _ _ _ _ _ _ _ _ _ _ _ _ _ _</w:t>
            </w:r>
          </w:p>
          <w:p w14:paraId="0ABA6DA5" w14:textId="77777777" w:rsidP="00F118C0" w:rsidR="00F33D63" w:rsidRDefault="00F33D63" w:rsidRPr="0050361A">
            <w:pPr>
              <w:spacing w:after="0"/>
              <w:rPr>
                <w:rFonts w:cs="Arial"/>
                <w:color w:themeColor="background1" w:themeShade="A6" w:val="A6A6A6"/>
                <w:szCs w:val="24"/>
              </w:rPr>
            </w:pPr>
            <w:r w:rsidRPr="008716BB">
              <w:t>Immatriculation :</w:t>
            </w:r>
            <w:r w:rsidRPr="008716BB">
              <w:rPr>
                <w:rFonts w:cs="Arial"/>
                <w:szCs w:val="24"/>
              </w:rPr>
              <w:t xml:space="preserve"> </w:t>
            </w:r>
            <w:r w:rsidRPr="0050361A">
              <w:rPr>
                <w:rFonts w:cs="Arial"/>
                <w:color w:themeColor="background1" w:themeShade="A6" w:val="A6A6A6"/>
                <w:szCs w:val="24"/>
              </w:rPr>
              <w:t xml:space="preserve">_ _ _ _ _ _ _ _ _ _ _ _ _ _ _ _ _ </w:t>
            </w:r>
          </w:p>
          <w:p w14:paraId="2D0D0884" w14:textId="77777777" w:rsidP="00F118C0" w:rsidR="00F33D63" w:rsidRDefault="00F33D63" w:rsidRPr="008716BB">
            <w:pPr>
              <w:spacing w:after="0"/>
              <w:rPr>
                <w:rFonts w:cs="Arial"/>
                <w:szCs w:val="24"/>
              </w:rPr>
            </w:pPr>
            <w:r w:rsidRPr="008716BB">
              <w:t xml:space="preserve">Port d’attache : </w:t>
            </w:r>
            <w:r w:rsidRPr="0050361A">
              <w:rPr>
                <w:rFonts w:cs="Arial"/>
                <w:color w:themeColor="background1" w:themeShade="A6" w:val="A6A6A6"/>
                <w:szCs w:val="24"/>
              </w:rPr>
              <w:t xml:space="preserve">_ _ _ _ _ _ _ _ _ _ _ _ _ _ _ _ _ _ </w:t>
            </w:r>
            <w:r w:rsidRPr="0050361A">
              <w:rPr>
                <w:color w:themeColor="background1" w:themeShade="A6" w:val="A6A6A6"/>
              </w:rPr>
              <w:t xml:space="preserve">                       </w:t>
            </w:r>
          </w:p>
          <w:p w14:paraId="680C84EB" w14:textId="77777777" w:rsidP="00F118C0" w:rsidR="00F33D63" w:rsidRDefault="00F33D63" w:rsidRPr="008716BB">
            <w:pPr>
              <w:spacing w:after="0"/>
              <w:rPr>
                <w:rFonts w:cs="Arial" w:eastAsia="Calibri"/>
                <w:szCs w:val="20"/>
              </w:rPr>
            </w:pPr>
            <w:r w:rsidRPr="008716BB">
              <w:rPr>
                <w:rFonts w:cs="Arial"/>
                <w:szCs w:val="20"/>
              </w:rPr>
              <w:t>Equipage (nb) :</w:t>
            </w:r>
            <w:r w:rsidRPr="008716BB">
              <w:rPr>
                <w:rFonts w:cs="Arial" w:eastAsia="Calibri"/>
                <w:szCs w:val="20"/>
              </w:rPr>
              <w:t xml:space="preserve"> </w:t>
            </w:r>
            <w:r w:rsidRPr="0050361A">
              <w:rPr>
                <w:rFonts w:cs="Arial" w:eastAsia="Calibri"/>
                <w:color w:themeColor="background1" w:themeShade="A6" w:val="A6A6A6"/>
                <w:szCs w:val="20"/>
              </w:rPr>
              <w:t>_ _ _ _ _ _</w:t>
            </w:r>
            <w:r w:rsidRPr="0050361A">
              <w:rPr>
                <w:rFonts w:cs="Arial"/>
                <w:color w:themeColor="background1" w:themeShade="A6" w:val="A6A6A6"/>
                <w:szCs w:val="20"/>
              </w:rPr>
              <w:t xml:space="preserve"> </w:t>
            </w:r>
            <w:r w:rsidRPr="0050361A">
              <w:rPr>
                <w:rFonts w:cs="Arial" w:eastAsia="Calibri"/>
                <w:color w:themeColor="background1" w:themeShade="A6" w:val="A6A6A6"/>
                <w:szCs w:val="20"/>
              </w:rPr>
              <w:t xml:space="preserve">_ _ </w:t>
            </w:r>
          </w:p>
          <w:p w14:paraId="43542AD3" w14:textId="77777777" w:rsidP="00F118C0" w:rsidR="00F33D63" w:rsidRDefault="00F33D63" w:rsidRPr="008716BB">
            <w:pPr>
              <w:spacing w:after="0"/>
              <w:rPr>
                <w:rFonts w:cs="Arial"/>
                <w:szCs w:val="20"/>
              </w:rPr>
            </w:pPr>
            <w:r w:rsidRPr="008716BB">
              <w:rPr>
                <w:rFonts w:cs="Arial"/>
                <w:szCs w:val="20"/>
              </w:rPr>
              <w:t xml:space="preserve">Type de pêche : </w:t>
            </w:r>
          </w:p>
          <w:p w14:paraId="0EFBB95F" w14:textId="77777777" w:rsidP="00F118C0" w:rsidR="00F33D63" w:rsidRDefault="00F33D63" w:rsidRPr="008716BB">
            <w:pPr>
              <w:numPr>
                <w:ilvl w:val="0"/>
                <w:numId w:val="1"/>
              </w:numPr>
              <w:spacing w:after="0" w:before="0" w:line="276" w:lineRule="auto"/>
              <w:contextualSpacing/>
              <w:rPr>
                <w:rFonts w:cs="Arial" w:eastAsia="Calibri"/>
                <w:szCs w:val="20"/>
              </w:rPr>
            </w:pPr>
            <w:r w:rsidRPr="008716BB">
              <w:rPr>
                <w:rFonts w:cs="Arial" w:eastAsia="Calibri"/>
                <w:szCs w:val="20"/>
              </w:rPr>
              <w:t>Petite pêche (marée &lt; 24h)</w:t>
            </w:r>
          </w:p>
          <w:p w14:paraId="6A032762" w14:textId="77777777" w:rsidP="00F118C0" w:rsidR="00F33D63" w:rsidRDefault="00F33D63" w:rsidRPr="008716BB">
            <w:pPr>
              <w:numPr>
                <w:ilvl w:val="0"/>
                <w:numId w:val="1"/>
              </w:numPr>
              <w:spacing w:after="0" w:before="0" w:line="276" w:lineRule="auto"/>
              <w:contextualSpacing/>
              <w:rPr>
                <w:rFonts w:cs="Arial" w:eastAsia="Calibri"/>
                <w:szCs w:val="20"/>
              </w:rPr>
            </w:pPr>
            <w:r w:rsidRPr="008716BB">
              <w:rPr>
                <w:rFonts w:cs="Arial" w:eastAsia="Calibri"/>
                <w:szCs w:val="20"/>
              </w:rPr>
              <w:t>Côtière (24h &lt; marée &lt; 96h)</w:t>
            </w:r>
          </w:p>
          <w:p w14:paraId="160ACB72" w14:textId="77777777" w:rsidP="00F118C0" w:rsidR="00F33D63" w:rsidRDefault="00F33D63" w:rsidRPr="008716BB">
            <w:pPr>
              <w:numPr>
                <w:ilvl w:val="0"/>
                <w:numId w:val="1"/>
              </w:numPr>
              <w:spacing w:after="0" w:before="0" w:line="276" w:lineRule="auto"/>
              <w:contextualSpacing/>
              <w:rPr>
                <w:rFonts w:cs="Arial" w:eastAsia="Calibri"/>
                <w:szCs w:val="20"/>
              </w:rPr>
            </w:pPr>
            <w:r w:rsidRPr="008716BB">
              <w:rPr>
                <w:rFonts w:cs="Arial" w:eastAsia="Calibri"/>
                <w:szCs w:val="20"/>
              </w:rPr>
              <w:t>Large (marée &gt; 96h)</w:t>
            </w:r>
          </w:p>
        </w:tc>
      </w:tr>
    </w:tbl>
    <w:p w14:paraId="1F33A308" w14:textId="77777777" w:rsidP="00F33D63" w:rsidR="00F33D63" w:rsidRDefault="00F33D63">
      <w:pPr>
        <w:spacing w:after="0"/>
      </w:pPr>
    </w:p>
    <w:p w14:paraId="1B02380F" w14:textId="77777777" w:rsidP="00F33D63" w:rsidR="00F33D63" w:rsidRDefault="00F33D63">
      <w:pPr>
        <w:spacing w:after="0"/>
        <w:rPr>
          <w:b/>
        </w:rPr>
      </w:pPr>
      <w:r w:rsidRPr="008716BB">
        <w:rPr>
          <w:b/>
        </w:rPr>
        <w:t>Engins de pêches et espèces déclarées dans PE </w:t>
      </w:r>
      <w:r>
        <w:rPr>
          <w:b/>
        </w:rPr>
        <w:t xml:space="preserve">(déclarations VALPENA 2017) </w:t>
      </w:r>
      <w:r w:rsidRPr="008716BB">
        <w:rPr>
          <w:b/>
        </w:rPr>
        <w:t xml:space="preserve">: </w:t>
      </w:r>
    </w:p>
    <w:p w14:paraId="3F2D5C3C" w14:textId="77777777" w:rsidP="00F33D63" w:rsidR="00F33D63" w:rsidRDefault="00F33D63" w:rsidRPr="00D05DD5">
      <w:pPr>
        <w:spacing w:after="0"/>
      </w:pPr>
      <w:r w:rsidRPr="00D05DD5">
        <w:t>Ne pas le dire au pêcheur. Vérifier une fois qu’il a fait la déclaration spontanée (tableau page 3).</w:t>
      </w:r>
    </w:p>
    <w:tbl>
      <w:tblPr>
        <w:tblStyle w:val="Grilledutableau"/>
        <w:tblW w:type="dxa" w:w="9776"/>
        <w:tblLook w:firstColumn="1" w:firstRow="1" w:lastColumn="0" w:lastRow="0" w:noHBand="0" w:noVBand="1" w:val="04A0"/>
      </w:tblPr>
      <w:tblGrid>
        <w:gridCol w:w="3326"/>
        <w:gridCol w:w="6450"/>
      </w:tblGrid>
      <w:tr w14:paraId="4BCC3911" w14:textId="77777777" w:rsidR="00F33D63" w:rsidRPr="001E2BD4" w:rsidTr="00F118C0">
        <w:tc>
          <w:tcPr>
            <w:tcW w:type="auto" w:w="0"/>
            <w:tcBorders>
              <w:top w:color="auto" w:space="0" w:sz="4" w:val="single"/>
              <w:left w:color="auto" w:space="0" w:sz="4" w:val="single"/>
              <w:bottom w:color="auto" w:space="0" w:sz="4" w:val="single"/>
              <w:right w:color="auto" w:space="0" w:sz="4" w:val="single"/>
            </w:tcBorders>
            <w:hideMark/>
          </w:tcPr>
          <w:p w14:paraId="4A3839E5" w14:textId="77777777" w:rsidP="00F118C0" w:rsidR="00F33D63" w:rsidRDefault="00F33D63" w:rsidRPr="001E2BD4">
            <w:pPr>
              <w:spacing w:after="0"/>
              <w:rPr>
                <w:rFonts w:cs="Arial" w:eastAsia="Calibri"/>
                <w:b/>
                <w:szCs w:val="18"/>
              </w:rPr>
            </w:pPr>
            <w:r w:rsidRPr="001E2BD4">
              <w:rPr>
                <w:rFonts w:cs="Arial" w:eastAsia="Calibri"/>
                <w:b/>
                <w:szCs w:val="18"/>
              </w:rPr>
              <w:t>Engins (codes FAO)</w:t>
            </w:r>
          </w:p>
        </w:tc>
        <w:tc>
          <w:tcPr>
            <w:tcW w:type="dxa" w:w="6450"/>
            <w:tcBorders>
              <w:top w:color="auto" w:space="0" w:sz="4" w:val="single"/>
              <w:left w:color="auto" w:space="0" w:sz="4" w:val="single"/>
              <w:bottom w:color="auto" w:space="0" w:sz="4" w:val="single"/>
              <w:right w:color="auto" w:space="0" w:sz="4" w:val="single"/>
            </w:tcBorders>
          </w:tcPr>
          <w:p w14:paraId="6A11E6B2" w14:textId="77777777" w:rsidP="00F118C0" w:rsidR="00F33D63" w:rsidRDefault="00F33D63" w:rsidRPr="001E2BD4">
            <w:pPr>
              <w:spacing w:after="0"/>
              <w:rPr>
                <w:rFonts w:cs="Arial" w:eastAsia="Calibri"/>
                <w:b/>
                <w:szCs w:val="18"/>
              </w:rPr>
            </w:pPr>
            <w:r w:rsidRPr="001E2BD4">
              <w:rPr>
                <w:rFonts w:cs="Arial" w:eastAsia="Calibri"/>
                <w:b/>
                <w:szCs w:val="18"/>
              </w:rPr>
              <w:t>Espèces</w:t>
            </w:r>
          </w:p>
        </w:tc>
      </w:tr>
      <w:tr w14:paraId="47359C85" w14:textId="77777777" w:rsidR="00F33D63" w:rsidRPr="001E2BD4" w:rsidTr="00F118C0">
        <w:tc>
          <w:tcPr>
            <w:tcW w:type="auto" w:w="0"/>
            <w:tcBorders>
              <w:top w:color="auto" w:space="0" w:sz="4" w:val="single"/>
              <w:left w:color="auto" w:space="0" w:sz="4" w:val="single"/>
              <w:bottom w:color="auto" w:space="0" w:sz="4" w:val="single"/>
              <w:right w:color="auto" w:space="0" w:sz="4" w:val="single"/>
            </w:tcBorders>
            <w:hideMark/>
          </w:tcPr>
          <w:p w14:paraId="74B62B6C"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eastAsia="Calibri"/>
                <w:szCs w:val="18"/>
              </w:rPr>
              <w:t xml:space="preserve">LLS : Palangre </w:t>
            </w:r>
          </w:p>
          <w:p w14:paraId="0BACBDCE" w14:textId="77777777" w:rsidP="00D90F35" w:rsidR="00F33D63" w:rsidRDefault="00F33D63" w:rsidRPr="001E2BD4">
            <w:pPr>
              <w:pStyle w:val="Paragraphedeliste"/>
              <w:numPr>
                <w:ilvl w:val="0"/>
                <w:numId w:val="7"/>
              </w:numPr>
              <w:spacing w:after="0" w:before="0" w:line="276" w:lineRule="auto"/>
              <w:ind w:hanging="284" w:left="319"/>
            </w:pPr>
            <w:r w:rsidRPr="001E2BD4">
              <w:rPr>
                <w:rFonts w:cs="Arial" w:eastAsia="Calibri"/>
                <w:szCs w:val="18"/>
              </w:rPr>
              <w:t xml:space="preserve">PS : </w:t>
            </w:r>
            <w:proofErr w:type="spellStart"/>
            <w:r w:rsidRPr="001E2BD4">
              <w:rPr>
                <w:rFonts w:cs="Arial" w:eastAsia="Calibri"/>
                <w:szCs w:val="18"/>
              </w:rPr>
              <w:t>Bolinche</w:t>
            </w:r>
            <w:proofErr w:type="spellEnd"/>
            <w:r w:rsidRPr="001E2BD4">
              <w:rPr>
                <w:rFonts w:cs="Arial" w:eastAsia="Calibri"/>
                <w:szCs w:val="18"/>
              </w:rPr>
              <w:t xml:space="preserve"> </w:t>
            </w:r>
          </w:p>
          <w:p w14:paraId="7CFA4D24" w14:textId="77777777" w:rsidP="00D90F35" w:rsidR="00F33D63" w:rsidRDefault="00F33D63" w:rsidRPr="001E2BD4">
            <w:pPr>
              <w:pStyle w:val="Paragraphedeliste"/>
              <w:numPr>
                <w:ilvl w:val="0"/>
                <w:numId w:val="7"/>
              </w:numPr>
              <w:spacing w:after="0" w:before="0" w:line="276" w:lineRule="auto"/>
              <w:ind w:hanging="284" w:left="319"/>
            </w:pPr>
            <w:r w:rsidRPr="001E2BD4">
              <w:rPr>
                <w:rFonts w:cs="Arial" w:eastAsia="Calibri"/>
                <w:szCs w:val="18"/>
              </w:rPr>
              <w:t>GND : Filet dérivant</w:t>
            </w:r>
          </w:p>
          <w:p w14:paraId="296E5EF5" w14:textId="77777777" w:rsidP="00D90F35" w:rsidR="00F33D63" w:rsidRDefault="00F33D63" w:rsidRPr="001E2BD4">
            <w:pPr>
              <w:pStyle w:val="Paragraphedeliste"/>
              <w:numPr>
                <w:ilvl w:val="0"/>
                <w:numId w:val="7"/>
              </w:numPr>
              <w:spacing w:after="0" w:before="0" w:line="276" w:lineRule="auto"/>
              <w:ind w:hanging="284" w:left="319"/>
            </w:pPr>
            <w:r w:rsidRPr="001E2BD4">
              <w:rPr>
                <w:rFonts w:cs="Arial" w:eastAsia="Calibri"/>
                <w:szCs w:val="18"/>
              </w:rPr>
              <w:t>GNS : Filet droit</w:t>
            </w:r>
          </w:p>
          <w:p w14:paraId="0A3DA0AB" w14:textId="77777777" w:rsidP="00D90F35" w:rsidR="00F33D63" w:rsidRDefault="00F33D63" w:rsidRPr="001E2BD4">
            <w:pPr>
              <w:pStyle w:val="Paragraphedeliste"/>
              <w:numPr>
                <w:ilvl w:val="0"/>
                <w:numId w:val="7"/>
              </w:numPr>
              <w:spacing w:after="0" w:before="0" w:line="276" w:lineRule="auto"/>
              <w:ind w:hanging="284" w:left="319"/>
            </w:pPr>
            <w:r w:rsidRPr="001E2BD4">
              <w:rPr>
                <w:rFonts w:cs="Arial" w:eastAsia="Calibri"/>
                <w:szCs w:val="18"/>
              </w:rPr>
              <w:t xml:space="preserve">GTN : Trémail et filet droit combiné </w:t>
            </w:r>
          </w:p>
          <w:p w14:paraId="7949746B"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eastAsia="Calibri"/>
                <w:szCs w:val="18"/>
              </w:rPr>
              <w:t>GTR : Trémails</w:t>
            </w:r>
          </w:p>
        </w:tc>
        <w:tc>
          <w:tcPr>
            <w:tcW w:type="dxa" w:w="6450"/>
            <w:tcBorders>
              <w:top w:color="auto" w:space="0" w:sz="4" w:val="single"/>
              <w:left w:color="auto" w:space="0" w:sz="4" w:val="single"/>
              <w:bottom w:color="auto" w:space="0" w:sz="4" w:val="single"/>
              <w:right w:color="auto" w:space="0" w:sz="4" w:val="single"/>
            </w:tcBorders>
          </w:tcPr>
          <w:p w14:paraId="120424D6"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szCs w:val="24"/>
              </w:rPr>
              <w:t xml:space="preserve">_ _ _ _ _ _ _ _ _ _ _ _ _ _ _ _ _ _ _ _ _ _ _ _ _ _ _ _ _ _ _ _ _ _ _ _ </w:t>
            </w:r>
            <w:r w:rsidRPr="001E2BD4">
              <w:t xml:space="preserve">                       </w:t>
            </w:r>
            <w:r w:rsidRPr="001E2BD4">
              <w:rPr>
                <w:rFonts w:cs="Arial"/>
                <w:szCs w:val="24"/>
              </w:rPr>
              <w:t xml:space="preserve"> </w:t>
            </w:r>
            <w:r w:rsidRPr="001E2BD4">
              <w:t xml:space="preserve">                       </w:t>
            </w:r>
          </w:p>
          <w:p w14:paraId="4405D1E0"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szCs w:val="24"/>
              </w:rPr>
              <w:t>_ _ _ _ _ _ _ _ _ _ _ _ _ _ _ _ _ _ _ _ _ _ _ _ _ _ _ _ _ _ _ _ _ _ _</w:t>
            </w:r>
          </w:p>
          <w:p w14:paraId="2E5157B1"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szCs w:val="24"/>
              </w:rPr>
              <w:t>_ _ _ _ _ _ _ _ _ _ _ _ _ _ _ _ _ _ _ _ _ _ _ _ _ _ _ _ _ _ _ _ _ _ _</w:t>
            </w:r>
          </w:p>
          <w:p w14:paraId="019DE890"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szCs w:val="24"/>
              </w:rPr>
              <w:t>_ _ _ _ _ _ _ _ _ _ _ _ _ _ _ _ _ _ _ _ _ _ _ _ _ _ _ _ _ _ _ _ _ _ _</w:t>
            </w:r>
          </w:p>
          <w:p w14:paraId="21EF85D3"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szCs w:val="24"/>
              </w:rPr>
              <w:t>_ _ _ _ _ _ _ _ _ _ _ _ _ _ _ _ _ _ _ _ _ _ _ _ _ _ _ _ _ _ _ _ _ _ _</w:t>
            </w:r>
          </w:p>
          <w:p w14:paraId="7CEDBB41" w14:textId="77777777" w:rsidP="00D90F35" w:rsidR="00F33D63" w:rsidRDefault="00F33D63" w:rsidRPr="001E2BD4">
            <w:pPr>
              <w:pStyle w:val="Paragraphedeliste"/>
              <w:numPr>
                <w:ilvl w:val="0"/>
                <w:numId w:val="7"/>
              </w:numPr>
              <w:spacing w:after="0" w:before="0" w:line="276" w:lineRule="auto"/>
              <w:ind w:hanging="284" w:left="319"/>
              <w:rPr>
                <w:rFonts w:cs="Arial" w:eastAsia="Calibri"/>
                <w:szCs w:val="18"/>
              </w:rPr>
            </w:pPr>
            <w:r w:rsidRPr="001E2BD4">
              <w:rPr>
                <w:rFonts w:cs="Arial"/>
                <w:szCs w:val="24"/>
              </w:rPr>
              <w:t>_ _ _ _ _ _ _ _ _ _ _ _ _ _ _ _ _ _ _ _ _ _ _ _ _ _ _ _ _ _ _ _ _ _ _</w:t>
            </w:r>
          </w:p>
        </w:tc>
      </w:tr>
    </w:tbl>
    <w:p w14:paraId="6EC26BC3" w14:textId="77777777" w:rsidP="00F33D63" w:rsidR="00F33D63" w:rsidRDefault="00F33D63">
      <w:pPr>
        <w:spacing w:after="0"/>
      </w:pPr>
    </w:p>
    <w:p w14:paraId="33AD02B0" w14:textId="77777777" w:rsidP="00F33D63" w:rsidR="00F33D63" w:rsidRDefault="00F33D63" w:rsidRPr="00D6626C">
      <w:pPr>
        <w:rPr>
          <w:b/>
          <w:color w:val="47A6A6"/>
          <w:sz w:val="32"/>
          <w:szCs w:val="32"/>
        </w:rPr>
      </w:pPr>
      <w:r w:rsidRPr="00D6626C">
        <w:rPr>
          <w:b/>
          <w:color w:val="47A6A6"/>
          <w:sz w:val="32"/>
          <w:szCs w:val="32"/>
        </w:rPr>
        <w:t>Activité de pêche</w:t>
      </w:r>
    </w:p>
    <w:p w14:paraId="0F4CF4AE" w14:textId="77777777" w:rsidP="00F33D63" w:rsidR="00F33D63" w:rsidRDefault="00F33D63" w:rsidRPr="00D6626C">
      <w:pPr>
        <w:rPr>
          <w:color w:val="47A6A6"/>
          <w:sz w:val="28"/>
          <w:szCs w:val="32"/>
        </w:rPr>
      </w:pPr>
      <w:r w:rsidRPr="00D6626C">
        <w:rPr>
          <w:color w:val="47A6A6"/>
          <w:sz w:val="28"/>
          <w:szCs w:val="32"/>
        </w:rPr>
        <w:t xml:space="preserve">Engins de pêche utilisés pour le site basco-landais </w:t>
      </w:r>
    </w:p>
    <w:p w14:paraId="1653696A" w14:textId="77777777" w:rsidP="00F33D63" w:rsidR="00F33D63" w:rsidRDefault="00F33D63" w:rsidRPr="008D498B">
      <w:pPr>
        <w:spacing w:after="0"/>
        <w:rPr>
          <w:b/>
          <w:color w:val="C00000"/>
        </w:rPr>
      </w:pPr>
      <w:r w:rsidRPr="008D498B">
        <w:rPr>
          <w:b/>
          <w:color w:val="C00000"/>
        </w:rPr>
        <w:t>Remplir le tableau page suivante.</w:t>
      </w:r>
    </w:p>
    <w:p w14:paraId="18FFD5D0" w14:textId="77777777" w:rsidP="00D90F35" w:rsidR="00F33D63" w:rsidRDefault="00F33D63" w:rsidRPr="00C61C62">
      <w:pPr>
        <w:pStyle w:val="Paragraphedeliste"/>
        <w:numPr>
          <w:ilvl w:val="0"/>
          <w:numId w:val="8"/>
        </w:numPr>
        <w:pBdr>
          <w:top w:val="nil"/>
          <w:left w:val="nil"/>
          <w:bottom w:val="nil"/>
          <w:right w:val="nil"/>
          <w:between w:val="nil"/>
          <w:bar w:val="nil"/>
        </w:pBdr>
        <w:spacing w:after="0" w:before="0"/>
        <w:rPr>
          <w:rStyle w:val="Aucun"/>
          <w:color w:val="C00000"/>
          <w:szCs w:val="18"/>
        </w:rPr>
      </w:pPr>
      <w:r w:rsidRPr="00E83C4F">
        <w:rPr>
          <w:rStyle w:val="Aucun"/>
          <w:b/>
          <w:bCs/>
          <w:szCs w:val="18"/>
        </w:rPr>
        <w:t>Pêchez-vous :</w:t>
      </w:r>
      <w:r w:rsidRPr="00E83C4F">
        <w:rPr>
          <w:color w:val="FF0000"/>
          <w:szCs w:val="18"/>
        </w:rPr>
        <w:t> </w:t>
      </w:r>
      <w:r w:rsidRPr="00E83C4F">
        <w:rPr>
          <w:color w:themeColor="text1" w:themeTint="80" w:val="7F7F7F"/>
          <w:szCs w:val="18"/>
        </w:rPr>
        <w:t xml:space="preserve">! </w:t>
      </w:r>
      <w:r w:rsidRPr="00C61C62">
        <w:rPr>
          <w:color w:val="C00000"/>
          <w:szCs w:val="18"/>
        </w:rPr>
        <w:t xml:space="preserve">Si caractéristiques </w:t>
      </w:r>
      <w:r>
        <w:rPr>
          <w:color w:val="C00000"/>
          <w:szCs w:val="18"/>
        </w:rPr>
        <w:t>techniques différentes, indiquez-</w:t>
      </w:r>
      <w:r w:rsidRPr="00C61C62">
        <w:rPr>
          <w:color w:val="C00000"/>
          <w:szCs w:val="18"/>
        </w:rPr>
        <w:t>le comme un nouvel engin de pêche !</w:t>
      </w:r>
    </w:p>
    <w:p w14:paraId="29BA38EC" w14:textId="77777777" w:rsidP="00D90F35" w:rsidR="00F33D63" w:rsidRDefault="00F33D63">
      <w:pPr>
        <w:pStyle w:val="Paragraphedeliste"/>
        <w:numPr>
          <w:ilvl w:val="0"/>
          <w:numId w:val="5"/>
        </w:numPr>
        <w:pBdr>
          <w:top w:val="nil"/>
          <w:left w:val="nil"/>
          <w:bottom w:val="nil"/>
          <w:right w:val="nil"/>
          <w:between w:val="nil"/>
          <w:bar w:val="nil"/>
        </w:pBdr>
        <w:spacing w:after="0" w:before="0"/>
        <w:rPr>
          <w:rStyle w:val="Aucun"/>
          <w:szCs w:val="18"/>
        </w:rPr>
      </w:pPr>
      <w:r w:rsidRPr="00C848EE">
        <w:rPr>
          <w:rStyle w:val="Aucun"/>
          <w:szCs w:val="18"/>
        </w:rPr>
        <w:t>A la palangre (</w:t>
      </w:r>
      <w:r>
        <w:rPr>
          <w:rStyle w:val="Aucun"/>
          <w:szCs w:val="18"/>
        </w:rPr>
        <w:t>Flottante / Dérivante / De fond / Pélagique (demi-fond)</w:t>
      </w:r>
    </w:p>
    <w:p w14:paraId="68267D97" w14:textId="77777777" w:rsidP="00D90F35" w:rsidR="00F33D63" w:rsidRDefault="00F33D63" w:rsidRPr="00C848EE">
      <w:pPr>
        <w:pStyle w:val="Paragraphedeliste"/>
        <w:numPr>
          <w:ilvl w:val="1"/>
          <w:numId w:val="5"/>
        </w:numPr>
        <w:pBdr>
          <w:top w:val="nil"/>
          <w:left w:val="nil"/>
          <w:bottom w:val="nil"/>
          <w:right w:val="nil"/>
          <w:between w:val="nil"/>
          <w:bar w:val="nil"/>
        </w:pBdr>
        <w:spacing w:after="0" w:before="0"/>
        <w:rPr>
          <w:rStyle w:val="Aucun"/>
          <w:szCs w:val="18"/>
        </w:rPr>
      </w:pPr>
      <w:r w:rsidRPr="00C848EE">
        <w:rPr>
          <w:rStyle w:val="Aucun"/>
          <w:szCs w:val="18"/>
        </w:rPr>
        <w:t xml:space="preserve">Est-ce que vous changez de type de palangre en fonction de l’espèce ciblée (caractéristiques techniques) ?  </w:t>
      </w:r>
    </w:p>
    <w:p w14:paraId="27ACEB1D" w14:textId="77777777" w:rsidP="00F33D63" w:rsidR="00F33D63" w:rsidRDefault="00F33D63" w:rsidRPr="00E83C4F">
      <w:pPr>
        <w:pStyle w:val="Paragraphedeliste"/>
        <w:pBdr>
          <w:top w:val="nil"/>
          <w:left w:val="nil"/>
          <w:bottom w:val="nil"/>
          <w:right w:val="nil"/>
          <w:between w:val="nil"/>
          <w:bar w:val="nil"/>
        </w:pBdr>
        <w:spacing w:after="0"/>
        <w:ind w:left="1440"/>
        <w:contextualSpacing w:val="0"/>
        <w:rPr>
          <w:szCs w:val="18"/>
        </w:rPr>
      </w:pPr>
      <w:r>
        <w:rPr>
          <w:rStyle w:val="Aucun"/>
          <w:szCs w:val="18"/>
        </w:rPr>
        <w:t>OUI     NON</w:t>
      </w:r>
    </w:p>
    <w:p w14:paraId="2FC48889" w14:textId="77777777" w:rsidP="00D90F35" w:rsidR="00F33D63" w:rsidRDefault="00F33D63">
      <w:pPr>
        <w:pStyle w:val="Paragraphedeliste"/>
        <w:numPr>
          <w:ilvl w:val="0"/>
          <w:numId w:val="5"/>
        </w:numPr>
        <w:pBdr>
          <w:top w:val="nil"/>
          <w:left w:val="nil"/>
          <w:bottom w:val="nil"/>
          <w:right w:val="nil"/>
          <w:between w:val="nil"/>
          <w:bar w:val="nil"/>
        </w:pBdr>
        <w:spacing w:after="0" w:before="0"/>
        <w:contextualSpacing w:val="0"/>
        <w:rPr>
          <w:rStyle w:val="Aucun"/>
          <w:szCs w:val="18"/>
        </w:rPr>
      </w:pPr>
      <w:r w:rsidRPr="00E83C4F">
        <w:rPr>
          <w:rStyle w:val="Aucun"/>
          <w:szCs w:val="18"/>
        </w:rPr>
        <w:t>Au filet (trémail / maillant / combiné)</w:t>
      </w:r>
    </w:p>
    <w:p w14:paraId="21B6B0CF" w14:textId="77777777" w:rsidP="00D90F35" w:rsidR="00F33D63" w:rsidRDefault="00F33D63">
      <w:pPr>
        <w:pStyle w:val="Paragraphedeliste"/>
        <w:numPr>
          <w:ilvl w:val="1"/>
          <w:numId w:val="5"/>
        </w:numPr>
        <w:pBdr>
          <w:top w:val="nil"/>
          <w:left w:val="nil"/>
          <w:bottom w:val="nil"/>
          <w:right w:val="nil"/>
          <w:between w:val="nil"/>
          <w:bar w:val="nil"/>
        </w:pBdr>
        <w:spacing w:after="0" w:before="0"/>
        <w:contextualSpacing w:val="0"/>
        <w:rPr>
          <w:rStyle w:val="Aucun"/>
          <w:szCs w:val="18"/>
        </w:rPr>
      </w:pPr>
      <w:r>
        <w:rPr>
          <w:rStyle w:val="Aucun"/>
          <w:szCs w:val="18"/>
        </w:rPr>
        <w:t xml:space="preserve">Est-ce que vous changez de type de filet en fonction de l’espèce ciblée (caractéristiques techniques) ?   </w:t>
      </w:r>
    </w:p>
    <w:p w14:paraId="78A9C226" w14:textId="77777777" w:rsidP="00F33D63" w:rsidR="00F33D63" w:rsidRDefault="00F33D63" w:rsidRPr="00E83C4F">
      <w:pPr>
        <w:pStyle w:val="Paragraphedeliste"/>
        <w:pBdr>
          <w:top w:val="nil"/>
          <w:left w:val="nil"/>
          <w:bottom w:val="nil"/>
          <w:right w:val="nil"/>
          <w:between w:val="nil"/>
          <w:bar w:val="nil"/>
        </w:pBdr>
        <w:spacing w:after="0"/>
        <w:ind w:left="1440"/>
        <w:contextualSpacing w:val="0"/>
        <w:rPr>
          <w:szCs w:val="18"/>
        </w:rPr>
      </w:pPr>
      <w:r>
        <w:rPr>
          <w:rStyle w:val="Aucun"/>
          <w:szCs w:val="18"/>
        </w:rPr>
        <w:t>OUI     NON</w:t>
      </w:r>
    </w:p>
    <w:p w14:paraId="238A1A8D" w14:textId="77777777" w:rsidP="00D90F35" w:rsidR="00F33D63" w:rsidRDefault="00F33D63">
      <w:pPr>
        <w:pStyle w:val="Paragraphedeliste"/>
        <w:numPr>
          <w:ilvl w:val="0"/>
          <w:numId w:val="5"/>
        </w:numPr>
        <w:pBdr>
          <w:top w:val="nil"/>
          <w:left w:val="nil"/>
          <w:bottom w:val="nil"/>
          <w:right w:val="nil"/>
          <w:between w:val="nil"/>
          <w:bar w:val="nil"/>
        </w:pBdr>
        <w:spacing w:after="0" w:before="0"/>
        <w:contextualSpacing w:val="0"/>
        <w:rPr>
          <w:rStyle w:val="Aucun"/>
          <w:szCs w:val="18"/>
        </w:rPr>
      </w:pPr>
      <w:r w:rsidRPr="00E83C4F">
        <w:rPr>
          <w:rStyle w:val="Aucun"/>
          <w:szCs w:val="18"/>
        </w:rPr>
        <w:t xml:space="preserve">A la </w:t>
      </w:r>
      <w:proofErr w:type="spellStart"/>
      <w:r w:rsidRPr="00E83C4F">
        <w:rPr>
          <w:rStyle w:val="Aucun"/>
          <w:szCs w:val="18"/>
        </w:rPr>
        <w:t>bolinche</w:t>
      </w:r>
      <w:proofErr w:type="spellEnd"/>
    </w:p>
    <w:p w14:paraId="042958AF" w14:textId="77777777" w:rsidP="00D90F35" w:rsidR="00F33D63" w:rsidRDefault="00F33D63">
      <w:pPr>
        <w:pStyle w:val="Paragraphedeliste"/>
        <w:numPr>
          <w:ilvl w:val="1"/>
          <w:numId w:val="5"/>
        </w:numPr>
        <w:pBdr>
          <w:top w:val="nil"/>
          <w:left w:val="nil"/>
          <w:bottom w:val="nil"/>
          <w:right w:val="nil"/>
          <w:between w:val="nil"/>
          <w:bar w:val="nil"/>
        </w:pBdr>
        <w:spacing w:after="0" w:before="0"/>
        <w:contextualSpacing w:val="0"/>
        <w:rPr>
          <w:rStyle w:val="Aucun"/>
          <w:szCs w:val="18"/>
        </w:rPr>
      </w:pPr>
      <w:r>
        <w:rPr>
          <w:rStyle w:val="Aucun"/>
          <w:szCs w:val="18"/>
        </w:rPr>
        <w:t xml:space="preserve">Est-ce que vous changez de type de </w:t>
      </w:r>
      <w:proofErr w:type="spellStart"/>
      <w:r>
        <w:rPr>
          <w:rStyle w:val="Aucun"/>
          <w:szCs w:val="18"/>
        </w:rPr>
        <w:t>bolinche</w:t>
      </w:r>
      <w:proofErr w:type="spellEnd"/>
      <w:r>
        <w:rPr>
          <w:rStyle w:val="Aucun"/>
          <w:szCs w:val="18"/>
        </w:rPr>
        <w:t xml:space="preserve"> en fonction de l’espèce ciblée (caractéristiques techniques) ?  </w:t>
      </w:r>
    </w:p>
    <w:p w14:paraId="413BF3A9" w14:textId="77777777" w:rsidP="00F33D63" w:rsidR="00F33D63" w:rsidRDefault="00F33D63" w:rsidRPr="006D1052">
      <w:pPr>
        <w:pStyle w:val="Paragraphedeliste"/>
        <w:pBdr>
          <w:top w:val="nil"/>
          <w:left w:val="nil"/>
          <w:bottom w:val="nil"/>
          <w:right w:val="nil"/>
          <w:between w:val="nil"/>
          <w:bar w:val="nil"/>
        </w:pBdr>
        <w:spacing w:after="0"/>
        <w:ind w:left="1440"/>
        <w:contextualSpacing w:val="0"/>
        <w:rPr>
          <w:szCs w:val="18"/>
        </w:rPr>
      </w:pPr>
      <w:r>
        <w:rPr>
          <w:rStyle w:val="Aucun"/>
          <w:szCs w:val="18"/>
        </w:rPr>
        <w:t>OUI     NON</w:t>
      </w:r>
    </w:p>
    <w:p w14:paraId="33FF7C2D" w14:textId="77777777" w:rsidP="00D90F35" w:rsidR="00F33D63" w:rsidRDefault="00F33D63" w:rsidRPr="00E83C4F">
      <w:pPr>
        <w:pStyle w:val="Paragraphedeliste"/>
        <w:numPr>
          <w:ilvl w:val="0"/>
          <w:numId w:val="5"/>
        </w:numPr>
        <w:pBdr>
          <w:top w:val="nil"/>
          <w:left w:val="nil"/>
          <w:bottom w:val="nil"/>
          <w:right w:val="nil"/>
          <w:between w:val="nil"/>
          <w:bar w:val="nil"/>
        </w:pBdr>
        <w:spacing w:after="0" w:before="0"/>
        <w:contextualSpacing w:val="0"/>
        <w:rPr>
          <w:rStyle w:val="Aucun"/>
          <w:szCs w:val="18"/>
        </w:rPr>
      </w:pPr>
      <w:r w:rsidRPr="00E83C4F">
        <w:rPr>
          <w:rStyle w:val="Aucun"/>
          <w:szCs w:val="18"/>
        </w:rPr>
        <w:t>Bateau polyvalent (préciser dans le tableau suivant les engins et les espèces)</w:t>
      </w:r>
    </w:p>
    <w:p w14:paraId="6B4BA5C2" w14:textId="77777777" w:rsidP="00D90F35" w:rsidR="00F33D63" w:rsidRDefault="00F33D63" w:rsidRPr="0089479F">
      <w:pPr>
        <w:pStyle w:val="Corps"/>
        <w:numPr>
          <w:ilvl w:val="0"/>
          <w:numId w:val="6"/>
        </w:numPr>
        <w:spacing w:after="0"/>
        <w:ind w:left="360"/>
        <w:rPr>
          <w:rStyle w:val="Aucun"/>
          <w:sz w:val="18"/>
          <w:szCs w:val="18"/>
        </w:rPr>
      </w:pPr>
      <w:r w:rsidRPr="00E83C4F">
        <w:rPr>
          <w:rStyle w:val="Aucun"/>
          <w:b/>
          <w:sz w:val="18"/>
          <w:szCs w:val="18"/>
        </w:rPr>
        <w:t>S</w:t>
      </w:r>
      <w:r w:rsidRPr="00E83C4F">
        <w:rPr>
          <w:rStyle w:val="Aucun"/>
          <w:b/>
          <w:bCs/>
          <w:sz w:val="18"/>
          <w:szCs w:val="18"/>
        </w:rPr>
        <w:t>ur</w:t>
      </w:r>
      <w:r>
        <w:rPr>
          <w:rStyle w:val="Aucun"/>
          <w:b/>
          <w:bCs/>
          <w:sz w:val="18"/>
          <w:szCs w:val="18"/>
        </w:rPr>
        <w:t xml:space="preserve"> le</w:t>
      </w:r>
      <w:r w:rsidRPr="00E83C4F">
        <w:rPr>
          <w:rStyle w:val="Aucun"/>
          <w:b/>
          <w:bCs/>
          <w:sz w:val="18"/>
          <w:szCs w:val="18"/>
        </w:rPr>
        <w:t xml:space="preserve"> site</w:t>
      </w:r>
      <w:r>
        <w:rPr>
          <w:rStyle w:val="Aucun"/>
          <w:b/>
          <w:bCs/>
          <w:sz w:val="18"/>
          <w:szCs w:val="18"/>
        </w:rPr>
        <w:t xml:space="preserve"> de Le site basco-landais</w:t>
      </w:r>
      <w:r w:rsidRPr="00E83C4F">
        <w:rPr>
          <w:rStyle w:val="Aucun"/>
          <w:b/>
          <w:bCs/>
          <w:sz w:val="18"/>
          <w:szCs w:val="18"/>
        </w:rPr>
        <w:t xml:space="preserve"> ? </w:t>
      </w:r>
      <w:r w:rsidRPr="00E83C4F">
        <w:rPr>
          <w:rStyle w:val="Aucun"/>
          <w:b/>
          <w:bCs/>
          <w:sz w:val="18"/>
          <w:szCs w:val="18"/>
          <w:lang w:val="pt-PT"/>
        </w:rPr>
        <w:t xml:space="preserve"> </w:t>
      </w:r>
      <w:r w:rsidRPr="0089479F">
        <w:rPr>
          <w:rStyle w:val="Aucun"/>
          <w:b/>
          <w:bCs/>
          <w:sz w:val="18"/>
          <w:szCs w:val="18"/>
          <w:lang w:val="pt-PT"/>
        </w:rPr>
        <w:t xml:space="preserve">Montrer </w:t>
      </w:r>
      <w:r>
        <w:rPr>
          <w:rStyle w:val="Aucun"/>
          <w:b/>
          <w:bCs/>
          <w:sz w:val="18"/>
          <w:szCs w:val="18"/>
          <w:lang w:val="pt-PT"/>
        </w:rPr>
        <w:t>la carte</w:t>
      </w:r>
      <w:r w:rsidRPr="0089479F">
        <w:rPr>
          <w:rStyle w:val="Aucun"/>
          <w:b/>
          <w:bCs/>
          <w:sz w:val="18"/>
          <w:szCs w:val="18"/>
          <w:lang w:val="pt-PT"/>
        </w:rPr>
        <w:t xml:space="preserve"> A3 </w:t>
      </w:r>
    </w:p>
    <w:p w14:paraId="5022F465" w14:textId="77777777" w:rsidP="00F33D63" w:rsidR="00F33D63" w:rsidRDefault="00F33D63" w:rsidRPr="0089479F">
      <w:pPr>
        <w:pStyle w:val="Corps"/>
        <w:spacing w:after="0"/>
        <w:ind w:left="360"/>
        <w:rPr>
          <w:sz w:val="18"/>
          <w:szCs w:val="18"/>
        </w:rPr>
      </w:pPr>
      <w:r w:rsidRPr="00E83C4F">
        <w:rPr>
          <w:rStyle w:val="Aucun"/>
          <w:b/>
          <w:bCs/>
          <w:sz w:val="18"/>
          <w:szCs w:val="18"/>
          <w:lang w:val="pt-PT"/>
        </w:rPr>
        <w:sym w:char="F090" w:font="Symbol"/>
      </w:r>
      <w:r w:rsidRPr="00E83C4F">
        <w:rPr>
          <w:rStyle w:val="Aucun"/>
          <w:b/>
          <w:bCs/>
          <w:sz w:val="18"/>
          <w:szCs w:val="18"/>
          <w:lang w:val="pt-PT"/>
        </w:rPr>
        <w:t xml:space="preserve"> </w:t>
      </w:r>
      <w:r w:rsidRPr="0089479F">
        <w:rPr>
          <w:rStyle w:val="Aucun"/>
          <w:bCs/>
          <w:sz w:val="18"/>
          <w:szCs w:val="18"/>
          <w:lang w:val="pt-PT"/>
        </w:rPr>
        <w:t xml:space="preserve">Oui       </w:t>
      </w:r>
      <w:r w:rsidRPr="0089479F">
        <w:rPr>
          <w:rStyle w:val="Aucun"/>
          <w:bCs/>
          <w:sz w:val="18"/>
          <w:szCs w:val="18"/>
          <w:lang w:val="pt-PT"/>
        </w:rPr>
        <w:sym w:char="F090" w:font="Symbol"/>
      </w:r>
      <w:r w:rsidRPr="0089479F">
        <w:rPr>
          <w:rStyle w:val="Aucun"/>
          <w:bCs/>
          <w:sz w:val="18"/>
          <w:szCs w:val="18"/>
          <w:lang w:val="pt-PT"/>
        </w:rPr>
        <w:t xml:space="preserve"> Non</w:t>
      </w:r>
      <w:r w:rsidRPr="0089479F">
        <w:rPr>
          <w:rStyle w:val="Aucun"/>
          <w:bCs/>
          <w:sz w:val="18"/>
          <w:szCs w:val="18"/>
        </w:rPr>
        <w:t xml:space="preserve">    </w:t>
      </w:r>
      <w:r w:rsidRPr="0089479F">
        <w:rPr>
          <w:rStyle w:val="Aucun"/>
          <w:bCs/>
          <w:sz w:val="18"/>
          <w:szCs w:val="18"/>
          <w:lang w:val="pt-PT"/>
        </w:rPr>
        <w:sym w:char="F090" w:font="Symbol"/>
      </w:r>
      <w:r w:rsidRPr="0089479F">
        <w:rPr>
          <w:rStyle w:val="Aucun"/>
          <w:bCs/>
          <w:sz w:val="18"/>
          <w:szCs w:val="18"/>
          <w:lang w:val="pt-PT"/>
        </w:rPr>
        <w:t xml:space="preserve"> </w:t>
      </w:r>
      <w:r>
        <w:rPr>
          <w:rStyle w:val="Aucun"/>
          <w:bCs/>
          <w:sz w:val="18"/>
          <w:szCs w:val="18"/>
          <w:lang w:val="pt-PT"/>
        </w:rPr>
        <w:t>Autre : ______________________________________________________</w:t>
      </w:r>
    </w:p>
    <w:p w14:paraId="68069657" w14:textId="77777777" w:rsidP="00D90F35" w:rsidR="00F33D63" w:rsidRDefault="00F33D63" w:rsidRPr="00397A3C">
      <w:pPr>
        <w:pStyle w:val="Commentaire"/>
        <w:numPr>
          <w:ilvl w:val="0"/>
          <w:numId w:val="9"/>
        </w:numPr>
        <w:spacing w:after="0" w:before="0" w:line="276" w:lineRule="auto"/>
        <w:rPr>
          <w:i/>
          <w:color w:val="C00000"/>
          <w:szCs w:val="18"/>
        </w:rPr>
      </w:pPr>
      <w:r w:rsidRPr="00397A3C">
        <w:rPr>
          <w:i/>
          <w:color w:val="C00000"/>
          <w:szCs w:val="18"/>
        </w:rPr>
        <w:t xml:space="preserve">S’il est </w:t>
      </w:r>
      <w:r w:rsidRPr="00397A3C">
        <w:rPr>
          <w:b/>
          <w:i/>
          <w:color w:val="C00000"/>
          <w:szCs w:val="18"/>
        </w:rPr>
        <w:t>à proximité de la zone avec les engins considérés</w:t>
      </w:r>
      <w:r w:rsidRPr="00397A3C">
        <w:rPr>
          <w:i/>
          <w:color w:val="C00000"/>
          <w:szCs w:val="18"/>
        </w:rPr>
        <w:t xml:space="preserve">, enquêter. Préciser </w:t>
      </w:r>
      <w:r w:rsidRPr="00397A3C">
        <w:rPr>
          <w:b/>
          <w:i/>
          <w:color w:val="C00000"/>
          <w:szCs w:val="18"/>
        </w:rPr>
        <w:t>« à la frontière/à proximité de la zone »</w:t>
      </w:r>
      <w:r w:rsidRPr="00397A3C">
        <w:rPr>
          <w:i/>
          <w:color w:val="C00000"/>
          <w:szCs w:val="18"/>
        </w:rPr>
        <w:t xml:space="preserve">. </w:t>
      </w:r>
    </w:p>
    <w:p w14:paraId="5FC264AA" w14:textId="77777777" w:rsidP="00D90F35" w:rsidR="00F33D63" w:rsidRDefault="00F33D63" w:rsidRPr="00397A3C">
      <w:pPr>
        <w:pStyle w:val="Commentaire"/>
        <w:numPr>
          <w:ilvl w:val="0"/>
          <w:numId w:val="9"/>
        </w:numPr>
        <w:spacing w:after="0" w:before="0" w:line="276" w:lineRule="auto"/>
        <w:rPr>
          <w:i/>
          <w:color w:val="C00000"/>
          <w:szCs w:val="18"/>
        </w:rPr>
      </w:pPr>
      <w:r w:rsidRPr="00397A3C">
        <w:rPr>
          <w:i/>
          <w:color w:val="C00000"/>
          <w:szCs w:val="18"/>
        </w:rPr>
        <w:t xml:space="preserve">S’il n’y va </w:t>
      </w:r>
      <w:r w:rsidRPr="00397A3C">
        <w:rPr>
          <w:b/>
          <w:i/>
          <w:color w:val="C00000"/>
          <w:szCs w:val="18"/>
        </w:rPr>
        <w:t>plus</w:t>
      </w:r>
      <w:r w:rsidRPr="00397A3C">
        <w:rPr>
          <w:i/>
          <w:color w:val="C00000"/>
          <w:szCs w:val="18"/>
        </w:rPr>
        <w:t xml:space="preserve"> ou a </w:t>
      </w:r>
      <w:r w:rsidRPr="00397A3C">
        <w:rPr>
          <w:b/>
          <w:i/>
          <w:color w:val="C00000"/>
          <w:szCs w:val="18"/>
        </w:rPr>
        <w:t>changé</w:t>
      </w:r>
      <w:r w:rsidRPr="00397A3C">
        <w:rPr>
          <w:i/>
          <w:color w:val="C00000"/>
          <w:szCs w:val="18"/>
        </w:rPr>
        <w:t xml:space="preserve"> des métiers, enquêter en précisant la </w:t>
      </w:r>
      <w:r w:rsidRPr="00397A3C">
        <w:rPr>
          <w:b/>
          <w:i/>
          <w:color w:val="C00000"/>
          <w:szCs w:val="18"/>
        </w:rPr>
        <w:t>période</w:t>
      </w:r>
      <w:r w:rsidRPr="00397A3C">
        <w:rPr>
          <w:i/>
          <w:color w:val="C00000"/>
          <w:szCs w:val="18"/>
        </w:rPr>
        <w:t xml:space="preserve"> : </w:t>
      </w:r>
    </w:p>
    <w:p w14:paraId="3F9CBE86" w14:textId="52AAA4AF" w:rsidP="00D90F35" w:rsidR="00F33D63" w:rsidRDefault="00F33D63" w:rsidRPr="00397A3C">
      <w:pPr>
        <w:pStyle w:val="Paragraphedeliste"/>
        <w:numPr>
          <w:ilvl w:val="0"/>
          <w:numId w:val="9"/>
        </w:numPr>
        <w:spacing w:after="0" w:before="0"/>
        <w:rPr>
          <w:i/>
          <w:color w:val="C00000"/>
          <w:szCs w:val="18"/>
        </w:rPr>
      </w:pPr>
      <w:r w:rsidRPr="00397A3C">
        <w:rPr>
          <w:i/>
          <w:color w:val="C00000"/>
          <w:szCs w:val="18"/>
        </w:rPr>
        <w:t xml:space="preserve">S’il ne pratique </w:t>
      </w:r>
      <w:r w:rsidRPr="00397A3C">
        <w:rPr>
          <w:b/>
          <w:i/>
          <w:color w:val="C00000"/>
          <w:szCs w:val="18"/>
        </w:rPr>
        <w:t>aucun engin</w:t>
      </w:r>
      <w:r w:rsidRPr="00397A3C">
        <w:rPr>
          <w:i/>
          <w:color w:val="C00000"/>
          <w:szCs w:val="18"/>
        </w:rPr>
        <w:t xml:space="preserve"> concerné par CARI3P, </w:t>
      </w:r>
      <w:r w:rsidRPr="00397A3C">
        <w:rPr>
          <w:b/>
          <w:i/>
          <w:color w:val="C00000"/>
          <w:szCs w:val="18"/>
        </w:rPr>
        <w:t>ne va pas</w:t>
      </w:r>
      <w:r w:rsidRPr="00397A3C">
        <w:rPr>
          <w:i/>
          <w:color w:val="C00000"/>
          <w:szCs w:val="18"/>
        </w:rPr>
        <w:t xml:space="preserve"> à proximité des zones ou n’y est jamais allé, sensibiliser au </w:t>
      </w:r>
      <w:r w:rsidR="004506FA">
        <w:rPr>
          <w:b/>
          <w:i/>
          <w:color w:val="C00000"/>
          <w:szCs w:val="18"/>
        </w:rPr>
        <w:t>puffin des Baléares</w:t>
      </w:r>
      <w:r w:rsidRPr="00397A3C">
        <w:rPr>
          <w:i/>
          <w:color w:val="C00000"/>
          <w:szCs w:val="18"/>
        </w:rPr>
        <w:t xml:space="preserve"> et demander des </w:t>
      </w:r>
      <w:r w:rsidRPr="00397A3C">
        <w:rPr>
          <w:b/>
          <w:i/>
          <w:color w:val="C00000"/>
          <w:szCs w:val="18"/>
        </w:rPr>
        <w:t>contacts de pêcheurs</w:t>
      </w:r>
      <w:r w:rsidRPr="00397A3C">
        <w:rPr>
          <w:i/>
          <w:color w:val="C00000"/>
          <w:szCs w:val="18"/>
        </w:rPr>
        <w:t xml:space="preserve"> concernés par CARI3P.</w:t>
      </w:r>
    </w:p>
    <w:p w14:paraId="7B4602AD" w14:textId="77777777" w:rsidP="00F33D63" w:rsidR="00F33D63" w:rsidRDefault="00F33D63" w:rsidRPr="00E83C4F">
      <w:pPr>
        <w:spacing w:after="0"/>
        <w:rPr>
          <w:i/>
          <w:color w:themeColor="text1" w:themeTint="80" w:val="7F7F7F"/>
          <w:szCs w:val="18"/>
        </w:rPr>
      </w:pPr>
    </w:p>
    <w:p w14:paraId="47E1AB8C" w14:textId="77777777" w:rsidP="00F33D63" w:rsidR="00F33D63" w:rsidRDefault="00F33D63" w:rsidRPr="00E83C4F">
      <w:pPr>
        <w:spacing w:after="0"/>
        <w:rPr>
          <w:b/>
          <w:szCs w:val="18"/>
        </w:rPr>
      </w:pPr>
      <w:r w:rsidRPr="00E83C4F">
        <w:rPr>
          <w:b/>
          <w:szCs w:val="18"/>
        </w:rPr>
        <w:t>Le pêcheur peut-il dessiner les zones ? S’il différencie en fonction de l’engin de pêche, mettre les codes FAO et les espèces cibles (si besoin).</w:t>
      </w:r>
    </w:p>
    <w:p w14:paraId="377EE7B6" w14:textId="77777777" w:rsidP="00F33D63" w:rsidR="00F33D63" w:rsidRDefault="00F33D63" w:rsidRPr="00397A3C">
      <w:pPr>
        <w:spacing w:after="0"/>
        <w:rPr>
          <w:color w:val="C00000"/>
          <w:szCs w:val="18"/>
        </w:rPr>
      </w:pPr>
      <w:r w:rsidRPr="00397A3C">
        <w:rPr>
          <w:rStyle w:val="Aucun"/>
          <w:b/>
          <w:bCs/>
          <w:color w:val="C00000"/>
          <w:szCs w:val="18"/>
        </w:rPr>
        <w:lastRenderedPageBreak/>
        <w:t xml:space="preserve">Faire des patatoïdes. </w:t>
      </w:r>
      <w:r w:rsidRPr="00397A3C">
        <w:rPr>
          <w:color w:val="C00000"/>
          <w:szCs w:val="18"/>
        </w:rPr>
        <w:t xml:space="preserve">Prendre en photo les cartes dessinées. Vérifier en zoomant que la photo n’est pas floue. </w:t>
      </w:r>
    </w:p>
    <w:p w14:paraId="1A8C0065" w14:textId="77777777" w:rsidP="00F33D63" w:rsidR="00F33D63" w:rsidRDefault="00F33D63" w:rsidRPr="00397A3C">
      <w:pPr>
        <w:spacing w:after="0"/>
        <w:rPr>
          <w:color w:val="C00000"/>
          <w:szCs w:val="18"/>
        </w:rPr>
      </w:pPr>
      <w:r w:rsidRPr="00397A3C">
        <w:rPr>
          <w:color w:val="C00000"/>
          <w:szCs w:val="18"/>
        </w:rPr>
        <w:t xml:space="preserve">Légende couleurs des feutres : </w:t>
      </w:r>
    </w:p>
    <w:p w14:paraId="07F7DCEA" w14:textId="77777777" w:rsidP="00D90F35" w:rsidR="00F33D63" w:rsidRDefault="00F33D63" w:rsidRPr="00397A3C">
      <w:pPr>
        <w:pStyle w:val="Paragraphedeliste"/>
        <w:numPr>
          <w:ilvl w:val="0"/>
          <w:numId w:val="10"/>
        </w:numPr>
        <w:spacing w:after="0" w:before="0"/>
        <w:rPr>
          <w:color w:val="C00000"/>
          <w:szCs w:val="18"/>
        </w:rPr>
      </w:pPr>
      <w:r w:rsidRPr="00397A3C">
        <w:rPr>
          <w:color w:val="C00000"/>
          <w:szCs w:val="18"/>
        </w:rPr>
        <w:t xml:space="preserve">Une couleur pour l’activité de pêche + N° engin attribué ; </w:t>
      </w:r>
    </w:p>
    <w:p w14:paraId="4AE2B5A7" w14:textId="0F8E40C9" w:rsidP="00D90F35" w:rsidR="00F33D63" w:rsidRDefault="00F33D63" w:rsidRPr="00397A3C">
      <w:pPr>
        <w:pStyle w:val="Paragraphedeliste"/>
        <w:numPr>
          <w:ilvl w:val="0"/>
          <w:numId w:val="10"/>
        </w:numPr>
        <w:spacing w:after="0" w:before="0"/>
        <w:rPr>
          <w:color w:val="C00000"/>
          <w:szCs w:val="18"/>
        </w:rPr>
      </w:pPr>
      <w:r w:rsidRPr="00397A3C">
        <w:rPr>
          <w:color w:val="C00000"/>
          <w:szCs w:val="18"/>
        </w:rPr>
        <w:t xml:space="preserve">Une pour les observations (oiseaux : trait pointillé, </w:t>
      </w:r>
      <w:r w:rsidR="00F4422C">
        <w:rPr>
          <w:color w:val="C00000"/>
          <w:szCs w:val="18"/>
        </w:rPr>
        <w:t>puffin des Baléares</w:t>
      </w:r>
      <w:r w:rsidRPr="00397A3C">
        <w:rPr>
          <w:color w:val="C00000"/>
          <w:szCs w:val="18"/>
        </w:rPr>
        <w:t xml:space="preserve">/puffin (préciser) : trait plein) ; </w:t>
      </w:r>
    </w:p>
    <w:p w14:paraId="765FADCB" w14:textId="4F129798" w:rsidP="00D90F35" w:rsidR="00F33D63" w:rsidRDefault="00F33D63" w:rsidRPr="00397A3C">
      <w:pPr>
        <w:pStyle w:val="Paragraphedeliste"/>
        <w:numPr>
          <w:ilvl w:val="0"/>
          <w:numId w:val="10"/>
        </w:numPr>
        <w:spacing w:after="0" w:before="0"/>
        <w:rPr>
          <w:color w:val="C00000"/>
          <w:szCs w:val="18"/>
        </w:rPr>
      </w:pPr>
      <w:r w:rsidRPr="00397A3C">
        <w:rPr>
          <w:color w:val="C00000"/>
          <w:szCs w:val="18"/>
        </w:rPr>
        <w:t xml:space="preserve">Une pour les captures (oiseaux : trait pointillé, </w:t>
      </w:r>
      <w:r w:rsidR="00F4422C">
        <w:rPr>
          <w:color w:val="C00000"/>
          <w:szCs w:val="18"/>
        </w:rPr>
        <w:t>puffin des Baléares</w:t>
      </w:r>
      <w:r w:rsidRPr="00397A3C">
        <w:rPr>
          <w:color w:val="C00000"/>
          <w:szCs w:val="18"/>
        </w:rPr>
        <w:t>/puffin (préciser) : trait plein).</w:t>
      </w:r>
    </w:p>
    <w:p w14:paraId="4F9B34B0" w14:textId="3B69E10F" w:rsidP="00D90F35" w:rsidR="00F33D63" w:rsidRDefault="00F33D63" w:rsidRPr="00397A3C">
      <w:pPr>
        <w:pStyle w:val="Paragraphedeliste"/>
        <w:numPr>
          <w:ilvl w:val="0"/>
          <w:numId w:val="10"/>
        </w:numPr>
        <w:spacing w:after="0" w:before="0"/>
        <w:rPr>
          <w:color w:val="C00000"/>
          <w:szCs w:val="18"/>
        </w:rPr>
      </w:pPr>
      <w:r w:rsidRPr="00397A3C">
        <w:rPr>
          <w:color w:val="C00000"/>
        </w:rPr>
        <w:t xml:space="preserve">Une pour les événements (oiseaux : trait pointillé, </w:t>
      </w:r>
      <w:r w:rsidR="00F4422C">
        <w:rPr>
          <w:color w:val="C00000"/>
        </w:rPr>
        <w:t>puffin des Baléares</w:t>
      </w:r>
      <w:r w:rsidRPr="00397A3C">
        <w:rPr>
          <w:color w:val="C00000"/>
        </w:rPr>
        <w:t>/puffin (préciser) : trait plein).</w:t>
      </w:r>
    </w:p>
    <w:p w14:paraId="10412C2A" w14:textId="77777777" w:rsidP="00F33D63" w:rsidR="00F33D63" w:rsidRDefault="00F33D63" w:rsidRPr="00397A3C">
      <w:pPr>
        <w:spacing w:after="0"/>
        <w:rPr>
          <w:rFonts w:eastAsia="Calibri"/>
          <w:color w:val="C00000"/>
          <w:szCs w:val="18"/>
        </w:rPr>
        <w:sectPr w:rsidR="00F33D63" w:rsidRPr="00397A3C" w:rsidSect="00F118C0">
          <w:pgSz w:h="16838" w:w="11906"/>
          <w:pgMar w:bottom="720" w:footer="708" w:gutter="0" w:header="708" w:left="720" w:right="720" w:top="720"/>
          <w:cols w:space="708"/>
          <w:docGrid w:linePitch="360"/>
        </w:sectPr>
      </w:pPr>
    </w:p>
    <w:tbl>
      <w:tblPr>
        <w:tblStyle w:val="TableauGrille4-Accentuation1"/>
        <w:tblW w:type="dxa" w:w="14668"/>
        <w:tblBorders>
          <w:top w:color="4F81BD" w:space="0" w:sz="4" w:themeColor="accent1" w:val="single"/>
          <w:left w:color="4F81BD" w:space="0" w:sz="4" w:themeColor="accent1" w:val="single"/>
          <w:bottom w:color="4F81BD" w:space="0" w:sz="4" w:themeColor="accent1" w:val="single"/>
          <w:right w:color="4F81BD" w:space="0" w:sz="4" w:themeColor="accent1" w:val="single"/>
          <w:insideH w:color="4F81BD" w:space="0" w:sz="4" w:themeColor="accent1" w:val="single"/>
          <w:insideV w:color="4F81BD" w:space="0" w:sz="4" w:themeColor="accent1" w:val="single"/>
        </w:tblBorders>
        <w:tblLook w:firstColumn="1" w:firstRow="1" w:lastColumn="0" w:lastRow="0" w:noHBand="0" w:noVBand="1" w:val="04A0"/>
      </w:tblPr>
      <w:tblGrid>
        <w:gridCol w:w="442"/>
        <w:gridCol w:w="1277"/>
        <w:gridCol w:w="3396"/>
        <w:gridCol w:w="2405"/>
        <w:gridCol w:w="1502"/>
        <w:gridCol w:w="1503"/>
        <w:gridCol w:w="4143"/>
      </w:tblGrid>
      <w:tr w14:paraId="2C4727A3" w14:textId="77777777" w:rsidR="00F33D63" w:rsidTr="00F118C0">
        <w:trPr>
          <w:cnfStyle w:evenHBand="0" w:evenVBand="0" w:firstColumn="0" w:firstRow="1" w:firstRowFirstColumn="0" w:firstRowLastColumn="0" w:lastColumn="0" w:lastRow="0" w:lastRowFirstColumn="0" w:lastRowLastColumn="0" w:oddHBand="0" w:oddVBand="0" w:val="100000000000"/>
          <w:trHeight w:val="90"/>
          <w:tblHeader/>
        </w:trPr>
        <w:tc>
          <w:tcPr>
            <w:cnfStyle w:evenHBand="0" w:evenVBand="0" w:firstColumn="1" w:firstRow="0" w:firstRowFirstColumn="0" w:firstRowLastColumn="0" w:lastColumn="0" w:lastRow="0" w:lastRowFirstColumn="0" w:lastRowLastColumn="0" w:oddHBand="0" w:oddVBand="0" w:val="001000000000"/>
            <w:tcW w:type="auto" w:w="0"/>
            <w:vMerge w:val="restart"/>
            <w:tcBorders>
              <w:top w:color="auto" w:space="0" w:sz="0" w:val="none"/>
              <w:left w:color="auto" w:space="0" w:sz="0" w:val="none"/>
              <w:bottom w:color="auto" w:space="0" w:sz="0" w:val="none"/>
              <w:right w:color="auto" w:space="0" w:sz="0" w:val="none"/>
            </w:tcBorders>
          </w:tcPr>
          <w:p w14:paraId="2F481423" w14:textId="77777777" w:rsidP="00F118C0" w:rsidR="00F33D63" w:rsidRDefault="00F33D63">
            <w:pPr>
              <w:spacing w:after="0"/>
              <w:rPr>
                <w:rFonts w:eastAsia="Calibri"/>
                <w:szCs w:val="18"/>
              </w:rPr>
            </w:pPr>
            <w:r>
              <w:rPr>
                <w:rFonts w:eastAsia="Calibri"/>
                <w:szCs w:val="18"/>
              </w:rPr>
              <w:lastRenderedPageBreak/>
              <w:t>N°</w:t>
            </w:r>
          </w:p>
        </w:tc>
        <w:tc>
          <w:tcPr>
            <w:tcW w:type="dxa" w:w="1278"/>
            <w:vMerge w:val="restart"/>
            <w:tcBorders>
              <w:top w:color="auto" w:space="0" w:sz="0" w:val="none"/>
              <w:left w:color="auto" w:space="0" w:sz="0" w:val="none"/>
              <w:bottom w:color="auto" w:space="0" w:sz="0" w:val="none"/>
              <w:right w:color="auto" w:space="0" w:sz="0" w:val="none"/>
            </w:tcBorders>
            <w:hideMark/>
          </w:tcPr>
          <w:p w14:paraId="7B394420"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Engin</w:t>
            </w:r>
          </w:p>
          <w:p w14:paraId="5EF76F6B"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 xml:space="preserve">Code FAO </w:t>
            </w:r>
            <w:r>
              <w:rPr>
                <w:rStyle w:val="Appelnotedebasdep"/>
                <w:rFonts w:eastAsia="Calibri"/>
                <w:szCs w:val="18"/>
              </w:rPr>
              <w:footnoteReference w:id="28"/>
            </w:r>
          </w:p>
        </w:tc>
        <w:tc>
          <w:tcPr>
            <w:tcW w:type="dxa" w:w="3402"/>
            <w:vMerge w:val="restart"/>
            <w:tcBorders>
              <w:top w:color="auto" w:space="0" w:sz="0" w:val="none"/>
              <w:left w:color="auto" w:space="0" w:sz="0" w:val="none"/>
              <w:bottom w:color="auto" w:space="0" w:sz="0" w:val="none"/>
              <w:right w:color="auto" w:space="0" w:sz="0" w:val="none"/>
            </w:tcBorders>
          </w:tcPr>
          <w:p w14:paraId="557A3602"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 xml:space="preserve">Espèces recherchées </w:t>
            </w:r>
          </w:p>
          <w:p w14:paraId="4C76D845" w14:textId="77777777" w:rsidP="00F118C0" w:rsidR="00F33D63" w:rsidRDefault="00F33D63" w:rsidRPr="0010536C">
            <w:pPr>
              <w:spacing w:after="0"/>
              <w:cnfStyle w:evenHBand="0" w:evenVBand="0" w:firstColumn="0" w:firstRow="1" w:firstRowFirstColumn="0" w:firstRowLastColumn="0" w:lastColumn="0" w:lastRow="0" w:lastRowFirstColumn="0" w:lastRowLastColumn="0" w:oddHBand="0" w:oddVBand="0" w:val="100000000000"/>
              <w:rPr>
                <w:rFonts w:eastAsia="Calibri"/>
                <w:b w:val="0"/>
                <w:szCs w:val="18"/>
              </w:rPr>
            </w:pPr>
            <w:r w:rsidRPr="0010536C">
              <w:rPr>
                <w:rFonts w:eastAsia="Calibri"/>
                <w:b w:val="0"/>
                <w:szCs w:val="18"/>
              </w:rPr>
              <w:t>Préciser l’espèce majoritaire et les secondaires si pertinent</w:t>
            </w:r>
          </w:p>
        </w:tc>
        <w:tc>
          <w:tcPr>
            <w:tcW w:type="dxa" w:w="2410"/>
            <w:vMerge w:val="restart"/>
            <w:tcBorders>
              <w:top w:color="auto" w:space="0" w:sz="0" w:val="none"/>
              <w:left w:color="auto" w:space="0" w:sz="0" w:val="none"/>
              <w:bottom w:color="auto" w:space="0" w:sz="0" w:val="none"/>
              <w:right w:color="auto" w:space="0" w:sz="0" w:val="none"/>
            </w:tcBorders>
            <w:hideMark/>
          </w:tcPr>
          <w:p w14:paraId="0653BE57" w14:textId="77777777" w:rsidP="00F118C0" w:rsidR="00F33D63" w:rsidRDefault="00F33D63" w:rsidRPr="00665F18">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sidRPr="00665F18">
              <w:rPr>
                <w:rFonts w:eastAsia="Calibri"/>
                <w:szCs w:val="18"/>
              </w:rPr>
              <w:t xml:space="preserve">Site(s) N2000 </w:t>
            </w:r>
          </w:p>
          <w:p w14:paraId="55B9B8F7" w14:textId="77777777" w:rsidP="00F118C0" w:rsidR="00F33D63" w:rsidRDefault="00F33D63" w:rsidRPr="002C143D">
            <w:pPr>
              <w:spacing w:after="0"/>
              <w:cnfStyle w:evenHBand="0" w:evenVBand="0" w:firstColumn="0" w:firstRow="1" w:firstRowFirstColumn="0" w:firstRowLastColumn="0" w:lastColumn="0" w:lastRow="0" w:lastRowFirstColumn="0" w:lastRowLastColumn="0" w:oddHBand="0" w:oddVBand="0" w:val="100000000000"/>
              <w:rPr>
                <w:rFonts w:eastAsia="Calibri"/>
                <w:b w:val="0"/>
                <w:szCs w:val="18"/>
              </w:rPr>
            </w:pPr>
            <w:r w:rsidRPr="002C143D">
              <w:rPr>
                <w:rFonts w:eastAsia="Calibri"/>
                <w:b w:val="0"/>
                <w:szCs w:val="18"/>
              </w:rPr>
              <w:t>SB : Le site basco-landais</w:t>
            </w:r>
          </w:p>
        </w:tc>
        <w:tc>
          <w:tcPr>
            <w:tcW w:type="dxa" w:w="3009"/>
            <w:gridSpan w:val="2"/>
            <w:tcBorders>
              <w:top w:color="auto" w:space="0" w:sz="0" w:val="none"/>
              <w:left w:color="auto" w:space="0" w:sz="0" w:val="none"/>
              <w:bottom w:color="auto" w:space="0" w:sz="0" w:val="none"/>
              <w:right w:color="auto" w:space="0" w:sz="0" w:val="none"/>
            </w:tcBorders>
          </w:tcPr>
          <w:p w14:paraId="50F9BFC2" w14:textId="77777777" w:rsidP="00F118C0" w:rsidR="00F33D63" w:rsidRDefault="00F33D63" w:rsidRPr="009774C2">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sidRPr="009774C2">
              <w:rPr>
                <w:bCs w:val="0"/>
                <w:szCs w:val="20"/>
              </w:rPr>
              <w:t xml:space="preserve">Nb moyen de marées sur chaque site </w:t>
            </w:r>
            <w:r>
              <w:rPr>
                <w:rStyle w:val="Appelnotedebasdep"/>
                <w:bCs w:val="0"/>
                <w:szCs w:val="20"/>
              </w:rPr>
              <w:footnoteReference w:id="29"/>
            </w:r>
          </w:p>
        </w:tc>
        <w:tc>
          <w:tcPr>
            <w:tcW w:type="dxa" w:w="4151"/>
            <w:vMerge w:val="restart"/>
            <w:tcBorders>
              <w:top w:color="auto" w:space="0" w:sz="0" w:val="none"/>
              <w:left w:color="auto" w:space="0" w:sz="0" w:val="none"/>
              <w:bottom w:color="auto" w:space="0" w:sz="0" w:val="none"/>
              <w:right w:color="auto" w:space="0" w:sz="0" w:val="none"/>
            </w:tcBorders>
            <w:hideMark/>
          </w:tcPr>
          <w:p w14:paraId="183E6220"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Commentaires</w:t>
            </w:r>
          </w:p>
        </w:tc>
      </w:tr>
      <w:tr w14:paraId="1A5FA28F" w14:textId="77777777" w:rsidR="00F33D63" w:rsidTr="00F118C0">
        <w:trPr>
          <w:cnfStyle w:evenHBand="0" w:evenVBand="0" w:firstColumn="0" w:firstRow="1" w:firstRowFirstColumn="0" w:firstRowLastColumn="0" w:lastColumn="0" w:lastRow="0" w:lastRowFirstColumn="0" w:lastRowLastColumn="0" w:oddHBand="0" w:oddVBand="0" w:val="100000000000"/>
          <w:trHeight w:val="90"/>
          <w:tblHeader/>
        </w:trPr>
        <w:tc>
          <w:tcPr>
            <w:cnfStyle w:evenHBand="0" w:evenVBand="0" w:firstColumn="1" w:firstRow="0" w:firstRowFirstColumn="0" w:firstRowLastColumn="0" w:lastColumn="0" w:lastRow="0" w:lastRowFirstColumn="0" w:lastRowLastColumn="0" w:oddHBand="0" w:oddVBand="0" w:val="001000000000"/>
            <w:tcW w:type="auto" w:w="0"/>
            <w:vMerge/>
            <w:tcBorders>
              <w:top w:color="auto" w:space="0" w:sz="0" w:val="none"/>
              <w:left w:color="auto" w:space="0" w:sz="0" w:val="none"/>
              <w:bottom w:color="auto" w:space="0" w:sz="0" w:val="none"/>
              <w:right w:color="auto" w:space="0" w:sz="0" w:val="none"/>
            </w:tcBorders>
          </w:tcPr>
          <w:p w14:paraId="40C87307" w14:textId="77777777" w:rsidP="00F118C0" w:rsidR="00F33D63" w:rsidRDefault="00F33D63">
            <w:pPr>
              <w:spacing w:after="0"/>
              <w:rPr>
                <w:rFonts w:eastAsia="Calibri"/>
                <w:szCs w:val="18"/>
              </w:rPr>
            </w:pPr>
          </w:p>
        </w:tc>
        <w:tc>
          <w:tcPr>
            <w:tcW w:type="dxa" w:w="1278"/>
            <w:vMerge/>
            <w:tcBorders>
              <w:top w:color="auto" w:space="0" w:sz="0" w:val="none"/>
              <w:left w:color="auto" w:space="0" w:sz="0" w:val="none"/>
              <w:bottom w:color="auto" w:space="0" w:sz="0" w:val="none"/>
              <w:right w:color="auto" w:space="0" w:sz="0" w:val="none"/>
            </w:tcBorders>
          </w:tcPr>
          <w:p w14:paraId="64F1B313"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p>
        </w:tc>
        <w:tc>
          <w:tcPr>
            <w:tcW w:type="dxa" w:w="3402"/>
            <w:vMerge/>
            <w:tcBorders>
              <w:top w:color="auto" w:space="0" w:sz="0" w:val="none"/>
              <w:left w:color="auto" w:space="0" w:sz="0" w:val="none"/>
              <w:bottom w:color="auto" w:space="0" w:sz="0" w:val="none"/>
              <w:right w:color="auto" w:space="0" w:sz="0" w:val="none"/>
            </w:tcBorders>
          </w:tcPr>
          <w:p w14:paraId="276FD072"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p>
        </w:tc>
        <w:tc>
          <w:tcPr>
            <w:tcW w:type="dxa" w:w="2410"/>
            <w:vMerge/>
            <w:tcBorders>
              <w:top w:color="auto" w:space="0" w:sz="0" w:val="none"/>
              <w:left w:color="auto" w:space="0" w:sz="0" w:val="none"/>
              <w:bottom w:color="auto" w:space="0" w:sz="0" w:val="none"/>
              <w:right w:color="auto" w:space="0" w:sz="0" w:val="none"/>
            </w:tcBorders>
          </w:tcPr>
          <w:p w14:paraId="079C7883" w14:textId="77777777" w:rsidP="00F118C0" w:rsidR="00F33D63" w:rsidRDefault="00F33D63" w:rsidRPr="002E5F9F">
            <w:pPr>
              <w:spacing w:after="0"/>
              <w:cnfStyle w:evenHBand="0" w:evenVBand="0" w:firstColumn="0" w:firstRow="1" w:firstRowFirstColumn="0" w:firstRowLastColumn="0" w:lastColumn="0" w:lastRow="0" w:lastRowFirstColumn="0" w:lastRowLastColumn="0" w:oddHBand="0" w:oddVBand="0" w:val="100000000000"/>
              <w:rPr>
                <w:rFonts w:eastAsia="Calibri"/>
                <w:szCs w:val="18"/>
                <w:lang w:val="en-US"/>
              </w:rPr>
            </w:pPr>
          </w:p>
        </w:tc>
        <w:tc>
          <w:tcPr>
            <w:tcW w:type="dxa" w:w="1504"/>
            <w:tcBorders>
              <w:top w:color="auto" w:space="0" w:sz="0" w:val="none"/>
              <w:left w:color="auto" w:space="0" w:sz="0" w:val="none"/>
              <w:bottom w:color="auto" w:space="0" w:sz="0" w:val="none"/>
              <w:right w:color="auto" w:space="0" w:sz="0" w:val="none"/>
            </w:tcBorders>
          </w:tcPr>
          <w:p w14:paraId="18C7FDED" w14:textId="77777777" w:rsidP="00F118C0" w:rsidR="00F33D63" w:rsidRDefault="00F33D63" w:rsidRPr="0010536C">
            <w:pPr>
              <w:spacing w:after="0"/>
              <w:cnfStyle w:evenHBand="0" w:evenVBand="0" w:firstColumn="0" w:firstRow="1" w:firstRowFirstColumn="0" w:firstRowLastColumn="0" w:lastColumn="0" w:lastRow="0" w:lastRowFirstColumn="0" w:lastRowLastColumn="0" w:oddHBand="0" w:oddVBand="0" w:val="100000000000"/>
              <w:rPr>
                <w:rFonts w:eastAsia="Calibri"/>
                <w:b w:val="0"/>
                <w:bCs w:val="0"/>
                <w:szCs w:val="18"/>
              </w:rPr>
            </w:pPr>
            <w:r>
              <w:rPr>
                <w:rFonts w:eastAsia="Calibri"/>
                <w:szCs w:val="18"/>
              </w:rPr>
              <w:t xml:space="preserve">Annuel </w:t>
            </w:r>
          </w:p>
        </w:tc>
        <w:tc>
          <w:tcPr>
            <w:tcW w:type="dxa" w:w="1505"/>
            <w:tcBorders>
              <w:top w:color="auto" w:space="0" w:sz="0" w:val="none"/>
              <w:left w:color="auto" w:space="0" w:sz="0" w:val="none"/>
              <w:bottom w:color="auto" w:space="0" w:sz="0" w:val="none"/>
              <w:right w:color="auto" w:space="0" w:sz="0" w:val="none"/>
            </w:tcBorders>
          </w:tcPr>
          <w:p w14:paraId="4B6539C0" w14:textId="77777777" w:rsidP="00F118C0" w:rsidR="00F33D63" w:rsidRDefault="00F33D63" w:rsidRPr="0010536C">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Mai – octobre</w:t>
            </w:r>
          </w:p>
        </w:tc>
        <w:tc>
          <w:tcPr>
            <w:tcW w:type="dxa" w:w="4151"/>
            <w:vMerge/>
            <w:tcBorders>
              <w:top w:color="auto" w:space="0" w:sz="0" w:val="none"/>
              <w:left w:color="auto" w:space="0" w:sz="0" w:val="none"/>
              <w:bottom w:color="auto" w:space="0" w:sz="0" w:val="none"/>
              <w:right w:color="auto" w:space="0" w:sz="0" w:val="none"/>
            </w:tcBorders>
          </w:tcPr>
          <w:p w14:paraId="05654DA0"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p>
        </w:tc>
      </w:tr>
      <w:tr w14:paraId="2A025266" w14:textId="77777777" w:rsidR="00F33D63" w:rsidTr="00F118C0">
        <w:trPr>
          <w:cnfStyle w:evenHBand="0" w:evenVBand="0" w:firstColumn="0" w:firstRow="0" w:firstRowFirstColumn="0" w:firstRowLastColumn="0" w:lastColumn="0" w:lastRow="0" w:lastRowFirstColumn="0" w:lastRowLastColumn="0" w:oddHBand="1" w:oddVBand="0" w:val="000000100000"/>
          <w:trHeight w:val="907"/>
        </w:trPr>
        <w:tc>
          <w:tcPr>
            <w:cnfStyle w:evenHBand="0" w:evenVBand="0" w:firstColumn="1" w:firstRow="0" w:firstRowFirstColumn="0" w:firstRowLastColumn="0" w:lastColumn="0" w:lastRow="0" w:lastRowFirstColumn="0" w:lastRowLastColumn="0" w:oddHBand="0" w:oddVBand="0" w:val="001000000000"/>
            <w:tcW w:type="auto" w:w="0"/>
          </w:tcPr>
          <w:p w14:paraId="61EBFA99" w14:textId="77777777" w:rsidP="00F118C0" w:rsidR="00F33D63" w:rsidRDefault="00F33D63" w:rsidRPr="002E5F9F">
            <w:pPr>
              <w:spacing w:after="0"/>
              <w:rPr>
                <w:rFonts w:eastAsia="Calibri"/>
                <w:b w:val="0"/>
                <w:szCs w:val="18"/>
              </w:rPr>
            </w:pPr>
            <w:r w:rsidRPr="002E5F9F">
              <w:rPr>
                <w:rFonts w:eastAsia="Calibri"/>
                <w:b w:val="0"/>
                <w:szCs w:val="18"/>
              </w:rPr>
              <w:t>1</w:t>
            </w:r>
          </w:p>
        </w:tc>
        <w:tc>
          <w:tcPr>
            <w:tcW w:type="dxa" w:w="1278"/>
          </w:tcPr>
          <w:p w14:paraId="34F9B7B1"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b/>
                <w:szCs w:val="18"/>
              </w:rPr>
            </w:pPr>
          </w:p>
        </w:tc>
        <w:tc>
          <w:tcPr>
            <w:tcW w:type="dxa" w:w="3402"/>
          </w:tcPr>
          <w:p w14:paraId="6B08E1A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2410"/>
          </w:tcPr>
          <w:p w14:paraId="4EC5DA7F"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1504"/>
          </w:tcPr>
          <w:p w14:paraId="175C2CB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1505"/>
          </w:tcPr>
          <w:p w14:paraId="462BC4D1"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4151"/>
          </w:tcPr>
          <w:p w14:paraId="182A4E1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r>
      <w:tr w14:paraId="0CA78248" w14:textId="77777777" w:rsidR="00F33D63" w:rsidTr="00F118C0">
        <w:trPr>
          <w:trHeight w:val="907"/>
        </w:trPr>
        <w:tc>
          <w:tcPr>
            <w:cnfStyle w:evenHBand="0" w:evenVBand="0" w:firstColumn="1" w:firstRow="0" w:firstRowFirstColumn="0" w:firstRowLastColumn="0" w:lastColumn="0" w:lastRow="0" w:lastRowFirstColumn="0" w:lastRowLastColumn="0" w:oddHBand="0" w:oddVBand="0" w:val="001000000000"/>
            <w:tcW w:type="auto" w:w="0"/>
          </w:tcPr>
          <w:p w14:paraId="361FD392" w14:textId="77777777" w:rsidP="00F118C0" w:rsidR="00F33D63" w:rsidRDefault="00F33D63" w:rsidRPr="002E5F9F">
            <w:pPr>
              <w:spacing w:after="0"/>
              <w:rPr>
                <w:rFonts w:eastAsia="Calibri"/>
                <w:b w:val="0"/>
                <w:szCs w:val="18"/>
              </w:rPr>
            </w:pPr>
            <w:r w:rsidRPr="002E5F9F">
              <w:rPr>
                <w:rFonts w:eastAsia="Calibri"/>
                <w:b w:val="0"/>
                <w:szCs w:val="18"/>
              </w:rPr>
              <w:t>2</w:t>
            </w:r>
          </w:p>
        </w:tc>
        <w:tc>
          <w:tcPr>
            <w:tcW w:type="dxa" w:w="1278"/>
          </w:tcPr>
          <w:p w14:paraId="7E044A9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3402"/>
          </w:tcPr>
          <w:p w14:paraId="05ADCEA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2410"/>
          </w:tcPr>
          <w:p w14:paraId="77DCDF9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1504"/>
          </w:tcPr>
          <w:p w14:paraId="6F7B5DCD"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1505"/>
          </w:tcPr>
          <w:p w14:paraId="6ACA84A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4151"/>
          </w:tcPr>
          <w:p w14:paraId="7650966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r>
      <w:tr w14:paraId="22166321" w14:textId="77777777" w:rsidR="00F33D63" w:rsidTr="00F118C0">
        <w:trPr>
          <w:cnfStyle w:evenHBand="0" w:evenVBand="0" w:firstColumn="0" w:firstRow="0" w:firstRowFirstColumn="0" w:firstRowLastColumn="0" w:lastColumn="0" w:lastRow="0" w:lastRowFirstColumn="0" w:lastRowLastColumn="0" w:oddHBand="1" w:oddVBand="0" w:val="000000100000"/>
          <w:trHeight w:val="907"/>
        </w:trPr>
        <w:tc>
          <w:tcPr>
            <w:cnfStyle w:evenHBand="0" w:evenVBand="0" w:firstColumn="1" w:firstRow="0" w:firstRowFirstColumn="0" w:firstRowLastColumn="0" w:lastColumn="0" w:lastRow="0" w:lastRowFirstColumn="0" w:lastRowLastColumn="0" w:oddHBand="0" w:oddVBand="0" w:val="001000000000"/>
            <w:tcW w:type="auto" w:w="0"/>
          </w:tcPr>
          <w:p w14:paraId="113DBDEE" w14:textId="77777777" w:rsidP="00F118C0" w:rsidR="00F33D63" w:rsidRDefault="00F33D63" w:rsidRPr="002E5F9F">
            <w:pPr>
              <w:spacing w:after="0"/>
              <w:rPr>
                <w:rFonts w:eastAsia="Calibri"/>
                <w:b w:val="0"/>
                <w:szCs w:val="18"/>
              </w:rPr>
            </w:pPr>
            <w:r w:rsidRPr="002E5F9F">
              <w:rPr>
                <w:rFonts w:eastAsia="Calibri"/>
                <w:b w:val="0"/>
                <w:szCs w:val="18"/>
              </w:rPr>
              <w:t>3</w:t>
            </w:r>
          </w:p>
        </w:tc>
        <w:tc>
          <w:tcPr>
            <w:tcW w:type="dxa" w:w="1278"/>
          </w:tcPr>
          <w:p w14:paraId="08AC08A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3402"/>
          </w:tcPr>
          <w:p w14:paraId="4AD513E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2410"/>
          </w:tcPr>
          <w:p w14:paraId="6B68B2C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1504"/>
          </w:tcPr>
          <w:p w14:paraId="2AA012F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1505"/>
          </w:tcPr>
          <w:p w14:paraId="5A03E23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4151"/>
          </w:tcPr>
          <w:p w14:paraId="620983E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r>
      <w:tr w14:paraId="45B6CCFD" w14:textId="77777777" w:rsidR="00F33D63" w:rsidTr="00F118C0">
        <w:trPr>
          <w:trHeight w:val="907"/>
        </w:trPr>
        <w:tc>
          <w:tcPr>
            <w:cnfStyle w:evenHBand="0" w:evenVBand="0" w:firstColumn="1" w:firstRow="0" w:firstRowFirstColumn="0" w:firstRowLastColumn="0" w:lastColumn="0" w:lastRow="0" w:lastRowFirstColumn="0" w:lastRowLastColumn="0" w:oddHBand="0" w:oddVBand="0" w:val="001000000000"/>
            <w:tcW w:type="auto" w:w="0"/>
          </w:tcPr>
          <w:p w14:paraId="4FE5A887" w14:textId="77777777" w:rsidP="00F118C0" w:rsidR="00F33D63" w:rsidRDefault="00F33D63" w:rsidRPr="002E5F9F">
            <w:pPr>
              <w:spacing w:after="0"/>
              <w:rPr>
                <w:rFonts w:eastAsia="Calibri"/>
                <w:b w:val="0"/>
                <w:szCs w:val="18"/>
              </w:rPr>
            </w:pPr>
            <w:r w:rsidRPr="002E5F9F">
              <w:rPr>
                <w:rFonts w:eastAsia="Calibri"/>
                <w:b w:val="0"/>
                <w:szCs w:val="18"/>
              </w:rPr>
              <w:t>4</w:t>
            </w:r>
          </w:p>
        </w:tc>
        <w:tc>
          <w:tcPr>
            <w:tcW w:type="dxa" w:w="1278"/>
          </w:tcPr>
          <w:p w14:paraId="387F1E1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3402"/>
          </w:tcPr>
          <w:p w14:paraId="7FB1D9B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2410"/>
          </w:tcPr>
          <w:p w14:paraId="64F9B29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1504"/>
          </w:tcPr>
          <w:p w14:paraId="5A445F5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1505"/>
          </w:tcPr>
          <w:p w14:paraId="0C0A26F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c>
          <w:tcPr>
            <w:tcW w:type="dxa" w:w="4151"/>
          </w:tcPr>
          <w:p w14:paraId="7C86429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eastAsia="Calibri"/>
                <w:szCs w:val="18"/>
              </w:rPr>
            </w:pPr>
          </w:p>
        </w:tc>
      </w:tr>
      <w:tr w14:paraId="67B23A9B" w14:textId="77777777" w:rsidR="00F33D63" w:rsidTr="00F118C0">
        <w:trPr>
          <w:cnfStyle w:evenHBand="0" w:evenVBand="0" w:firstColumn="0" w:firstRow="0" w:firstRowFirstColumn="0" w:firstRowLastColumn="0" w:lastColumn="0" w:lastRow="0" w:lastRowFirstColumn="0" w:lastRowLastColumn="0" w:oddHBand="1" w:oddVBand="0" w:val="000000100000"/>
          <w:trHeight w:val="907"/>
        </w:trPr>
        <w:tc>
          <w:tcPr>
            <w:cnfStyle w:evenHBand="0" w:evenVBand="0" w:firstColumn="1" w:firstRow="0" w:firstRowFirstColumn="0" w:firstRowLastColumn="0" w:lastColumn="0" w:lastRow="0" w:lastRowFirstColumn="0" w:lastRowLastColumn="0" w:oddHBand="0" w:oddVBand="0" w:val="001000000000"/>
            <w:tcW w:type="auto" w:w="0"/>
          </w:tcPr>
          <w:p w14:paraId="10E2F03D" w14:textId="77777777" w:rsidP="00F118C0" w:rsidR="00F33D63" w:rsidRDefault="00F33D63" w:rsidRPr="002E5F9F">
            <w:pPr>
              <w:spacing w:after="0"/>
              <w:rPr>
                <w:rFonts w:eastAsia="Calibri"/>
                <w:b w:val="0"/>
                <w:szCs w:val="18"/>
              </w:rPr>
            </w:pPr>
            <w:r w:rsidRPr="002E5F9F">
              <w:rPr>
                <w:rFonts w:eastAsia="Calibri"/>
                <w:b w:val="0"/>
                <w:szCs w:val="18"/>
              </w:rPr>
              <w:t>5</w:t>
            </w:r>
          </w:p>
        </w:tc>
        <w:tc>
          <w:tcPr>
            <w:tcW w:type="dxa" w:w="1278"/>
          </w:tcPr>
          <w:p w14:paraId="6D26FDF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3402"/>
          </w:tcPr>
          <w:p w14:paraId="0BE9FA9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2410"/>
          </w:tcPr>
          <w:p w14:paraId="2A3E870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1504"/>
          </w:tcPr>
          <w:p w14:paraId="3BCF2F8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1505"/>
          </w:tcPr>
          <w:p w14:paraId="165E0311"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c>
          <w:tcPr>
            <w:tcW w:type="dxa" w:w="4151"/>
          </w:tcPr>
          <w:p w14:paraId="2FA8542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eastAsia="Calibri"/>
                <w:szCs w:val="18"/>
              </w:rPr>
            </w:pPr>
          </w:p>
        </w:tc>
      </w:tr>
    </w:tbl>
    <w:p w14:paraId="3B7F3A9B" w14:textId="77777777" w:rsidP="00F33D63" w:rsidR="00F33D63" w:rsidRDefault="00F33D63">
      <w:pPr>
        <w:spacing w:after="0"/>
        <w:contextualSpacing/>
        <w:rPr>
          <w:bCs/>
          <w:szCs w:val="20"/>
        </w:rPr>
      </w:pPr>
    </w:p>
    <w:p w14:paraId="1AF80E2C" w14:textId="77777777" w:rsidP="00F33D63" w:rsidR="00F33D63" w:rsidRDefault="00F33D63" w:rsidRPr="00C311D0">
      <w:pPr>
        <w:spacing w:after="0"/>
      </w:pPr>
      <w:r w:rsidRPr="008716BB">
        <w:rPr>
          <w:bCs/>
          <w:szCs w:val="20"/>
        </w:rPr>
        <w:t xml:space="preserve">La </w:t>
      </w:r>
      <w:r w:rsidRPr="008716BB">
        <w:rPr>
          <w:b/>
          <w:bCs/>
          <w:szCs w:val="20"/>
        </w:rPr>
        <w:t>saison 202</w:t>
      </w:r>
      <w:r>
        <w:rPr>
          <w:b/>
          <w:bCs/>
          <w:szCs w:val="20"/>
        </w:rPr>
        <w:t>2</w:t>
      </w:r>
      <w:r w:rsidRPr="008716BB">
        <w:rPr>
          <w:bCs/>
          <w:szCs w:val="20"/>
        </w:rPr>
        <w:t xml:space="preserve"> a-t-elle été différente des autres années</w:t>
      </w:r>
      <w:r>
        <w:rPr>
          <w:bCs/>
          <w:szCs w:val="20"/>
        </w:rPr>
        <w:t xml:space="preserve"> </w:t>
      </w:r>
      <w:r w:rsidRPr="008716BB">
        <w:rPr>
          <w:bCs/>
          <w:szCs w:val="20"/>
        </w:rPr>
        <w:t xml:space="preserve">? </w:t>
      </w:r>
      <w:r>
        <w:rPr>
          <w:rFonts w:cs="Arial"/>
          <w:szCs w:val="18"/>
          <w:lang w:eastAsia="en-US"/>
        </w:rPr>
        <w:sym w:char="F090" w:font="Symbol"/>
      </w:r>
      <w:r>
        <w:rPr>
          <w:rFonts w:cs="Arial"/>
          <w:szCs w:val="18"/>
          <w:lang w:eastAsia="en-US"/>
        </w:rPr>
        <w:t xml:space="preserve"> </w:t>
      </w:r>
      <w:r w:rsidRPr="001A5D77">
        <w:rPr>
          <w:szCs w:val="24"/>
        </w:rPr>
        <w:t>OUI</w:t>
      </w:r>
      <w:r w:rsidRPr="001A5D77">
        <w:rPr>
          <w:szCs w:val="24"/>
        </w:rPr>
        <w:tab/>
      </w:r>
      <w:r>
        <w:rPr>
          <w:szCs w:val="24"/>
        </w:rPr>
        <w:sym w:char="F090" w:font="Symbol"/>
      </w:r>
      <w:r>
        <w:rPr>
          <w:szCs w:val="24"/>
        </w:rPr>
        <w:t xml:space="preserve"> </w:t>
      </w:r>
      <w:r w:rsidRPr="001A5D77">
        <w:rPr>
          <w:szCs w:val="24"/>
        </w:rPr>
        <w:t>NON</w:t>
      </w:r>
    </w:p>
    <w:p w14:paraId="39447ADD" w14:textId="77777777" w:rsidP="00F33D63" w:rsidR="00F33D63" w:rsidRDefault="00F33D63" w:rsidRPr="008716BB">
      <w:pPr>
        <w:spacing w:after="0"/>
        <w:contextualSpacing/>
        <w:rPr>
          <w:bCs/>
          <w:szCs w:val="20"/>
        </w:rPr>
      </w:pPr>
      <w:r w:rsidRPr="008716BB">
        <w:rPr>
          <w:bCs/>
          <w:szCs w:val="20"/>
        </w:rPr>
        <w:t xml:space="preserve">Si </w:t>
      </w:r>
      <w:r>
        <w:rPr>
          <w:bCs/>
          <w:szCs w:val="20"/>
        </w:rPr>
        <w:t>différente</w:t>
      </w:r>
      <w:r w:rsidRPr="008716BB">
        <w:rPr>
          <w:bCs/>
          <w:szCs w:val="20"/>
        </w:rPr>
        <w:t xml:space="preserve">, </w:t>
      </w:r>
      <w:r w:rsidRPr="008716BB">
        <w:rPr>
          <w:b/>
          <w:bCs/>
          <w:szCs w:val="20"/>
        </w:rPr>
        <w:t>précisez</w:t>
      </w:r>
      <w:r w:rsidRPr="008716BB">
        <w:rPr>
          <w:bCs/>
          <w:szCs w:val="20"/>
        </w:rPr>
        <w:t> (utilisation d’un engin de manière plus intense, être plus souvent sur les deux sites ou bien moins souvent…) :</w:t>
      </w:r>
    </w:p>
    <w:p w14:paraId="132A31B3" w14:textId="77777777" w:rsidP="00F33D63" w:rsidR="00F33D63" w:rsidRDefault="00F33D63">
      <w:pPr>
        <w:spacing w:after="0"/>
        <w:contextualSpacing/>
        <w:rPr>
          <w:b/>
          <w:bCs/>
          <w:color w:themeColor="text2" w:val="1F497D"/>
          <w:sz w:val="24"/>
          <w:szCs w:val="24"/>
          <w:u w:val="single"/>
        </w:rPr>
      </w:pPr>
    </w:p>
    <w:p w14:paraId="54C16975" w14:textId="77777777" w:rsidP="00F33D63" w:rsidR="00F33D63" w:rsidRDefault="00F33D63">
      <w:pPr>
        <w:spacing w:after="0"/>
        <w:contextualSpacing/>
        <w:rPr>
          <w:b/>
          <w:bCs/>
          <w:color w:themeColor="text2" w:val="1F497D"/>
          <w:sz w:val="24"/>
          <w:szCs w:val="24"/>
          <w:u w:val="single"/>
        </w:rPr>
      </w:pPr>
    </w:p>
    <w:p w14:paraId="1AF787A5" w14:textId="77777777" w:rsidP="00F33D63" w:rsidR="00F33D63" w:rsidRDefault="00F33D63">
      <w:pPr>
        <w:spacing w:after="0"/>
        <w:contextualSpacing/>
        <w:rPr>
          <w:b/>
          <w:bCs/>
          <w:color w:themeColor="text2" w:val="1F497D"/>
          <w:sz w:val="24"/>
          <w:szCs w:val="24"/>
          <w:u w:val="single"/>
        </w:rPr>
      </w:pPr>
    </w:p>
    <w:p w14:paraId="251B8C20" w14:textId="77777777" w:rsidP="00F33D63" w:rsidR="00F33D63" w:rsidRDefault="00F33D63">
      <w:pPr>
        <w:spacing w:after="0"/>
        <w:contextualSpacing/>
        <w:rPr>
          <w:b/>
          <w:bCs/>
          <w:color w:themeColor="text2" w:val="1F497D"/>
          <w:sz w:val="24"/>
          <w:szCs w:val="24"/>
          <w:u w:val="single"/>
        </w:rPr>
      </w:pPr>
    </w:p>
    <w:p w14:paraId="2CDB7088" w14:textId="77777777" w:rsidP="00F33D63" w:rsidR="00F33D63" w:rsidRDefault="00F33D63">
      <w:pPr>
        <w:spacing w:after="0"/>
        <w:contextualSpacing/>
        <w:rPr>
          <w:b/>
          <w:bCs/>
          <w:color w:themeColor="text2" w:val="1F497D"/>
          <w:sz w:val="24"/>
          <w:szCs w:val="24"/>
          <w:u w:val="single"/>
        </w:rPr>
      </w:pPr>
    </w:p>
    <w:p w14:paraId="7978E120" w14:textId="77777777" w:rsidP="00F33D63" w:rsidR="00F33D63" w:rsidRDefault="00F33D63">
      <w:pPr>
        <w:pStyle w:val="Titre2"/>
        <w:spacing w:before="0"/>
        <w:sectPr w:rsidR="00F33D63" w:rsidSect="00F118C0">
          <w:headerReference r:id="rId122" w:type="default"/>
          <w:pgSz w:h="11906" w:orient="landscape" w:w="16838"/>
          <w:pgMar w:bottom="720" w:footer="454" w:gutter="0" w:header="709" w:left="720" w:right="720" w:top="720"/>
          <w:cols w:space="708"/>
          <w:docGrid w:linePitch="360"/>
        </w:sectPr>
      </w:pPr>
    </w:p>
    <w:p w14:paraId="2D619305" w14:textId="77777777" w:rsidP="00F33D63" w:rsidR="00F33D63" w:rsidRDefault="00F33D63" w:rsidRPr="00D6626C">
      <w:pPr>
        <w:rPr>
          <w:color w:val="47A6A6"/>
          <w:sz w:val="28"/>
          <w:szCs w:val="32"/>
        </w:rPr>
      </w:pPr>
      <w:r w:rsidRPr="00D6626C">
        <w:rPr>
          <w:color w:val="47A6A6"/>
          <w:sz w:val="28"/>
          <w:szCs w:val="32"/>
        </w:rPr>
        <w:lastRenderedPageBreak/>
        <w:t>Période de pratique sur site (Le site basco-landais)</w:t>
      </w:r>
    </w:p>
    <w:p w14:paraId="1351ED2D" w14:textId="77777777" w:rsidP="00D90F35" w:rsidR="00F33D63" w:rsidRDefault="00F33D63" w:rsidRPr="00053448">
      <w:pPr>
        <w:pStyle w:val="Paragraphedeliste"/>
        <w:numPr>
          <w:ilvl w:val="0"/>
          <w:numId w:val="12"/>
        </w:numPr>
        <w:spacing w:after="0" w:before="0"/>
        <w:rPr>
          <w:bCs/>
          <w:szCs w:val="20"/>
        </w:rPr>
      </w:pPr>
      <w:r>
        <w:rPr>
          <w:bCs/>
          <w:szCs w:val="20"/>
        </w:rPr>
        <w:t xml:space="preserve">Sur l’année passée / une année habituelle si 2022 année inhabituelle, </w:t>
      </w:r>
      <w:r w:rsidRPr="00053448">
        <w:rPr>
          <w:bCs/>
          <w:szCs w:val="20"/>
        </w:rPr>
        <w:t xml:space="preserve">pouvez-vous nous indiquer les </w:t>
      </w:r>
      <w:r w:rsidRPr="00053448">
        <w:rPr>
          <w:b/>
          <w:bCs/>
          <w:szCs w:val="20"/>
        </w:rPr>
        <w:t>mois</w:t>
      </w:r>
      <w:r w:rsidRPr="00053448">
        <w:rPr>
          <w:bCs/>
          <w:szCs w:val="20"/>
        </w:rPr>
        <w:t xml:space="preserve"> où vous utilisez ces engins sur site</w:t>
      </w:r>
      <w:r>
        <w:rPr>
          <w:bCs/>
          <w:szCs w:val="20"/>
        </w:rPr>
        <w:t xml:space="preserve"> (SB)</w:t>
      </w:r>
      <w:r w:rsidRPr="00053448">
        <w:rPr>
          <w:b/>
          <w:bCs/>
          <w:szCs w:val="20"/>
        </w:rPr>
        <w:t xml:space="preserve"> </w:t>
      </w:r>
      <w:r>
        <w:rPr>
          <w:bCs/>
          <w:szCs w:val="20"/>
        </w:rPr>
        <w:t>? (Tendance générale)</w:t>
      </w:r>
    </w:p>
    <w:p w14:paraId="4904A054" w14:textId="77777777" w:rsidP="00D90F35" w:rsidR="00F33D63" w:rsidRDefault="00F33D63" w:rsidRPr="00053448">
      <w:pPr>
        <w:pStyle w:val="Paragraphedeliste"/>
        <w:numPr>
          <w:ilvl w:val="0"/>
          <w:numId w:val="12"/>
        </w:numPr>
        <w:spacing w:after="0" w:before="0"/>
        <w:rPr>
          <w:bCs/>
          <w:szCs w:val="20"/>
        </w:rPr>
      </w:pPr>
      <w:r>
        <w:rPr>
          <w:lang w:eastAsia="en-US"/>
        </w:rPr>
        <w:t xml:space="preserve">Pour chaque engin, décrire la </w:t>
      </w:r>
      <w:r w:rsidRPr="002E128C">
        <w:rPr>
          <w:b/>
          <w:lang w:eastAsia="en-US"/>
        </w:rPr>
        <w:t>luminosité</w:t>
      </w:r>
      <w:r>
        <w:rPr>
          <w:rStyle w:val="Appelnotedebasdep"/>
          <w:b/>
          <w:lang w:eastAsia="en-US"/>
        </w:rPr>
        <w:footnoteReference w:id="30"/>
      </w:r>
      <w:r w:rsidRPr="002E128C">
        <w:rPr>
          <w:b/>
          <w:lang w:eastAsia="en-US"/>
        </w:rPr>
        <w:t xml:space="preserve"> associée aux étapes de la marée entre </w:t>
      </w:r>
      <w:r>
        <w:rPr>
          <w:b/>
          <w:lang w:eastAsia="en-US"/>
        </w:rPr>
        <w:t>Mai</w:t>
      </w:r>
      <w:r w:rsidRPr="002E128C">
        <w:rPr>
          <w:b/>
          <w:lang w:eastAsia="en-US"/>
        </w:rPr>
        <w:t xml:space="preserve"> et octobre</w:t>
      </w:r>
      <w:r>
        <w:rPr>
          <w:lang w:eastAsia="en-US"/>
        </w:rPr>
        <w:t>. Indiquer la tendance générale par mois.</w:t>
      </w:r>
    </w:p>
    <w:tbl>
      <w:tblPr>
        <w:tblStyle w:val="TableauListe3-Accentuation1"/>
        <w:tblW w:type="auto" w:w="0"/>
        <w:tblBorders>
          <w:insideH w:color="4F81BD" w:space="0" w:sz="4" w:themeColor="accent1" w:val="single"/>
          <w:insideV w:color="4F81BD" w:space="0" w:sz="4" w:themeColor="accent1" w:val="single"/>
        </w:tblBorders>
        <w:tblLook w:firstColumn="1" w:firstRow="1" w:lastColumn="0" w:lastRow="0" w:noHBand="0" w:noVBand="1" w:val="04A0"/>
      </w:tblPr>
      <w:tblGrid>
        <w:gridCol w:w="2444"/>
        <w:gridCol w:w="2444"/>
        <w:gridCol w:w="2445"/>
        <w:gridCol w:w="2445"/>
        <w:gridCol w:w="2445"/>
        <w:gridCol w:w="2445"/>
      </w:tblGrid>
      <w:tr w14:paraId="19398AA6" w14:textId="77777777" w:rsidR="00F33D63" w:rsidTr="00F118C0">
        <w:trPr>
          <w:cnfStyle w:evenHBand="0" w:evenVBand="0" w:firstColumn="0" w:firstRow="1" w:firstRowFirstColumn="0" w:firstRowLastColumn="0" w:lastColumn="0" w:lastRow="0" w:lastRowFirstColumn="0" w:lastRowLastColumn="0" w:oddHBand="0" w:oddVBand="0" w:val="100000000000"/>
          <w:tblHeader/>
        </w:trPr>
        <w:tc>
          <w:tcPr>
            <w:cnfStyle w:evenHBand="0" w:evenVBand="0" w:firstColumn="1" w:firstRow="0" w:firstRowFirstColumn="1" w:firstRowLastColumn="0" w:lastColumn="0" w:lastRow="0" w:lastRowFirstColumn="0" w:lastRowLastColumn="0" w:oddHBand="0" w:oddVBand="0" w:val="001000000100"/>
            <w:tcW w:type="dxa" w:w="2444"/>
            <w:tcBorders>
              <w:bottom w:color="auto" w:space="0" w:sz="0" w:val="none"/>
              <w:right w:color="auto" w:space="0" w:sz="0" w:val="none"/>
            </w:tcBorders>
          </w:tcPr>
          <w:p w14:paraId="51878D35" w14:textId="77777777" w:rsidP="00F118C0" w:rsidR="00F33D63" w:rsidRDefault="00F33D63">
            <w:pPr>
              <w:spacing w:after="0"/>
            </w:pPr>
          </w:p>
        </w:tc>
        <w:tc>
          <w:tcPr>
            <w:tcW w:type="dxa" w:w="2444"/>
          </w:tcPr>
          <w:p w14:paraId="58410A29"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t>Juin</w:t>
            </w:r>
          </w:p>
        </w:tc>
        <w:tc>
          <w:tcPr>
            <w:tcW w:type="dxa" w:w="2445"/>
          </w:tcPr>
          <w:p w14:paraId="522FB3EA"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t>Juillet</w:t>
            </w:r>
          </w:p>
        </w:tc>
        <w:tc>
          <w:tcPr>
            <w:tcW w:type="dxa" w:w="2445"/>
          </w:tcPr>
          <w:p w14:paraId="0B15FCDD"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t>Août</w:t>
            </w:r>
          </w:p>
        </w:tc>
        <w:tc>
          <w:tcPr>
            <w:tcW w:type="dxa" w:w="2445"/>
          </w:tcPr>
          <w:p w14:paraId="6592707E"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t>Septembre</w:t>
            </w:r>
          </w:p>
        </w:tc>
        <w:tc>
          <w:tcPr>
            <w:tcW w:type="dxa" w:w="2445"/>
          </w:tcPr>
          <w:p w14:paraId="3DF2732E"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t>Octobre</w:t>
            </w:r>
          </w:p>
        </w:tc>
      </w:tr>
      <w:tr w14:paraId="778893BD"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shd w:color="auto" w:fill="E5DFEC" w:themeFill="accent4" w:themeFillTint="33" w:val="clear"/>
          </w:tcPr>
          <w:p w14:paraId="4F88BB1A" w14:textId="77777777" w:rsidP="00F118C0" w:rsidR="00F33D63" w:rsidRDefault="00F33D63">
            <w:pPr>
              <w:spacing w:after="0"/>
            </w:pPr>
            <w:r>
              <w:t>N° Engin</w:t>
            </w:r>
          </w:p>
        </w:tc>
        <w:tc>
          <w:tcPr>
            <w:tcW w:type="dxa" w:w="2444"/>
            <w:tcBorders>
              <w:top w:color="auto" w:space="0" w:sz="0" w:val="none"/>
              <w:bottom w:color="auto" w:space="0" w:sz="0" w:val="none"/>
            </w:tcBorders>
            <w:shd w:color="auto" w:fill="E5DFEC" w:themeFill="accent4" w:themeFillTint="33" w:val="clear"/>
          </w:tcPr>
          <w:p w14:paraId="4B7EA22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541F4D2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4FDF46E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43AFEA2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4EB7AD8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20EF7795" w14:textId="77777777" w:rsidR="00F33D63" w:rsidTr="00F118C0">
        <w:tc>
          <w:tcPr>
            <w:cnfStyle w:evenHBand="0" w:evenVBand="0" w:firstColumn="1" w:firstRow="0" w:firstRowFirstColumn="0" w:firstRowLastColumn="0" w:lastColumn="0" w:lastRow="0" w:lastRowFirstColumn="0" w:lastRowLastColumn="0" w:oddHBand="0" w:oddVBand="0" w:val="001000000000"/>
            <w:tcW w:type="dxa" w:w="2444"/>
            <w:tcBorders>
              <w:right w:color="auto" w:space="0" w:sz="0" w:val="none"/>
            </w:tcBorders>
          </w:tcPr>
          <w:p w14:paraId="4D98C45A" w14:textId="77777777" w:rsidP="00F118C0" w:rsidR="00F33D63" w:rsidRDefault="00F33D63">
            <w:pPr>
              <w:spacing w:after="0"/>
            </w:pPr>
            <w:r>
              <w:t>Nb jours par mois</w:t>
            </w:r>
          </w:p>
        </w:tc>
        <w:tc>
          <w:tcPr>
            <w:tcW w:type="dxa" w:w="2444"/>
          </w:tcPr>
          <w:p w14:paraId="78B192E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4F5E6CF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7486CB5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7233CEB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488E94CE"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50E19CD2"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tcPr>
          <w:p w14:paraId="1DCB5351" w14:textId="77777777" w:rsidP="00F118C0" w:rsidR="00F33D63" w:rsidRDefault="00F33D63">
            <w:pPr>
              <w:suppressAutoHyphens/>
              <w:autoSpaceDN w:val="0"/>
              <w:spacing w:after="0"/>
              <w:jc w:val="left"/>
              <w:textAlignment w:val="baseline"/>
              <w:rPr>
                <w:rFonts w:cs="Arial"/>
                <w:szCs w:val="18"/>
              </w:rPr>
            </w:pPr>
            <w:r>
              <w:rPr>
                <w:rFonts w:cs="Arial"/>
                <w:szCs w:val="18"/>
              </w:rPr>
              <w:t>Luminosité :</w:t>
            </w:r>
          </w:p>
          <w:p w14:paraId="1C480925" w14:textId="77777777" w:rsidP="00F118C0" w:rsidR="00F33D63" w:rsidRDefault="00F33D63">
            <w:pPr>
              <w:suppressAutoHyphens/>
              <w:autoSpaceDN w:val="0"/>
              <w:spacing w:after="0"/>
              <w:jc w:val="left"/>
              <w:textAlignment w:val="baseline"/>
              <w:rPr>
                <w:rFonts w:cs="Arial"/>
                <w:b w:val="0"/>
                <w:szCs w:val="18"/>
              </w:rPr>
            </w:pPr>
            <w:r>
              <w:rPr>
                <w:rFonts w:cs="Arial"/>
                <w:b w:val="0"/>
                <w:szCs w:val="18"/>
              </w:rPr>
              <w:t>Virage</w:t>
            </w:r>
          </w:p>
          <w:p w14:paraId="12938532" w14:textId="77777777" w:rsidP="00F118C0" w:rsidR="00F33D63" w:rsidRDefault="00F33D63">
            <w:pPr>
              <w:spacing w:after="0"/>
            </w:pPr>
            <w:r>
              <w:rPr>
                <w:rFonts w:cs="Arial"/>
                <w:b w:val="0"/>
                <w:szCs w:val="18"/>
              </w:rPr>
              <w:t>Filage</w:t>
            </w:r>
          </w:p>
        </w:tc>
        <w:tc>
          <w:tcPr>
            <w:tcW w:type="dxa" w:w="2444"/>
            <w:tcBorders>
              <w:top w:color="auto" w:space="0" w:sz="0" w:val="none"/>
              <w:bottom w:color="auto" w:space="0" w:sz="0" w:val="none"/>
            </w:tcBorders>
          </w:tcPr>
          <w:p w14:paraId="40697DD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2A0DA78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68E0BAA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1064DBD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08521AF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7B1E0E0B" w14:textId="77777777" w:rsidR="00F33D63" w:rsidTr="00F118C0">
        <w:tc>
          <w:tcPr>
            <w:cnfStyle w:evenHBand="0" w:evenVBand="0" w:firstColumn="1" w:firstRow="0" w:firstRowFirstColumn="0" w:firstRowLastColumn="0" w:lastColumn="0" w:lastRow="0" w:lastRowFirstColumn="0" w:lastRowLastColumn="0" w:oddHBand="0" w:oddVBand="0" w:val="001000000000"/>
            <w:tcW w:type="dxa" w:w="2444"/>
            <w:tcBorders>
              <w:right w:color="auto" w:space="0" w:sz="0" w:val="none"/>
            </w:tcBorders>
            <w:shd w:color="auto" w:fill="E5DFEC" w:themeFill="accent4" w:themeFillTint="33" w:val="clear"/>
          </w:tcPr>
          <w:p w14:paraId="7A4A005F" w14:textId="77777777" w:rsidP="00F118C0" w:rsidR="00F33D63" w:rsidRDefault="00F33D63">
            <w:pPr>
              <w:spacing w:after="0"/>
            </w:pPr>
            <w:r>
              <w:t>N° Engin</w:t>
            </w:r>
          </w:p>
        </w:tc>
        <w:tc>
          <w:tcPr>
            <w:tcW w:type="dxa" w:w="2444"/>
            <w:shd w:color="auto" w:fill="E5DFEC" w:themeFill="accent4" w:themeFillTint="33" w:val="clear"/>
          </w:tcPr>
          <w:p w14:paraId="03FD45C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266ADA8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6C4D605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6F754BB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01E64CD4"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7AC58F6D"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tcPr>
          <w:p w14:paraId="4B0DC292" w14:textId="77777777" w:rsidP="00F118C0" w:rsidR="00F33D63" w:rsidRDefault="00F33D63">
            <w:pPr>
              <w:spacing w:after="0"/>
            </w:pPr>
            <w:r>
              <w:t>Nb jours par mois</w:t>
            </w:r>
          </w:p>
        </w:tc>
        <w:tc>
          <w:tcPr>
            <w:tcW w:type="dxa" w:w="2444"/>
            <w:tcBorders>
              <w:top w:color="auto" w:space="0" w:sz="0" w:val="none"/>
              <w:bottom w:color="auto" w:space="0" w:sz="0" w:val="none"/>
            </w:tcBorders>
          </w:tcPr>
          <w:p w14:paraId="69EE2E4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717278C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4F90C82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005B7A3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506CD8C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465D0EFC" w14:textId="77777777" w:rsidR="00F33D63" w:rsidTr="00F118C0">
        <w:tc>
          <w:tcPr>
            <w:cnfStyle w:evenHBand="0" w:evenVBand="0" w:firstColumn="1" w:firstRow="0" w:firstRowFirstColumn="0" w:firstRowLastColumn="0" w:lastColumn="0" w:lastRow="0" w:lastRowFirstColumn="0" w:lastRowLastColumn="0" w:oddHBand="0" w:oddVBand="0" w:val="001000000000"/>
            <w:tcW w:type="dxa" w:w="2444"/>
            <w:tcBorders>
              <w:right w:color="auto" w:space="0" w:sz="0" w:val="none"/>
            </w:tcBorders>
          </w:tcPr>
          <w:p w14:paraId="081C5338" w14:textId="77777777" w:rsidP="00F118C0" w:rsidR="00F33D63" w:rsidRDefault="00F33D63">
            <w:pPr>
              <w:suppressAutoHyphens/>
              <w:autoSpaceDN w:val="0"/>
              <w:spacing w:after="0"/>
              <w:jc w:val="left"/>
              <w:textAlignment w:val="baseline"/>
              <w:rPr>
                <w:rFonts w:cs="Arial"/>
                <w:szCs w:val="18"/>
              </w:rPr>
            </w:pPr>
            <w:r>
              <w:rPr>
                <w:rFonts w:cs="Arial"/>
                <w:szCs w:val="18"/>
              </w:rPr>
              <w:t>Luminosité :</w:t>
            </w:r>
          </w:p>
          <w:p w14:paraId="41B14051" w14:textId="77777777" w:rsidP="00F118C0" w:rsidR="00F33D63" w:rsidRDefault="00F33D63">
            <w:pPr>
              <w:suppressAutoHyphens/>
              <w:autoSpaceDN w:val="0"/>
              <w:spacing w:after="0"/>
              <w:jc w:val="left"/>
              <w:textAlignment w:val="baseline"/>
              <w:rPr>
                <w:rFonts w:cs="Arial"/>
                <w:b w:val="0"/>
                <w:szCs w:val="18"/>
              </w:rPr>
            </w:pPr>
            <w:r>
              <w:rPr>
                <w:rFonts w:cs="Arial"/>
                <w:b w:val="0"/>
                <w:szCs w:val="18"/>
              </w:rPr>
              <w:t>Virage</w:t>
            </w:r>
          </w:p>
          <w:p w14:paraId="47FD4D60" w14:textId="77777777" w:rsidP="00F118C0" w:rsidR="00F33D63" w:rsidRDefault="00F33D63">
            <w:pPr>
              <w:spacing w:after="0"/>
            </w:pPr>
            <w:r>
              <w:rPr>
                <w:rFonts w:cs="Arial"/>
                <w:b w:val="0"/>
                <w:szCs w:val="18"/>
              </w:rPr>
              <w:t>Filage</w:t>
            </w:r>
          </w:p>
        </w:tc>
        <w:tc>
          <w:tcPr>
            <w:tcW w:type="dxa" w:w="2444"/>
          </w:tcPr>
          <w:p w14:paraId="5B8E2F9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78C3C9C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0A1FE98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054E8FA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31E8ADB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4285A344"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shd w:color="auto" w:fill="E5DFEC" w:themeFill="accent4" w:themeFillTint="33" w:val="clear"/>
          </w:tcPr>
          <w:p w14:paraId="7B14BAA7" w14:textId="77777777" w:rsidP="00F118C0" w:rsidR="00F33D63" w:rsidRDefault="00F33D63">
            <w:pPr>
              <w:spacing w:after="0"/>
            </w:pPr>
            <w:r>
              <w:t>N° Engin</w:t>
            </w:r>
          </w:p>
        </w:tc>
        <w:tc>
          <w:tcPr>
            <w:tcW w:type="dxa" w:w="2444"/>
            <w:tcBorders>
              <w:top w:color="auto" w:space="0" w:sz="0" w:val="none"/>
              <w:bottom w:color="auto" w:space="0" w:sz="0" w:val="none"/>
            </w:tcBorders>
            <w:shd w:color="auto" w:fill="E5DFEC" w:themeFill="accent4" w:themeFillTint="33" w:val="clear"/>
          </w:tcPr>
          <w:p w14:paraId="6549821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50109C1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2840581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477F9C3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059865C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6AEE8F38" w14:textId="77777777" w:rsidR="00F33D63" w:rsidTr="00F118C0">
        <w:tc>
          <w:tcPr>
            <w:cnfStyle w:evenHBand="0" w:evenVBand="0" w:firstColumn="1" w:firstRow="0" w:firstRowFirstColumn="0" w:firstRowLastColumn="0" w:lastColumn="0" w:lastRow="0" w:lastRowFirstColumn="0" w:lastRowLastColumn="0" w:oddHBand="0" w:oddVBand="0" w:val="001000000000"/>
            <w:tcW w:type="dxa" w:w="2444"/>
            <w:tcBorders>
              <w:right w:color="auto" w:space="0" w:sz="0" w:val="none"/>
            </w:tcBorders>
          </w:tcPr>
          <w:p w14:paraId="1BD539FA" w14:textId="77777777" w:rsidP="00F118C0" w:rsidR="00F33D63" w:rsidRDefault="00F33D63">
            <w:pPr>
              <w:spacing w:after="0"/>
            </w:pPr>
            <w:r>
              <w:t>Nb jours par mois</w:t>
            </w:r>
          </w:p>
        </w:tc>
        <w:tc>
          <w:tcPr>
            <w:tcW w:type="dxa" w:w="2444"/>
          </w:tcPr>
          <w:p w14:paraId="5E1DF03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3D95DB0E"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390176D6"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0838C5E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050D5124"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664D9CBA"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tcPr>
          <w:p w14:paraId="5CF93993" w14:textId="77777777" w:rsidP="00F118C0" w:rsidR="00F33D63" w:rsidRDefault="00F33D63">
            <w:pPr>
              <w:suppressAutoHyphens/>
              <w:autoSpaceDN w:val="0"/>
              <w:spacing w:after="0"/>
              <w:jc w:val="left"/>
              <w:textAlignment w:val="baseline"/>
              <w:rPr>
                <w:rFonts w:cs="Arial"/>
                <w:szCs w:val="18"/>
              </w:rPr>
            </w:pPr>
            <w:r>
              <w:rPr>
                <w:rFonts w:cs="Arial"/>
                <w:szCs w:val="18"/>
              </w:rPr>
              <w:t>Luminosité :</w:t>
            </w:r>
          </w:p>
          <w:p w14:paraId="60229B56" w14:textId="77777777" w:rsidP="00F118C0" w:rsidR="00F33D63" w:rsidRDefault="00F33D63">
            <w:pPr>
              <w:suppressAutoHyphens/>
              <w:autoSpaceDN w:val="0"/>
              <w:spacing w:after="0"/>
              <w:jc w:val="left"/>
              <w:textAlignment w:val="baseline"/>
              <w:rPr>
                <w:rFonts w:cs="Arial"/>
                <w:b w:val="0"/>
                <w:szCs w:val="18"/>
              </w:rPr>
            </w:pPr>
            <w:r>
              <w:rPr>
                <w:rFonts w:cs="Arial"/>
                <w:b w:val="0"/>
                <w:szCs w:val="18"/>
              </w:rPr>
              <w:t>Virage</w:t>
            </w:r>
          </w:p>
          <w:p w14:paraId="2AAE1167" w14:textId="77777777" w:rsidP="00F118C0" w:rsidR="00F33D63" w:rsidRDefault="00F33D63">
            <w:pPr>
              <w:spacing w:after="0"/>
            </w:pPr>
            <w:r>
              <w:rPr>
                <w:rFonts w:cs="Arial"/>
                <w:b w:val="0"/>
                <w:szCs w:val="18"/>
              </w:rPr>
              <w:t>Filage</w:t>
            </w:r>
          </w:p>
        </w:tc>
        <w:tc>
          <w:tcPr>
            <w:tcW w:type="dxa" w:w="2444"/>
            <w:tcBorders>
              <w:top w:color="auto" w:space="0" w:sz="0" w:val="none"/>
              <w:bottom w:color="auto" w:space="0" w:sz="0" w:val="none"/>
            </w:tcBorders>
          </w:tcPr>
          <w:p w14:paraId="72DE6A1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5999E89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007D1E6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5B045A0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50FF1EC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1E2E04AD" w14:textId="77777777" w:rsidR="00F33D63" w:rsidTr="00F118C0">
        <w:tc>
          <w:tcPr>
            <w:cnfStyle w:evenHBand="0" w:evenVBand="0" w:firstColumn="1" w:firstRow="0" w:firstRowFirstColumn="0" w:firstRowLastColumn="0" w:lastColumn="0" w:lastRow="0" w:lastRowFirstColumn="0" w:lastRowLastColumn="0" w:oddHBand="0" w:oddVBand="0" w:val="001000000000"/>
            <w:tcW w:type="dxa" w:w="2444"/>
            <w:tcBorders>
              <w:right w:color="auto" w:space="0" w:sz="0" w:val="none"/>
            </w:tcBorders>
            <w:shd w:color="auto" w:fill="E5DFEC" w:themeFill="accent4" w:themeFillTint="33" w:val="clear"/>
          </w:tcPr>
          <w:p w14:paraId="4A8267E2" w14:textId="77777777" w:rsidP="00F118C0" w:rsidR="00F33D63" w:rsidRDefault="00F33D63">
            <w:pPr>
              <w:spacing w:after="0"/>
            </w:pPr>
            <w:r>
              <w:t>N° Engin</w:t>
            </w:r>
          </w:p>
        </w:tc>
        <w:tc>
          <w:tcPr>
            <w:tcW w:type="dxa" w:w="2444"/>
            <w:shd w:color="auto" w:fill="E5DFEC" w:themeFill="accent4" w:themeFillTint="33" w:val="clear"/>
          </w:tcPr>
          <w:p w14:paraId="07D81A8D"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087F57B6"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18549558"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7FF21B98"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shd w:color="auto" w:fill="E5DFEC" w:themeFill="accent4" w:themeFillTint="33" w:val="clear"/>
          </w:tcPr>
          <w:p w14:paraId="0619932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55B1AC2A"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tcPr>
          <w:p w14:paraId="6676105A" w14:textId="77777777" w:rsidP="00F118C0" w:rsidR="00F33D63" w:rsidRDefault="00F33D63">
            <w:pPr>
              <w:spacing w:after="0"/>
            </w:pPr>
            <w:r>
              <w:t>Nb jours par mois</w:t>
            </w:r>
          </w:p>
        </w:tc>
        <w:tc>
          <w:tcPr>
            <w:tcW w:type="dxa" w:w="2444"/>
            <w:tcBorders>
              <w:top w:color="auto" w:space="0" w:sz="0" w:val="none"/>
              <w:bottom w:color="auto" w:space="0" w:sz="0" w:val="none"/>
            </w:tcBorders>
          </w:tcPr>
          <w:p w14:paraId="5A5E2CA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69E4DCD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0BF8DE7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657BB4E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55D7DFC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65CA59BD" w14:textId="77777777" w:rsidR="00F33D63" w:rsidTr="00F118C0">
        <w:tc>
          <w:tcPr>
            <w:cnfStyle w:evenHBand="0" w:evenVBand="0" w:firstColumn="1" w:firstRow="0" w:firstRowFirstColumn="0" w:firstRowLastColumn="0" w:lastColumn="0" w:lastRow="0" w:lastRowFirstColumn="0" w:lastRowLastColumn="0" w:oddHBand="0" w:oddVBand="0" w:val="001000000000"/>
            <w:tcW w:type="dxa" w:w="2444"/>
            <w:tcBorders>
              <w:right w:color="auto" w:space="0" w:sz="0" w:val="none"/>
            </w:tcBorders>
          </w:tcPr>
          <w:p w14:paraId="1C26A84B" w14:textId="77777777" w:rsidP="00F118C0" w:rsidR="00F33D63" w:rsidRDefault="00F33D63">
            <w:pPr>
              <w:suppressAutoHyphens/>
              <w:autoSpaceDN w:val="0"/>
              <w:spacing w:after="0"/>
              <w:jc w:val="left"/>
              <w:textAlignment w:val="baseline"/>
              <w:rPr>
                <w:rFonts w:cs="Arial"/>
                <w:szCs w:val="18"/>
              </w:rPr>
            </w:pPr>
            <w:r>
              <w:rPr>
                <w:rFonts w:cs="Arial"/>
                <w:szCs w:val="18"/>
              </w:rPr>
              <w:t>Luminosité :</w:t>
            </w:r>
          </w:p>
          <w:p w14:paraId="12130157" w14:textId="77777777" w:rsidP="00F118C0" w:rsidR="00F33D63" w:rsidRDefault="00F33D63">
            <w:pPr>
              <w:suppressAutoHyphens/>
              <w:autoSpaceDN w:val="0"/>
              <w:spacing w:after="0"/>
              <w:jc w:val="left"/>
              <w:textAlignment w:val="baseline"/>
              <w:rPr>
                <w:rFonts w:cs="Arial"/>
                <w:b w:val="0"/>
                <w:szCs w:val="18"/>
              </w:rPr>
            </w:pPr>
            <w:r>
              <w:rPr>
                <w:rFonts w:cs="Arial"/>
                <w:b w:val="0"/>
                <w:szCs w:val="18"/>
              </w:rPr>
              <w:t>Virage</w:t>
            </w:r>
          </w:p>
          <w:p w14:paraId="7E273401" w14:textId="77777777" w:rsidP="00F118C0" w:rsidR="00F33D63" w:rsidRDefault="00F33D63">
            <w:pPr>
              <w:spacing w:after="0"/>
            </w:pPr>
            <w:r>
              <w:rPr>
                <w:rFonts w:cs="Arial"/>
                <w:b w:val="0"/>
                <w:szCs w:val="18"/>
              </w:rPr>
              <w:t>Filage</w:t>
            </w:r>
          </w:p>
        </w:tc>
        <w:tc>
          <w:tcPr>
            <w:tcW w:type="dxa" w:w="2444"/>
          </w:tcPr>
          <w:p w14:paraId="4102FC8E"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2A9FA688"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49C48C2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1442228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4832F41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2BC0F1EB"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shd w:color="auto" w:fill="E5DFEC" w:themeFill="accent4" w:themeFillTint="33" w:val="clear"/>
          </w:tcPr>
          <w:p w14:paraId="1EE18386" w14:textId="77777777" w:rsidP="00F118C0" w:rsidR="00F33D63" w:rsidRDefault="00F33D63">
            <w:pPr>
              <w:spacing w:after="0"/>
            </w:pPr>
            <w:r>
              <w:t>N° Engin</w:t>
            </w:r>
          </w:p>
        </w:tc>
        <w:tc>
          <w:tcPr>
            <w:tcW w:type="dxa" w:w="2444"/>
            <w:tcBorders>
              <w:top w:color="auto" w:space="0" w:sz="0" w:val="none"/>
              <w:bottom w:color="auto" w:space="0" w:sz="0" w:val="none"/>
            </w:tcBorders>
            <w:shd w:color="auto" w:fill="E5DFEC" w:themeFill="accent4" w:themeFillTint="33" w:val="clear"/>
          </w:tcPr>
          <w:p w14:paraId="4C7F79A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516BE56C"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334D389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34803F2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shd w:color="auto" w:fill="E5DFEC" w:themeFill="accent4" w:themeFillTint="33" w:val="clear"/>
          </w:tcPr>
          <w:p w14:paraId="3703E6F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35B531A8" w14:textId="77777777" w:rsidR="00F33D63" w:rsidTr="00F118C0">
        <w:tc>
          <w:tcPr>
            <w:cnfStyle w:evenHBand="0" w:evenVBand="0" w:firstColumn="1" w:firstRow="0" w:firstRowFirstColumn="0" w:firstRowLastColumn="0" w:lastColumn="0" w:lastRow="0" w:lastRowFirstColumn="0" w:lastRowLastColumn="0" w:oddHBand="0" w:oddVBand="0" w:val="001000000000"/>
            <w:tcW w:type="dxa" w:w="2444"/>
            <w:tcBorders>
              <w:right w:color="auto" w:space="0" w:sz="0" w:val="none"/>
            </w:tcBorders>
          </w:tcPr>
          <w:p w14:paraId="240D89D5" w14:textId="77777777" w:rsidP="00F118C0" w:rsidR="00F33D63" w:rsidRDefault="00F33D63">
            <w:pPr>
              <w:spacing w:after="0"/>
            </w:pPr>
            <w:r>
              <w:t>Nb jours par mois</w:t>
            </w:r>
          </w:p>
        </w:tc>
        <w:tc>
          <w:tcPr>
            <w:tcW w:type="dxa" w:w="2444"/>
          </w:tcPr>
          <w:p w14:paraId="366D727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1FCD2104"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1B784B8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70F55E6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dxa" w:w="2445"/>
          </w:tcPr>
          <w:p w14:paraId="1033FE7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4C2ED2DF"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44"/>
            <w:tcBorders>
              <w:top w:color="auto" w:space="0" w:sz="0" w:val="none"/>
              <w:bottom w:color="auto" w:space="0" w:sz="0" w:val="none"/>
              <w:right w:color="auto" w:space="0" w:sz="0" w:val="none"/>
            </w:tcBorders>
          </w:tcPr>
          <w:p w14:paraId="033ED67F" w14:textId="77777777" w:rsidP="00F118C0" w:rsidR="00F33D63" w:rsidRDefault="00F33D63">
            <w:pPr>
              <w:suppressAutoHyphens/>
              <w:autoSpaceDN w:val="0"/>
              <w:spacing w:after="0"/>
              <w:jc w:val="left"/>
              <w:textAlignment w:val="baseline"/>
              <w:rPr>
                <w:rFonts w:cs="Arial"/>
                <w:szCs w:val="18"/>
              </w:rPr>
            </w:pPr>
            <w:r>
              <w:rPr>
                <w:rFonts w:cs="Arial"/>
                <w:szCs w:val="18"/>
              </w:rPr>
              <w:t>Luminosité :</w:t>
            </w:r>
          </w:p>
          <w:p w14:paraId="1CB77F29" w14:textId="77777777" w:rsidP="00F118C0" w:rsidR="00F33D63" w:rsidRDefault="00F33D63">
            <w:pPr>
              <w:suppressAutoHyphens/>
              <w:autoSpaceDN w:val="0"/>
              <w:spacing w:after="0"/>
              <w:jc w:val="left"/>
              <w:textAlignment w:val="baseline"/>
              <w:rPr>
                <w:rFonts w:cs="Arial"/>
                <w:b w:val="0"/>
                <w:szCs w:val="18"/>
              </w:rPr>
            </w:pPr>
            <w:r>
              <w:rPr>
                <w:rFonts w:cs="Arial"/>
                <w:b w:val="0"/>
                <w:szCs w:val="18"/>
              </w:rPr>
              <w:t>Virage</w:t>
            </w:r>
          </w:p>
          <w:p w14:paraId="46960424" w14:textId="77777777" w:rsidP="00F118C0" w:rsidR="00F33D63" w:rsidRDefault="00F33D63">
            <w:pPr>
              <w:spacing w:after="0"/>
            </w:pPr>
            <w:r>
              <w:rPr>
                <w:rFonts w:cs="Arial"/>
                <w:b w:val="0"/>
                <w:szCs w:val="18"/>
              </w:rPr>
              <w:t>Filage</w:t>
            </w:r>
          </w:p>
        </w:tc>
        <w:tc>
          <w:tcPr>
            <w:tcW w:type="dxa" w:w="2444"/>
            <w:tcBorders>
              <w:top w:color="auto" w:space="0" w:sz="0" w:val="none"/>
              <w:bottom w:color="auto" w:space="0" w:sz="0" w:val="none"/>
            </w:tcBorders>
          </w:tcPr>
          <w:p w14:paraId="0429A50F"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4CADEAF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471C009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18505CA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dxa" w:w="2445"/>
            <w:tcBorders>
              <w:top w:color="auto" w:space="0" w:sz="0" w:val="none"/>
              <w:bottom w:color="auto" w:space="0" w:sz="0" w:val="none"/>
            </w:tcBorders>
          </w:tcPr>
          <w:p w14:paraId="5E004A4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bl>
    <w:p w14:paraId="3B5C949F" w14:textId="77777777" w:rsidP="00F33D63" w:rsidR="00F33D63" w:rsidRDefault="00F33D63">
      <w:pPr>
        <w:spacing w:after="0"/>
        <w:rPr>
          <w:lang w:eastAsia="en-US"/>
        </w:rPr>
      </w:pPr>
    </w:p>
    <w:p w14:paraId="69BE68E8" w14:textId="77777777" w:rsidP="00F33D63" w:rsidR="00F33D63" w:rsidRDefault="00F33D63" w:rsidRPr="00211C24">
      <w:pPr>
        <w:spacing w:after="0"/>
        <w:rPr>
          <w:lang w:eastAsia="en-US"/>
        </w:rPr>
      </w:pPr>
      <w:r w:rsidRPr="00E83F27">
        <w:rPr>
          <w:b/>
          <w:lang w:eastAsia="en-US"/>
        </w:rPr>
        <w:t>Commentaire</w:t>
      </w:r>
      <w:r>
        <w:rPr>
          <w:lang w:eastAsia="en-US"/>
        </w:rPr>
        <w:t xml:space="preserve"> : </w:t>
      </w:r>
    </w:p>
    <w:p w14:paraId="48CB819E" w14:textId="77777777" w:rsidP="00F33D63" w:rsidR="00F33D63" w:rsidRDefault="00F33D63">
      <w:pPr>
        <w:pStyle w:val="Titre2"/>
        <w:spacing w:before="0"/>
        <w:rPr>
          <w:lang w:eastAsia="en-US"/>
        </w:rPr>
        <w:sectPr w:rsidR="00F33D63" w:rsidSect="00F118C0">
          <w:pgSz w:h="11906" w:orient="landscape" w:w="16838"/>
          <w:pgMar w:bottom="720" w:footer="454" w:gutter="0" w:header="709" w:left="720" w:right="720" w:top="720"/>
          <w:cols w:space="708"/>
          <w:docGrid w:linePitch="360"/>
        </w:sectPr>
      </w:pPr>
    </w:p>
    <w:p w14:paraId="42387579" w14:textId="77777777" w:rsidP="00F33D63" w:rsidR="00F33D63" w:rsidRDefault="00F33D63" w:rsidRPr="00D6626C">
      <w:pPr>
        <w:rPr>
          <w:color w:val="47A6A6"/>
          <w:sz w:val="28"/>
          <w:szCs w:val="32"/>
        </w:rPr>
      </w:pPr>
      <w:r w:rsidRPr="00D6626C">
        <w:rPr>
          <w:color w:val="47A6A6"/>
          <w:sz w:val="28"/>
          <w:szCs w:val="32"/>
        </w:rPr>
        <w:lastRenderedPageBreak/>
        <w:t>Les marées sur Le site basco-landais entre Mai et octobre</w:t>
      </w:r>
    </w:p>
    <w:tbl>
      <w:tblPr>
        <w:tblStyle w:val="TableauGrille4-Accentuation1"/>
        <w:tblW w:type="pct" w:w="5000"/>
        <w:tblLook w:firstColumn="1" w:firstRow="1" w:lastColumn="0" w:lastRow="0" w:noHBand="0" w:noVBand="1" w:val="04A0"/>
      </w:tblPr>
      <w:tblGrid>
        <w:gridCol w:w="3822"/>
        <w:gridCol w:w="2893"/>
        <w:gridCol w:w="2893"/>
        <w:gridCol w:w="2893"/>
        <w:gridCol w:w="2887"/>
      </w:tblGrid>
      <w:tr w14:paraId="031495BA" w14:textId="77777777" w:rsidR="00F33D63" w:rsidRPr="00043D3E" w:rsidTr="00F118C0">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pct" w:w="1242"/>
            <w:hideMark/>
          </w:tcPr>
          <w:p w14:paraId="0AFF6C17" w14:textId="77777777" w:rsidP="00F118C0" w:rsidR="00F33D63" w:rsidRDefault="00F33D63" w:rsidRPr="00043D3E">
            <w:pPr>
              <w:suppressAutoHyphens/>
              <w:autoSpaceDN w:val="0"/>
              <w:spacing w:after="0"/>
              <w:jc w:val="left"/>
              <w:textAlignment w:val="baseline"/>
              <w:rPr>
                <w:rFonts w:cs="Arial"/>
                <w:szCs w:val="18"/>
              </w:rPr>
            </w:pPr>
          </w:p>
        </w:tc>
        <w:tc>
          <w:tcPr>
            <w:tcW w:type="pct" w:w="940"/>
            <w:hideMark/>
          </w:tcPr>
          <w:p w14:paraId="03E26CA0" w14:textId="77777777" w:rsidP="00F118C0" w:rsidR="00F33D63" w:rsidRDefault="00F33D63" w:rsidRPr="00043D3E">
            <w:pPr>
              <w:spacing w:after="0"/>
              <w:cnfStyle w:evenHBand="0" w:evenVBand="0" w:firstColumn="0" w:firstRow="1" w:firstRowFirstColumn="0" w:firstRowLastColumn="0" w:lastColumn="0" w:lastRow="0" w:lastRowFirstColumn="0" w:lastRowLastColumn="0" w:oddHBand="0" w:oddVBand="0" w:val="100000000000"/>
              <w:rPr>
                <w:rFonts w:cs="Arial"/>
                <w:b w:val="0"/>
                <w:szCs w:val="18"/>
              </w:rPr>
            </w:pPr>
            <w:r w:rsidRPr="00043D3E">
              <w:rPr>
                <w:rFonts w:cs="Arial" w:eastAsia="Calibri"/>
                <w:szCs w:val="18"/>
              </w:rPr>
              <w:t>Engin</w:t>
            </w:r>
            <w:r>
              <w:rPr>
                <w:rFonts w:cs="Arial" w:eastAsia="Calibri"/>
                <w:szCs w:val="18"/>
              </w:rPr>
              <w:t xml:space="preserve"> n° </w:t>
            </w:r>
          </w:p>
        </w:tc>
        <w:tc>
          <w:tcPr>
            <w:tcW w:type="pct" w:w="940"/>
            <w:hideMark/>
          </w:tcPr>
          <w:p w14:paraId="206DE76E" w14:textId="77777777" w:rsidP="00F118C0" w:rsidR="00F33D63" w:rsidRDefault="00F33D63" w:rsidRPr="00043D3E">
            <w:pPr>
              <w:suppressAutoHyphens/>
              <w:autoSpaceDN w:val="0"/>
              <w:spacing w:after="0"/>
              <w:jc w:val="left"/>
              <w:textAlignment w:val="baseline"/>
              <w:cnfStyle w:evenHBand="0" w:evenVBand="0" w:firstColumn="0" w:firstRow="1" w:firstRowFirstColumn="0" w:firstRowLastColumn="0" w:lastColumn="0" w:lastRow="0" w:lastRowFirstColumn="0" w:lastRowLastColumn="0" w:oddHBand="0" w:oddVBand="0" w:val="100000000000"/>
              <w:rPr>
                <w:rFonts w:cs="Arial"/>
                <w:b w:val="0"/>
                <w:szCs w:val="18"/>
              </w:rPr>
            </w:pPr>
            <w:r w:rsidRPr="00043D3E">
              <w:rPr>
                <w:rFonts w:cs="Arial" w:eastAsia="Calibri"/>
                <w:szCs w:val="18"/>
              </w:rPr>
              <w:t>Engin</w:t>
            </w:r>
            <w:r>
              <w:rPr>
                <w:rFonts w:cs="Arial" w:eastAsia="Calibri"/>
                <w:szCs w:val="18"/>
              </w:rPr>
              <w:t xml:space="preserve"> n°</w:t>
            </w:r>
          </w:p>
        </w:tc>
        <w:tc>
          <w:tcPr>
            <w:tcW w:type="pct" w:w="940"/>
            <w:hideMark/>
          </w:tcPr>
          <w:p w14:paraId="33542E5E" w14:textId="77777777" w:rsidP="00F118C0" w:rsidR="00F33D63" w:rsidRDefault="00F33D63" w:rsidRPr="00043D3E">
            <w:pPr>
              <w:suppressAutoHyphens/>
              <w:autoSpaceDN w:val="0"/>
              <w:spacing w:after="0"/>
              <w:jc w:val="left"/>
              <w:textAlignment w:val="baseline"/>
              <w:cnfStyle w:evenHBand="0" w:evenVBand="0" w:firstColumn="0" w:firstRow="1" w:firstRowFirstColumn="0" w:firstRowLastColumn="0" w:lastColumn="0" w:lastRow="0" w:lastRowFirstColumn="0" w:lastRowLastColumn="0" w:oddHBand="0" w:oddVBand="0" w:val="100000000000"/>
              <w:rPr>
                <w:rFonts w:cs="Arial"/>
                <w:b w:val="0"/>
                <w:szCs w:val="18"/>
              </w:rPr>
            </w:pPr>
            <w:r w:rsidRPr="00043D3E">
              <w:rPr>
                <w:rFonts w:cs="Arial" w:eastAsia="Calibri"/>
                <w:szCs w:val="18"/>
              </w:rPr>
              <w:t>Engin</w:t>
            </w:r>
            <w:r>
              <w:rPr>
                <w:rFonts w:cs="Arial" w:eastAsia="Calibri"/>
                <w:szCs w:val="18"/>
              </w:rPr>
              <w:t xml:space="preserve"> n° </w:t>
            </w:r>
          </w:p>
        </w:tc>
        <w:tc>
          <w:tcPr>
            <w:tcW w:type="pct" w:w="938"/>
            <w:hideMark/>
          </w:tcPr>
          <w:p w14:paraId="3F83A9F6" w14:textId="77777777" w:rsidP="00F118C0" w:rsidR="00F33D63" w:rsidRDefault="00F33D63">
            <w:pPr>
              <w:suppressAutoHyphens/>
              <w:autoSpaceDN w:val="0"/>
              <w:spacing w:after="0"/>
              <w:jc w:val="left"/>
              <w:textAlignment w:val="baseline"/>
              <w:cnfStyle w:evenHBand="0" w:evenVBand="0" w:firstColumn="0" w:firstRow="1" w:firstRowFirstColumn="0" w:firstRowLastColumn="0" w:lastColumn="0" w:lastRow="0" w:lastRowFirstColumn="0" w:lastRowLastColumn="0" w:oddHBand="0" w:oddVBand="0" w:val="100000000000"/>
              <w:rPr>
                <w:rFonts w:cs="Arial" w:eastAsia="Calibri"/>
                <w:szCs w:val="18"/>
              </w:rPr>
            </w:pPr>
            <w:r w:rsidRPr="00043D3E">
              <w:rPr>
                <w:rFonts w:cs="Arial" w:eastAsia="Calibri"/>
                <w:szCs w:val="18"/>
              </w:rPr>
              <w:t>Engin</w:t>
            </w:r>
            <w:r>
              <w:rPr>
                <w:rFonts w:cs="Arial" w:eastAsia="Calibri"/>
                <w:szCs w:val="18"/>
              </w:rPr>
              <w:t xml:space="preserve"> n° </w:t>
            </w:r>
          </w:p>
          <w:p w14:paraId="391C05BA" w14:textId="77777777" w:rsidP="00F118C0" w:rsidR="00F33D63" w:rsidRDefault="00F33D63" w:rsidRPr="00043D3E">
            <w:pPr>
              <w:suppressAutoHyphens/>
              <w:autoSpaceDN w:val="0"/>
              <w:spacing w:after="0"/>
              <w:jc w:val="left"/>
              <w:textAlignment w:val="baseline"/>
              <w:cnfStyle w:evenHBand="0" w:evenVBand="0" w:firstColumn="0" w:firstRow="1" w:firstRowFirstColumn="0" w:firstRowLastColumn="0" w:lastColumn="0" w:lastRow="0" w:lastRowFirstColumn="0" w:lastRowLastColumn="0" w:oddHBand="0" w:oddVBand="0" w:val="100000000000"/>
              <w:rPr>
                <w:rFonts w:cs="Arial"/>
                <w:b w:val="0"/>
                <w:szCs w:val="18"/>
              </w:rPr>
            </w:pPr>
          </w:p>
        </w:tc>
      </w:tr>
      <w:tr w14:paraId="39B01015" w14:textId="77777777" w:rsidR="00F33D63" w:rsidRPr="00043D3E"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24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7C0BC4A" w14:textId="77777777" w:rsidP="00F118C0" w:rsidR="00F33D63" w:rsidRDefault="00F33D63" w:rsidRPr="00043D3E">
            <w:pPr>
              <w:suppressAutoHyphens/>
              <w:autoSpaceDN w:val="0"/>
              <w:spacing w:after="0"/>
              <w:jc w:val="left"/>
              <w:textAlignment w:val="baseline"/>
              <w:rPr>
                <w:rFonts w:cs="Arial"/>
                <w:szCs w:val="18"/>
              </w:rPr>
            </w:pPr>
            <w:r w:rsidRPr="00043D3E">
              <w:rPr>
                <w:rFonts w:cs="Arial"/>
                <w:szCs w:val="18"/>
              </w:rPr>
              <w:t>Durée moyenne de la marée</w:t>
            </w: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80433CF"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p w14:paraId="64445D45"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p w14:paraId="2DBB0E70"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C25A784"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B986212"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3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FF734C4"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r>
      <w:tr w14:paraId="39DE3391" w14:textId="77777777" w:rsidR="00F33D63" w:rsidRPr="00043D3E" w:rsidTr="00F118C0">
        <w:tc>
          <w:tcPr>
            <w:cnfStyle w:evenHBand="0" w:evenVBand="0" w:firstColumn="1" w:firstRow="0" w:firstRowFirstColumn="0" w:firstRowLastColumn="0" w:lastColumn="0" w:lastRow="0" w:lastRowFirstColumn="0" w:lastRowLastColumn="0" w:oddHBand="0" w:oddVBand="0" w:val="001000000000"/>
            <w:tcW w:type="pct" w:w="124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265B70B" w14:textId="77777777" w:rsidP="00F118C0" w:rsidR="00F33D63" w:rsidRDefault="00F33D63" w:rsidRPr="00043D3E">
            <w:pPr>
              <w:suppressAutoHyphens/>
              <w:autoSpaceDN w:val="0"/>
              <w:spacing w:after="0"/>
              <w:jc w:val="left"/>
              <w:textAlignment w:val="baseline"/>
              <w:rPr>
                <w:rFonts w:cs="Arial"/>
                <w:szCs w:val="18"/>
              </w:rPr>
            </w:pPr>
            <w:r w:rsidRPr="00043D3E">
              <w:rPr>
                <w:rFonts w:cs="Arial"/>
                <w:szCs w:val="18"/>
              </w:rPr>
              <w:t>Nombre d’opérations de pêche par marée</w:t>
            </w: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32BEA6E"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46CD31BC"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48F9E6D8"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619CC61"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6C26BE6"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3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BB2150C"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r>
      <w:tr w14:paraId="75B185E9" w14:textId="77777777" w:rsidR="00F33D63" w:rsidRPr="00043D3E"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24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C6D2316" w14:textId="77777777" w:rsidP="00F118C0" w:rsidR="00F33D63" w:rsidRDefault="00F33D63" w:rsidRPr="00043D3E">
            <w:pPr>
              <w:suppressAutoHyphens/>
              <w:autoSpaceDN w:val="0"/>
              <w:spacing w:after="0"/>
              <w:jc w:val="left"/>
              <w:textAlignment w:val="baseline"/>
              <w:rPr>
                <w:rFonts w:cs="Arial"/>
                <w:szCs w:val="18"/>
              </w:rPr>
            </w:pPr>
            <w:r w:rsidRPr="00043D3E">
              <w:rPr>
                <w:rFonts w:cs="Arial"/>
                <w:szCs w:val="18"/>
              </w:rPr>
              <w:t>Durée moyenne de l’opération de pêche (h).</w:t>
            </w: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1E7BB91"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p w14:paraId="52136278"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p w14:paraId="4CB589A8"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p w14:paraId="6B6ED9BB"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6A3C3C3"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399C7D0"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3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D934456"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r>
      <w:tr w14:paraId="506D658E" w14:textId="77777777" w:rsidR="00F33D63" w:rsidRPr="00043D3E" w:rsidTr="00F118C0">
        <w:tc>
          <w:tcPr>
            <w:cnfStyle w:evenHBand="0" w:evenVBand="0" w:firstColumn="1" w:firstRow="0" w:firstRowFirstColumn="0" w:firstRowLastColumn="0" w:lastColumn="0" w:lastRow="0" w:lastRowFirstColumn="0" w:lastRowLastColumn="0" w:oddHBand="0" w:oddVBand="0" w:val="001000000000"/>
            <w:tcW w:type="pct" w:w="124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66B2059" w14:textId="77777777" w:rsidP="00F118C0" w:rsidR="00F33D63" w:rsidRDefault="00F33D63" w:rsidRPr="00043D3E">
            <w:pPr>
              <w:suppressAutoHyphens/>
              <w:autoSpaceDN w:val="0"/>
              <w:spacing w:after="0"/>
              <w:jc w:val="left"/>
              <w:textAlignment w:val="baseline"/>
              <w:rPr>
                <w:rFonts w:cs="Arial"/>
                <w:szCs w:val="18"/>
              </w:rPr>
            </w:pPr>
            <w:r w:rsidRPr="00043D3E">
              <w:rPr>
                <w:rFonts w:cs="Arial"/>
                <w:szCs w:val="18"/>
              </w:rPr>
              <w:t>Vitesse moyenne en nœuds</w:t>
            </w:r>
          </w:p>
          <w:p w14:paraId="46C4D4F7" w14:textId="77777777" w:rsidP="00D90F35" w:rsidR="00F33D63" w:rsidRDefault="00F33D63">
            <w:pPr>
              <w:pStyle w:val="Paragraphedeliste"/>
              <w:numPr>
                <w:ilvl w:val="0"/>
                <w:numId w:val="16"/>
              </w:numPr>
              <w:suppressAutoHyphens/>
              <w:autoSpaceDN w:val="0"/>
              <w:spacing w:after="0" w:before="0"/>
              <w:jc w:val="left"/>
              <w:textAlignment w:val="baseline"/>
              <w:rPr>
                <w:rFonts w:cs="Arial"/>
                <w:szCs w:val="18"/>
              </w:rPr>
            </w:pPr>
            <w:r w:rsidRPr="000E1ACF">
              <w:rPr>
                <w:rFonts w:cs="Arial"/>
                <w:szCs w:val="18"/>
              </w:rPr>
              <w:t xml:space="preserve">Filage </w:t>
            </w:r>
          </w:p>
          <w:p w14:paraId="082AF162" w14:textId="77777777" w:rsidP="00F118C0" w:rsidR="00F33D63" w:rsidRDefault="00F33D63" w:rsidRPr="000E1ACF">
            <w:pPr>
              <w:suppressAutoHyphens/>
              <w:autoSpaceDN w:val="0"/>
              <w:spacing w:after="0"/>
              <w:jc w:val="left"/>
              <w:textAlignment w:val="baseline"/>
              <w:rPr>
                <w:rFonts w:cs="Arial"/>
                <w:szCs w:val="18"/>
              </w:rPr>
            </w:pPr>
          </w:p>
          <w:p w14:paraId="727AF46C" w14:textId="77777777" w:rsidP="00D90F35" w:rsidR="00F33D63" w:rsidRDefault="00F33D63" w:rsidRPr="000E1ACF">
            <w:pPr>
              <w:pStyle w:val="Paragraphedeliste"/>
              <w:numPr>
                <w:ilvl w:val="0"/>
                <w:numId w:val="16"/>
              </w:numPr>
              <w:suppressAutoHyphens/>
              <w:autoSpaceDN w:val="0"/>
              <w:spacing w:after="0" w:before="0"/>
              <w:jc w:val="left"/>
              <w:textAlignment w:val="baseline"/>
              <w:rPr>
                <w:rFonts w:cs="Arial"/>
                <w:szCs w:val="18"/>
              </w:rPr>
            </w:pPr>
            <w:r w:rsidRPr="000E1ACF">
              <w:rPr>
                <w:rFonts w:cs="Arial"/>
                <w:szCs w:val="18"/>
              </w:rPr>
              <w:t>Virage</w:t>
            </w: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1FFB96F"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7A79CE3B"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2DE9B7D4"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7A3E065F"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388759DB"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B8EFD67"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79C1FE6"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3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B809F55"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r>
      <w:tr w14:paraId="2B6EED9E" w14:textId="77777777" w:rsidR="00F33D63" w:rsidRPr="00043D3E"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24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FDDE516" w14:textId="77777777" w:rsidP="00F118C0" w:rsidR="00F33D63" w:rsidRDefault="00F33D63">
            <w:pPr>
              <w:suppressAutoHyphens/>
              <w:autoSpaceDN w:val="0"/>
              <w:spacing w:after="0"/>
              <w:jc w:val="left"/>
              <w:textAlignment w:val="baseline"/>
              <w:rPr>
                <w:rFonts w:cs="Arial"/>
                <w:b w:val="0"/>
                <w:bCs w:val="0"/>
                <w:szCs w:val="18"/>
              </w:rPr>
            </w:pPr>
            <w:r>
              <w:rPr>
                <w:rFonts w:cs="Arial"/>
                <w:szCs w:val="18"/>
              </w:rPr>
              <w:t>Fourchette de profondeurs des fonds marins (plus petite – plus grande)</w:t>
            </w:r>
          </w:p>
          <w:p w14:paraId="4EAA3111" w14:textId="77777777" w:rsidP="00F118C0" w:rsidR="00F33D63" w:rsidRDefault="00F33D63">
            <w:pPr>
              <w:suppressAutoHyphens/>
              <w:autoSpaceDN w:val="0"/>
              <w:spacing w:after="0"/>
              <w:jc w:val="left"/>
              <w:textAlignment w:val="baseline"/>
              <w:rPr>
                <w:rFonts w:cs="Arial"/>
                <w:b w:val="0"/>
                <w:bCs w:val="0"/>
                <w:szCs w:val="18"/>
              </w:rPr>
            </w:pPr>
          </w:p>
          <w:p w14:paraId="72293C3A" w14:textId="77777777" w:rsidP="00F118C0" w:rsidR="00F33D63" w:rsidRDefault="00F33D63">
            <w:pPr>
              <w:suppressAutoHyphens/>
              <w:autoSpaceDN w:val="0"/>
              <w:spacing w:after="0"/>
              <w:jc w:val="left"/>
              <w:textAlignment w:val="baseline"/>
              <w:rPr>
                <w:rFonts w:cs="Arial"/>
                <w:b w:val="0"/>
                <w:bCs w:val="0"/>
                <w:szCs w:val="18"/>
              </w:rPr>
            </w:pPr>
          </w:p>
          <w:p w14:paraId="32F88238" w14:textId="77777777" w:rsidP="00F118C0" w:rsidR="00F33D63" w:rsidRDefault="00F33D63">
            <w:pPr>
              <w:suppressAutoHyphens/>
              <w:autoSpaceDN w:val="0"/>
              <w:spacing w:after="0"/>
              <w:jc w:val="left"/>
              <w:textAlignment w:val="baseline"/>
              <w:rPr>
                <w:rFonts w:cs="Arial"/>
                <w:b w:val="0"/>
                <w:bCs w:val="0"/>
                <w:szCs w:val="18"/>
              </w:rPr>
            </w:pPr>
          </w:p>
          <w:p w14:paraId="02A86FA5" w14:textId="77777777" w:rsidP="00F118C0" w:rsidR="00F33D63" w:rsidRDefault="00F33D63" w:rsidRPr="00043D3E">
            <w:pPr>
              <w:suppressAutoHyphens/>
              <w:autoSpaceDN w:val="0"/>
              <w:spacing w:after="0"/>
              <w:jc w:val="left"/>
              <w:textAlignment w:val="baseline"/>
              <w:rPr>
                <w:rFonts w:cs="Arial"/>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2CFC37E"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78B753E"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C1DAC68"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c>
          <w:tcPr>
            <w:tcW w:type="pct" w:w="93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96BE64D"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Cs w:val="18"/>
              </w:rPr>
            </w:pPr>
          </w:p>
        </w:tc>
      </w:tr>
      <w:tr w14:paraId="1F1F59E6" w14:textId="77777777" w:rsidR="00F33D63" w:rsidRPr="00043D3E" w:rsidTr="00F118C0">
        <w:tc>
          <w:tcPr>
            <w:cnfStyle w:evenHBand="0" w:evenVBand="0" w:firstColumn="1" w:firstRow="0" w:firstRowFirstColumn="0" w:firstRowLastColumn="0" w:lastColumn="0" w:lastRow="0" w:lastRowFirstColumn="0" w:lastRowLastColumn="0" w:oddHBand="0" w:oddVBand="0" w:val="001000000000"/>
            <w:tcW w:type="pct" w:w="124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99E917A" w14:textId="77777777" w:rsidP="00F118C0" w:rsidR="00F33D63" w:rsidRDefault="00F33D63" w:rsidRPr="00043D3E">
            <w:pPr>
              <w:pStyle w:val="Corps"/>
              <w:suppressAutoHyphens/>
              <w:jc w:val="left"/>
              <w:rPr>
                <w:rStyle w:val="Aucun"/>
                <w:rFonts w:cs="Arial"/>
                <w:b w:val="0"/>
                <w:bCs w:val="0"/>
                <w:sz w:val="18"/>
                <w:szCs w:val="18"/>
              </w:rPr>
            </w:pPr>
            <w:r w:rsidRPr="00043D3E">
              <w:rPr>
                <w:rStyle w:val="Aucun"/>
                <w:rFonts w:cs="Arial"/>
                <w:sz w:val="18"/>
                <w:szCs w:val="18"/>
              </w:rPr>
              <w:t xml:space="preserve">Est-ce que vous utilisez des dispositifs de dissuasion contre les oiseaux durant les marées ? </w:t>
            </w:r>
          </w:p>
          <w:p w14:paraId="333FCF4F" w14:textId="77777777" w:rsidP="00F118C0" w:rsidR="00F33D63" w:rsidRDefault="00F33D63" w:rsidRPr="00043D3E">
            <w:pPr>
              <w:pStyle w:val="Corps"/>
              <w:rPr>
                <w:rStyle w:val="Aucun"/>
                <w:rFonts w:cs="Arial"/>
                <w:b w:val="0"/>
                <w:bCs w:val="0"/>
                <w:sz w:val="18"/>
                <w:szCs w:val="18"/>
              </w:rPr>
            </w:pPr>
            <w:r w:rsidRPr="00043D3E">
              <w:rPr>
                <w:rStyle w:val="Aucun"/>
                <w:rFonts w:cs="Arial"/>
                <w:sz w:val="18"/>
                <w:szCs w:val="18"/>
              </w:rPr>
              <w:t>Si oui, Type :</w:t>
            </w:r>
          </w:p>
          <w:p w14:paraId="3200E94F" w14:textId="77777777" w:rsidP="00F118C0" w:rsidR="00F33D63" w:rsidRDefault="00F33D63" w:rsidRPr="00043D3E">
            <w:pPr>
              <w:pStyle w:val="Corps"/>
              <w:rPr>
                <w:rStyle w:val="Aucun"/>
                <w:rFonts w:cs="Arial" w:eastAsia="Calibri"/>
                <w:b w:val="0"/>
                <w:sz w:val="18"/>
                <w:szCs w:val="18"/>
              </w:rPr>
            </w:pPr>
            <w:r w:rsidRPr="00043D3E">
              <w:rPr>
                <w:rStyle w:val="Aucun"/>
                <w:rFonts w:cs="Arial"/>
                <w:b w:val="0"/>
                <w:sz w:val="18"/>
                <w:szCs w:val="18"/>
              </w:rPr>
              <w:t xml:space="preserve">1/ </w:t>
            </w:r>
            <w:proofErr w:type="spellStart"/>
            <w:r w:rsidRPr="00043D3E">
              <w:rPr>
                <w:rStyle w:val="Aucun"/>
                <w:rFonts w:cs="Arial"/>
                <w:b w:val="0"/>
                <w:sz w:val="18"/>
                <w:szCs w:val="18"/>
              </w:rPr>
              <w:t>effaroucheur</w:t>
            </w:r>
            <w:proofErr w:type="spellEnd"/>
            <w:r w:rsidRPr="00043D3E">
              <w:rPr>
                <w:rStyle w:val="Aucun"/>
                <w:rFonts w:cs="Arial"/>
                <w:b w:val="0"/>
                <w:sz w:val="18"/>
                <w:szCs w:val="18"/>
              </w:rPr>
              <w:t xml:space="preserve"> visuel </w:t>
            </w:r>
          </w:p>
          <w:p w14:paraId="68034CD8" w14:textId="77777777" w:rsidP="00F118C0" w:rsidR="00F33D63" w:rsidRDefault="00F33D63" w:rsidRPr="00043D3E">
            <w:pPr>
              <w:pStyle w:val="Corps"/>
              <w:rPr>
                <w:rStyle w:val="Aucun"/>
                <w:rFonts w:cs="Arial" w:eastAsia="Calibri"/>
                <w:b w:val="0"/>
                <w:sz w:val="18"/>
                <w:szCs w:val="18"/>
              </w:rPr>
            </w:pPr>
            <w:r w:rsidRPr="00043D3E">
              <w:rPr>
                <w:rStyle w:val="Aucun"/>
                <w:rFonts w:cs="Arial"/>
                <w:b w:val="0"/>
                <w:sz w:val="18"/>
                <w:szCs w:val="18"/>
              </w:rPr>
              <w:t xml:space="preserve">2/ </w:t>
            </w:r>
            <w:proofErr w:type="spellStart"/>
            <w:r w:rsidRPr="00043D3E">
              <w:rPr>
                <w:rStyle w:val="Aucun"/>
                <w:rFonts w:cs="Arial"/>
                <w:b w:val="0"/>
                <w:sz w:val="18"/>
                <w:szCs w:val="18"/>
              </w:rPr>
              <w:t>effaroucheur</w:t>
            </w:r>
            <w:proofErr w:type="spellEnd"/>
            <w:r w:rsidRPr="00043D3E">
              <w:rPr>
                <w:rStyle w:val="Aucun"/>
                <w:rFonts w:cs="Arial"/>
                <w:b w:val="0"/>
                <w:sz w:val="18"/>
                <w:szCs w:val="18"/>
              </w:rPr>
              <w:t xml:space="preserve"> acoustique</w:t>
            </w:r>
          </w:p>
          <w:p w14:paraId="61A7EFCE" w14:textId="77777777" w:rsidP="00F118C0" w:rsidR="00F33D63" w:rsidRDefault="00F33D63" w:rsidRPr="00043D3E">
            <w:pPr>
              <w:pStyle w:val="Corps"/>
              <w:rPr>
                <w:rStyle w:val="Aucun"/>
                <w:rFonts w:cs="Arial" w:eastAsia="Calibri"/>
                <w:b w:val="0"/>
                <w:sz w:val="18"/>
                <w:szCs w:val="18"/>
              </w:rPr>
            </w:pPr>
            <w:r w:rsidRPr="00043D3E">
              <w:rPr>
                <w:rStyle w:val="Aucun"/>
                <w:rFonts w:cs="Arial"/>
                <w:b w:val="0"/>
                <w:sz w:val="18"/>
                <w:szCs w:val="18"/>
              </w:rPr>
              <w:t xml:space="preserve">3/ </w:t>
            </w:r>
            <w:proofErr w:type="spellStart"/>
            <w:r w:rsidRPr="00043D3E">
              <w:rPr>
                <w:rStyle w:val="Aucun"/>
                <w:rFonts w:cs="Arial"/>
                <w:b w:val="0"/>
                <w:sz w:val="18"/>
                <w:szCs w:val="18"/>
              </w:rPr>
              <w:t>effaroucheur</w:t>
            </w:r>
            <w:proofErr w:type="spellEnd"/>
            <w:r w:rsidRPr="00043D3E">
              <w:rPr>
                <w:rStyle w:val="Aucun"/>
                <w:rFonts w:cs="Arial"/>
                <w:b w:val="0"/>
                <w:sz w:val="18"/>
                <w:szCs w:val="18"/>
              </w:rPr>
              <w:t xml:space="preserve"> olfactif</w:t>
            </w:r>
          </w:p>
          <w:p w14:paraId="02A79CEA" w14:textId="77777777" w:rsidP="00F118C0" w:rsidR="00F33D63" w:rsidRDefault="00F33D63" w:rsidRPr="00043D3E">
            <w:pPr>
              <w:suppressAutoHyphens/>
              <w:autoSpaceDN w:val="0"/>
              <w:spacing w:after="0"/>
              <w:jc w:val="left"/>
              <w:textAlignment w:val="baseline"/>
              <w:rPr>
                <w:rFonts w:cs="Arial"/>
                <w:szCs w:val="18"/>
              </w:rPr>
            </w:pPr>
            <w:r w:rsidRPr="00043D3E">
              <w:rPr>
                <w:rStyle w:val="Aucun"/>
                <w:rFonts w:cs="Arial"/>
                <w:b w:val="0"/>
                <w:bCs w:val="0"/>
                <w:szCs w:val="18"/>
              </w:rPr>
              <w:t>4/ autres : préciser</w:t>
            </w: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33B5FC6"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043D3E">
              <w:rPr>
                <w:rFonts w:cs="Arial"/>
                <w:szCs w:val="18"/>
              </w:rPr>
              <w:t>OUI            /       NON</w:t>
            </w:r>
          </w:p>
          <w:p w14:paraId="47D61390"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7AB9439D"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eastAsia="Calibri"/>
                <w:i/>
                <w:szCs w:val="18"/>
              </w:rPr>
              <w:t>Type </w:t>
            </w:r>
          </w:p>
          <w:p w14:paraId="3063E91A"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03F26915"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i/>
                <w:szCs w:val="18"/>
              </w:rPr>
              <w:t xml:space="preserve"> </w:t>
            </w:r>
          </w:p>
          <w:p w14:paraId="05B60DEB"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 xml:space="preserve">Maillage </w:t>
            </w:r>
          </w:p>
          <w:p w14:paraId="3440A832"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p>
          <w:p w14:paraId="2F814601"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0D6764EA"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Positionnement</w:t>
            </w:r>
          </w:p>
          <w:p w14:paraId="52972299"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0B172D43"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1330297A"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9B3E165"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043D3E">
              <w:rPr>
                <w:rFonts w:cs="Arial"/>
                <w:szCs w:val="18"/>
              </w:rPr>
              <w:t>OUI            /       NON</w:t>
            </w:r>
          </w:p>
          <w:p w14:paraId="44DAC2BF"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176DF82C"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eastAsia="Calibri"/>
                <w:i/>
                <w:szCs w:val="18"/>
              </w:rPr>
              <w:t>Type </w:t>
            </w:r>
          </w:p>
          <w:p w14:paraId="70D68134"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7027A432"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i/>
                <w:szCs w:val="18"/>
              </w:rPr>
              <w:t xml:space="preserve"> </w:t>
            </w:r>
          </w:p>
          <w:p w14:paraId="3BD2F931"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 xml:space="preserve">Maillage </w:t>
            </w:r>
          </w:p>
          <w:p w14:paraId="27AE9D5A"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p>
          <w:p w14:paraId="70D74349"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0D3D2D33"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Positionnement</w:t>
            </w:r>
          </w:p>
          <w:p w14:paraId="7EFBC3BB"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4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B90E4B5"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043D3E">
              <w:rPr>
                <w:rFonts w:cs="Arial"/>
                <w:szCs w:val="18"/>
              </w:rPr>
              <w:t>OUI            /       NON</w:t>
            </w:r>
          </w:p>
          <w:p w14:paraId="20A2AC54"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1BB9CB50"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eastAsia="Calibri"/>
                <w:i/>
                <w:szCs w:val="18"/>
              </w:rPr>
              <w:t>Type </w:t>
            </w:r>
          </w:p>
          <w:p w14:paraId="41B989C3"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05E6E58B"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i/>
                <w:szCs w:val="18"/>
              </w:rPr>
              <w:t xml:space="preserve"> </w:t>
            </w:r>
          </w:p>
          <w:p w14:paraId="0600C7F6"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 xml:space="preserve">Maillage </w:t>
            </w:r>
          </w:p>
          <w:p w14:paraId="6703E043"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p>
          <w:p w14:paraId="1ABF5783"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398D0904"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Positionnement</w:t>
            </w:r>
          </w:p>
          <w:p w14:paraId="729FC2C8"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c>
          <w:tcPr>
            <w:tcW w:type="pct" w:w="93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60054CF"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043D3E">
              <w:rPr>
                <w:rFonts w:cs="Arial"/>
                <w:szCs w:val="18"/>
              </w:rPr>
              <w:t>OUI            /       NON</w:t>
            </w:r>
          </w:p>
          <w:p w14:paraId="05C2879B"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p w14:paraId="12D90946"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eastAsia="Calibri"/>
                <w:i/>
                <w:szCs w:val="18"/>
              </w:rPr>
              <w:t>Type </w:t>
            </w:r>
          </w:p>
          <w:p w14:paraId="2B456C3E"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215647A3"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r w:rsidRPr="00043D3E">
              <w:rPr>
                <w:rFonts w:cs="Arial"/>
                <w:i/>
                <w:szCs w:val="18"/>
              </w:rPr>
              <w:t xml:space="preserve"> </w:t>
            </w:r>
          </w:p>
          <w:p w14:paraId="06070C23"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 xml:space="preserve">Maillage </w:t>
            </w:r>
          </w:p>
          <w:p w14:paraId="57695EF9"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p>
          <w:p w14:paraId="006D6282"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eastAsia="Calibri"/>
                <w:i/>
                <w:szCs w:val="18"/>
              </w:rPr>
            </w:pPr>
          </w:p>
          <w:p w14:paraId="7F68C5DA" w14:textId="77777777" w:rsidP="00F118C0" w:rsidR="00F33D63" w:rsidRDefault="00F33D63" w:rsidRPr="00043D3E">
            <w:pPr>
              <w:spacing w:after="0"/>
              <w:cnfStyle w:evenHBand="0" w:evenVBand="0" w:firstColumn="0" w:firstRow="0" w:firstRowFirstColumn="0" w:firstRowLastColumn="0" w:lastColumn="0" w:lastRow="0" w:lastRowFirstColumn="0" w:lastRowLastColumn="0" w:oddHBand="0" w:oddVBand="0" w:val="000000000000"/>
              <w:rPr>
                <w:rFonts w:cs="Arial"/>
                <w:i/>
                <w:szCs w:val="18"/>
              </w:rPr>
            </w:pPr>
            <w:r w:rsidRPr="00043D3E">
              <w:rPr>
                <w:rFonts w:cs="Arial" w:eastAsia="Calibri"/>
                <w:i/>
                <w:szCs w:val="18"/>
              </w:rPr>
              <w:t>Positionnement</w:t>
            </w:r>
          </w:p>
          <w:p w14:paraId="717B37FA" w14:textId="77777777" w:rsidP="00F118C0" w:rsidR="00F33D63" w:rsidRDefault="00F33D63" w:rsidRPr="00043D3E">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Cs w:val="18"/>
              </w:rPr>
            </w:pPr>
          </w:p>
        </w:tc>
      </w:tr>
    </w:tbl>
    <w:p w14:paraId="10C88B93" w14:textId="77777777" w:rsidP="00F33D63" w:rsidR="00F33D63" w:rsidRDefault="00F33D63">
      <w:pPr>
        <w:spacing w:after="0"/>
        <w:rPr>
          <w:lang w:eastAsia="en-US"/>
        </w:rPr>
      </w:pPr>
    </w:p>
    <w:p w14:paraId="789F30A9" w14:textId="77777777" w:rsidP="00F33D63" w:rsidR="00F33D63" w:rsidRDefault="00F33D63" w:rsidRPr="00C07846">
      <w:pPr>
        <w:spacing w:after="0"/>
        <w:rPr>
          <w:lang w:eastAsia="en-US"/>
        </w:rPr>
      </w:pPr>
    </w:p>
    <w:p w14:paraId="0E1AAE52" w14:textId="77777777" w:rsidP="00F33D63" w:rsidR="00F33D63" w:rsidRDefault="00F33D63">
      <w:pPr>
        <w:spacing w:after="0"/>
        <w:rPr>
          <w:lang w:eastAsia="en-US"/>
        </w:rPr>
      </w:pPr>
    </w:p>
    <w:p w14:paraId="309E3B0F" w14:textId="77777777" w:rsidP="00F33D63" w:rsidR="00F33D63" w:rsidRDefault="00F33D63" w:rsidRPr="0089617F">
      <w:pPr>
        <w:spacing w:after="0"/>
        <w:rPr>
          <w:lang w:eastAsia="en-US"/>
        </w:rPr>
      </w:pPr>
    </w:p>
    <w:p w14:paraId="414C7BED" w14:textId="77777777" w:rsidP="00F33D63" w:rsidR="00F33D63" w:rsidRDefault="00F33D63">
      <w:pPr>
        <w:pStyle w:val="Titre1"/>
        <w:spacing w:before="0"/>
        <w:sectPr w:rsidR="00F33D63" w:rsidSect="00F118C0">
          <w:pgSz w:h="11906" w:orient="landscape" w:w="16838"/>
          <w:pgMar w:bottom="720" w:footer="454" w:gutter="0" w:header="709" w:left="720" w:right="720" w:top="720"/>
          <w:cols w:space="708"/>
          <w:docGrid w:linePitch="360"/>
        </w:sectPr>
      </w:pPr>
    </w:p>
    <w:p w14:paraId="2E3B05E5" w14:textId="77777777" w:rsidP="00F33D63" w:rsidR="00F33D63" w:rsidRDefault="00F33D63" w:rsidRPr="00D6626C">
      <w:pPr>
        <w:rPr>
          <w:b/>
          <w:color w:val="47A6A6"/>
          <w:sz w:val="32"/>
          <w:szCs w:val="32"/>
        </w:rPr>
      </w:pPr>
      <w:r w:rsidRPr="00D6626C">
        <w:rPr>
          <w:b/>
          <w:color w:val="47A6A6"/>
          <w:sz w:val="32"/>
          <w:szCs w:val="32"/>
        </w:rPr>
        <w:lastRenderedPageBreak/>
        <w:t>Palangre</w:t>
      </w:r>
    </w:p>
    <w:p w14:paraId="295DF105" w14:textId="77777777" w:rsidP="00F33D63" w:rsidR="00F33D63" w:rsidRDefault="00F33D63" w:rsidRPr="00D6626C">
      <w:pPr>
        <w:rPr>
          <w:color w:val="47A6A6"/>
          <w:sz w:val="28"/>
          <w:szCs w:val="32"/>
        </w:rPr>
      </w:pPr>
      <w:r w:rsidRPr="00D6626C">
        <w:rPr>
          <w:color w:val="47A6A6"/>
          <w:sz w:val="28"/>
          <w:szCs w:val="32"/>
        </w:rPr>
        <w:t>Caractéristiques techniques des palangres</w:t>
      </w:r>
    </w:p>
    <w:tbl>
      <w:tblPr>
        <w:tblStyle w:val="TableauGrille4-Accentuation1"/>
        <w:tblW w:type="pct" w:w="5000"/>
        <w:tblLook w:firstColumn="1" w:firstRow="1" w:lastColumn="0" w:lastRow="0" w:noHBand="0" w:noVBand="1" w:val="04A0"/>
      </w:tblPr>
      <w:tblGrid>
        <w:gridCol w:w="3188"/>
        <w:gridCol w:w="3050"/>
        <w:gridCol w:w="3050"/>
        <w:gridCol w:w="3050"/>
        <w:gridCol w:w="3050"/>
      </w:tblGrid>
      <w:tr w14:paraId="3604CE53" w14:textId="77777777" w:rsidR="00F33D63" w:rsidTr="00F118C0">
        <w:trPr>
          <w:cnfStyle w:evenHBand="0" w:evenVBand="0" w:firstColumn="0" w:firstRow="1" w:firstRowFirstColumn="0" w:firstRowLastColumn="0" w:lastColumn="0" w:lastRow="0" w:lastRowFirstColumn="0" w:lastRowLastColumn="0" w:oddHBand="0" w:oddVBand="0" w:val="100000000000"/>
          <w:cantSplit/>
          <w:tblHeader/>
        </w:trPr>
        <w:tc>
          <w:tcPr>
            <w:cnfStyle w:evenHBand="0" w:evenVBand="0" w:firstColumn="1" w:firstRow="0" w:firstRowFirstColumn="0" w:firstRowLastColumn="0" w:lastColumn="0" w:lastRow="0" w:lastRowFirstColumn="0" w:lastRowLastColumn="0" w:oddHBand="0" w:oddVBand="0" w:val="001000000000"/>
            <w:tcW w:type="pct" w:w="1036"/>
            <w:hideMark/>
          </w:tcPr>
          <w:p w14:paraId="13F40398" w14:textId="77777777" w:rsidP="00F118C0" w:rsidR="00F33D63" w:rsidRDefault="00F33D63">
            <w:pPr>
              <w:spacing w:after="0"/>
              <w:rPr>
                <w:rFonts w:cs="Arial"/>
                <w:szCs w:val="18"/>
              </w:rPr>
            </w:pPr>
            <w:r>
              <w:rPr>
                <w:rFonts w:cs="Arial"/>
                <w:szCs w:val="18"/>
              </w:rPr>
              <w:t>Paramètres</w:t>
            </w:r>
          </w:p>
        </w:tc>
        <w:tc>
          <w:tcPr>
            <w:tcW w:type="pct" w:w="991"/>
            <w:hideMark/>
          </w:tcPr>
          <w:p w14:paraId="133A893B" w14:textId="77777777" w:rsidP="00F118C0" w:rsidR="00F33D63" w:rsidRDefault="00F33D63" w:rsidRPr="00550D29">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 xml:space="preserve">Engin n° </w:t>
            </w:r>
          </w:p>
        </w:tc>
        <w:tc>
          <w:tcPr>
            <w:tcW w:type="pct" w:w="991"/>
            <w:hideMark/>
          </w:tcPr>
          <w:p w14:paraId="47AF59F3"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b w:val="0"/>
                <w:bCs w:val="0"/>
                <w:szCs w:val="18"/>
              </w:rPr>
            </w:pPr>
            <w:r>
              <w:rPr>
                <w:rFonts w:eastAsia="Calibri"/>
                <w:szCs w:val="18"/>
              </w:rPr>
              <w:t>Engin n°</w:t>
            </w:r>
          </w:p>
        </w:tc>
        <w:tc>
          <w:tcPr>
            <w:tcW w:type="pct" w:w="991"/>
          </w:tcPr>
          <w:p w14:paraId="2D1A9DFD"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r>
              <w:rPr>
                <w:rFonts w:eastAsia="Calibri"/>
                <w:szCs w:val="18"/>
              </w:rPr>
              <w:t xml:space="preserve">Engin n° </w:t>
            </w:r>
          </w:p>
        </w:tc>
        <w:tc>
          <w:tcPr>
            <w:tcW w:type="pct" w:w="991"/>
          </w:tcPr>
          <w:p w14:paraId="712BBD29"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r>
              <w:rPr>
                <w:rFonts w:eastAsia="Calibri"/>
                <w:szCs w:val="18"/>
              </w:rPr>
              <w:t xml:space="preserve">Engin n° </w:t>
            </w:r>
          </w:p>
        </w:tc>
      </w:tr>
      <w:tr w14:paraId="360BE225" w14:textId="77777777" w:rsidR="00F33D63" w:rsidRPr="00305C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716C0683" w14:textId="77777777" w:rsidP="00F118C0" w:rsidR="00F33D63" w:rsidRDefault="00F33D63">
            <w:pPr>
              <w:spacing w:after="0"/>
              <w:rPr>
                <w:rFonts w:cs="Arial"/>
                <w:szCs w:val="18"/>
              </w:rPr>
            </w:pPr>
            <w:r w:rsidRPr="00305C63">
              <w:rPr>
                <w:rFonts w:cs="Arial"/>
                <w:szCs w:val="18"/>
              </w:rPr>
              <w:t>Nom engin </w:t>
            </w:r>
            <w:r>
              <w:rPr>
                <w:rFonts w:cs="Arial"/>
                <w:szCs w:val="18"/>
              </w:rPr>
              <w:t>du pêcheur</w:t>
            </w:r>
          </w:p>
          <w:p w14:paraId="5842D0EA" w14:textId="77777777" w:rsidP="00F118C0" w:rsidR="00F33D63" w:rsidRDefault="00F33D63" w:rsidRPr="00305C63">
            <w:pPr>
              <w:spacing w:after="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16558EA1"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6B4D865C"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18286964"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615FDF71"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7E6A1B42" w14:textId="77777777" w:rsidR="00F33D63" w:rsidRPr="00305C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00EF7518" w14:textId="77777777" w:rsidP="00F118C0" w:rsidR="00F33D63" w:rsidRDefault="00F33D63" w:rsidRPr="00305C63">
            <w:pPr>
              <w:spacing w:after="0"/>
              <w:rPr>
                <w:rFonts w:cs="Arial"/>
                <w:szCs w:val="18"/>
              </w:rPr>
            </w:pPr>
            <w:r w:rsidRPr="00305C63">
              <w:rPr>
                <w:szCs w:val="18"/>
              </w:rPr>
              <w:t>Type de palangre</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7D6BD06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Orientation</w:t>
            </w:r>
            <w:r>
              <w:rPr>
                <w:szCs w:val="18"/>
              </w:rPr>
              <w:t xml:space="preserve"> : </w:t>
            </w:r>
          </w:p>
          <w:p w14:paraId="2C27634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CA0D28">
              <w:rPr>
                <w:szCs w:val="18"/>
              </w:rPr>
              <w:sym w:char="F090" w:font="Symbol"/>
            </w:r>
            <w:r w:rsidRPr="00CA0D28">
              <w:rPr>
                <w:szCs w:val="18"/>
              </w:rPr>
              <w:t xml:space="preserve"> Horizontale </w:t>
            </w:r>
            <w:r w:rsidRPr="00CA0D28">
              <w:rPr>
                <w:szCs w:val="18"/>
              </w:rPr>
              <w:tab/>
            </w:r>
            <w:r w:rsidRPr="00CA0D28">
              <w:rPr>
                <w:szCs w:val="18"/>
              </w:rPr>
              <w:sym w:char="F090" w:font="Symbol"/>
            </w:r>
            <w:r w:rsidRPr="00CA0D28">
              <w:rPr>
                <w:szCs w:val="18"/>
              </w:rPr>
              <w:t xml:space="preserve"> Verticale</w:t>
            </w:r>
            <w:r w:rsidRPr="0005258B">
              <w:rPr>
                <w:szCs w:val="18"/>
              </w:rPr>
              <w:t xml:space="preserve"> </w:t>
            </w:r>
          </w:p>
          <w:p w14:paraId="7E18680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Profondeur</w:t>
            </w:r>
            <w:r>
              <w:rPr>
                <w:szCs w:val="18"/>
              </w:rPr>
              <w:t xml:space="preserve"> : </w:t>
            </w:r>
          </w:p>
          <w:p w14:paraId="095C524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sidRPr="0005258B">
              <w:rPr>
                <w:szCs w:val="18"/>
              </w:rPr>
              <w:t xml:space="preserve"> Flottante </w:t>
            </w:r>
          </w:p>
          <w:p w14:paraId="35CC3C9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Dérivante</w:t>
            </w:r>
            <w:r w:rsidRPr="0005258B">
              <w:rPr>
                <w:szCs w:val="18"/>
              </w:rPr>
              <w:t xml:space="preserve"> </w:t>
            </w:r>
            <w:r w:rsidRPr="0005258B">
              <w:rPr>
                <w:szCs w:val="18"/>
              </w:rPr>
              <w:tab/>
            </w:r>
          </w:p>
          <w:p w14:paraId="773D307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w:t>
            </w:r>
            <w:r w:rsidRPr="0005258B">
              <w:rPr>
                <w:szCs w:val="18"/>
              </w:rPr>
              <w:t xml:space="preserve">De </w:t>
            </w:r>
            <w:r>
              <w:rPr>
                <w:szCs w:val="18"/>
              </w:rPr>
              <w:t>f</w:t>
            </w:r>
            <w:r w:rsidRPr="0005258B">
              <w:rPr>
                <w:szCs w:val="18"/>
              </w:rPr>
              <w:t>ond</w:t>
            </w:r>
            <w:r>
              <w:rPr>
                <w:szCs w:val="18"/>
              </w:rPr>
              <w:t xml:space="preserve"> </w:t>
            </w:r>
          </w:p>
          <w:p w14:paraId="017832C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Pélagique (demi-fond)</w:t>
            </w:r>
          </w:p>
          <w:p w14:paraId="7B3F9F2D" w14:textId="77777777" w:rsidP="00F118C0" w:rsidR="00F33D63" w:rsidRDefault="00F33D63" w:rsidRPr="0005258B">
            <w:pPr>
              <w:spacing w:after="0"/>
              <w:cnfStyle w:evenHBand="0" w:evenVBand="0" w:firstColumn="0" w:firstRow="0" w:firstRowFirstColumn="0" w:firstRowLastColumn="0" w:lastColumn="0" w:lastRow="0" w:lastRowFirstColumn="0" w:lastRowLastColumn="0" w:oddHBand="0" w:oddVBand="0" w:val="000000000000"/>
              <w:rPr>
                <w:szCs w:val="18"/>
              </w:rPr>
            </w:pPr>
          </w:p>
          <w:p w14:paraId="52CA80BA"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3DB93CD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Orientation</w:t>
            </w:r>
            <w:r>
              <w:rPr>
                <w:szCs w:val="18"/>
              </w:rPr>
              <w:t xml:space="preserve"> : </w:t>
            </w:r>
          </w:p>
          <w:p w14:paraId="06607CD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CA0D28">
              <w:rPr>
                <w:szCs w:val="18"/>
              </w:rPr>
              <w:sym w:char="F090" w:font="Symbol"/>
            </w:r>
            <w:r w:rsidRPr="00CA0D28">
              <w:rPr>
                <w:szCs w:val="18"/>
              </w:rPr>
              <w:t xml:space="preserve"> Horizontale </w:t>
            </w:r>
            <w:r w:rsidRPr="00CA0D28">
              <w:rPr>
                <w:szCs w:val="18"/>
              </w:rPr>
              <w:tab/>
            </w:r>
            <w:r w:rsidRPr="00CA0D28">
              <w:rPr>
                <w:szCs w:val="18"/>
              </w:rPr>
              <w:sym w:char="F090" w:font="Symbol"/>
            </w:r>
            <w:r w:rsidRPr="00CA0D28">
              <w:rPr>
                <w:szCs w:val="18"/>
              </w:rPr>
              <w:t xml:space="preserve"> Verticale</w:t>
            </w:r>
            <w:r w:rsidRPr="0005258B">
              <w:rPr>
                <w:szCs w:val="18"/>
              </w:rPr>
              <w:t xml:space="preserve"> </w:t>
            </w:r>
          </w:p>
          <w:p w14:paraId="3EA32C4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Profondeur</w:t>
            </w:r>
            <w:r>
              <w:rPr>
                <w:szCs w:val="18"/>
              </w:rPr>
              <w:t xml:space="preserve"> : </w:t>
            </w:r>
          </w:p>
          <w:p w14:paraId="14E6CBF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sidRPr="0005258B">
              <w:rPr>
                <w:szCs w:val="18"/>
              </w:rPr>
              <w:t xml:space="preserve"> Flottante </w:t>
            </w:r>
          </w:p>
          <w:p w14:paraId="752C1F64"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Dérivante</w:t>
            </w:r>
            <w:r w:rsidRPr="0005258B">
              <w:rPr>
                <w:szCs w:val="18"/>
              </w:rPr>
              <w:t xml:space="preserve"> </w:t>
            </w:r>
            <w:r w:rsidRPr="0005258B">
              <w:rPr>
                <w:szCs w:val="18"/>
              </w:rPr>
              <w:tab/>
            </w:r>
          </w:p>
          <w:p w14:paraId="38BD3CE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w:t>
            </w:r>
            <w:r w:rsidRPr="0005258B">
              <w:rPr>
                <w:szCs w:val="18"/>
              </w:rPr>
              <w:t xml:space="preserve">De </w:t>
            </w:r>
            <w:r>
              <w:rPr>
                <w:szCs w:val="18"/>
              </w:rPr>
              <w:t>f</w:t>
            </w:r>
            <w:r w:rsidRPr="0005258B">
              <w:rPr>
                <w:szCs w:val="18"/>
              </w:rPr>
              <w:t>ond</w:t>
            </w:r>
            <w:r>
              <w:rPr>
                <w:szCs w:val="18"/>
              </w:rPr>
              <w:t xml:space="preserve"> </w:t>
            </w:r>
          </w:p>
          <w:p w14:paraId="4ED67A9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Pélagique (demi-fond)</w:t>
            </w:r>
          </w:p>
          <w:p w14:paraId="152A5C7C" w14:textId="77777777" w:rsidP="00F118C0" w:rsidR="00F33D63" w:rsidRDefault="00F33D63" w:rsidRPr="0005258B">
            <w:pPr>
              <w:spacing w:after="0"/>
              <w:cnfStyle w:evenHBand="0" w:evenVBand="0" w:firstColumn="0" w:firstRow="0" w:firstRowFirstColumn="0" w:firstRowLastColumn="0" w:lastColumn="0" w:lastRow="0" w:lastRowFirstColumn="0" w:lastRowLastColumn="0" w:oddHBand="0" w:oddVBand="0" w:val="000000000000"/>
              <w:rPr>
                <w:szCs w:val="18"/>
              </w:rPr>
            </w:pPr>
          </w:p>
          <w:p w14:paraId="152AC22A"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246772D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Orientation</w:t>
            </w:r>
            <w:r>
              <w:rPr>
                <w:szCs w:val="18"/>
              </w:rPr>
              <w:t xml:space="preserve"> : </w:t>
            </w:r>
          </w:p>
          <w:p w14:paraId="2FAC803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CA0D28">
              <w:rPr>
                <w:szCs w:val="18"/>
              </w:rPr>
              <w:sym w:char="F090" w:font="Symbol"/>
            </w:r>
            <w:r w:rsidRPr="00CA0D28">
              <w:rPr>
                <w:szCs w:val="18"/>
              </w:rPr>
              <w:t xml:space="preserve"> Horizontale </w:t>
            </w:r>
            <w:r w:rsidRPr="00CA0D28">
              <w:rPr>
                <w:szCs w:val="18"/>
              </w:rPr>
              <w:tab/>
            </w:r>
            <w:r w:rsidRPr="00CA0D28">
              <w:rPr>
                <w:szCs w:val="18"/>
              </w:rPr>
              <w:sym w:char="F090" w:font="Symbol"/>
            </w:r>
            <w:r w:rsidRPr="00CA0D28">
              <w:rPr>
                <w:szCs w:val="18"/>
              </w:rPr>
              <w:t xml:space="preserve"> Verticale</w:t>
            </w:r>
            <w:r w:rsidRPr="0005258B">
              <w:rPr>
                <w:szCs w:val="18"/>
              </w:rPr>
              <w:t xml:space="preserve"> </w:t>
            </w:r>
          </w:p>
          <w:p w14:paraId="07BE772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Profondeur</w:t>
            </w:r>
            <w:r>
              <w:rPr>
                <w:szCs w:val="18"/>
              </w:rPr>
              <w:t xml:space="preserve"> : </w:t>
            </w:r>
          </w:p>
          <w:p w14:paraId="30ECB74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sidRPr="0005258B">
              <w:rPr>
                <w:szCs w:val="18"/>
              </w:rPr>
              <w:t xml:space="preserve"> Flottante </w:t>
            </w:r>
          </w:p>
          <w:p w14:paraId="043F0E0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Dérivante</w:t>
            </w:r>
            <w:r w:rsidRPr="0005258B">
              <w:rPr>
                <w:szCs w:val="18"/>
              </w:rPr>
              <w:t xml:space="preserve"> </w:t>
            </w:r>
            <w:r w:rsidRPr="0005258B">
              <w:rPr>
                <w:szCs w:val="18"/>
              </w:rPr>
              <w:tab/>
            </w:r>
          </w:p>
          <w:p w14:paraId="020A257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w:t>
            </w:r>
            <w:r w:rsidRPr="0005258B">
              <w:rPr>
                <w:szCs w:val="18"/>
              </w:rPr>
              <w:t xml:space="preserve">De </w:t>
            </w:r>
            <w:r>
              <w:rPr>
                <w:szCs w:val="18"/>
              </w:rPr>
              <w:t>f</w:t>
            </w:r>
            <w:r w:rsidRPr="0005258B">
              <w:rPr>
                <w:szCs w:val="18"/>
              </w:rPr>
              <w:t>ond</w:t>
            </w:r>
            <w:r>
              <w:rPr>
                <w:szCs w:val="18"/>
              </w:rPr>
              <w:t xml:space="preserve"> </w:t>
            </w:r>
          </w:p>
          <w:p w14:paraId="5A4B466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Pélagique (demi-fond)</w:t>
            </w:r>
          </w:p>
          <w:p w14:paraId="14D8BBE8" w14:textId="77777777" w:rsidP="00F118C0" w:rsidR="00F33D63" w:rsidRDefault="00F33D63" w:rsidRPr="0005258B">
            <w:pPr>
              <w:spacing w:after="0"/>
              <w:cnfStyle w:evenHBand="0" w:evenVBand="0" w:firstColumn="0" w:firstRow="0" w:firstRowFirstColumn="0" w:firstRowLastColumn="0" w:lastColumn="0" w:lastRow="0" w:lastRowFirstColumn="0" w:lastRowLastColumn="0" w:oddHBand="0" w:oddVBand="0" w:val="000000000000"/>
              <w:rPr>
                <w:szCs w:val="18"/>
              </w:rPr>
            </w:pPr>
          </w:p>
          <w:p w14:paraId="59AD7FA2"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70064736"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Orientation</w:t>
            </w:r>
            <w:r>
              <w:rPr>
                <w:szCs w:val="18"/>
              </w:rPr>
              <w:t xml:space="preserve"> : </w:t>
            </w:r>
          </w:p>
          <w:p w14:paraId="3BE6C8E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CA0D28">
              <w:rPr>
                <w:szCs w:val="18"/>
              </w:rPr>
              <w:sym w:char="F090" w:font="Symbol"/>
            </w:r>
            <w:r w:rsidRPr="00CA0D28">
              <w:rPr>
                <w:szCs w:val="18"/>
              </w:rPr>
              <w:t xml:space="preserve"> Horizontale </w:t>
            </w:r>
            <w:r w:rsidRPr="00CA0D28">
              <w:rPr>
                <w:szCs w:val="18"/>
              </w:rPr>
              <w:tab/>
            </w:r>
            <w:r w:rsidRPr="00CA0D28">
              <w:rPr>
                <w:szCs w:val="18"/>
              </w:rPr>
              <w:sym w:char="F090" w:font="Symbol"/>
            </w:r>
            <w:r w:rsidRPr="00CA0D28">
              <w:rPr>
                <w:szCs w:val="18"/>
              </w:rPr>
              <w:t xml:space="preserve"> Verticale</w:t>
            </w:r>
            <w:r w:rsidRPr="0005258B">
              <w:rPr>
                <w:szCs w:val="18"/>
              </w:rPr>
              <w:t xml:space="preserve"> </w:t>
            </w:r>
          </w:p>
          <w:p w14:paraId="1FB5D0C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407227">
              <w:rPr>
                <w:b/>
                <w:szCs w:val="18"/>
              </w:rPr>
              <w:t>Profondeur</w:t>
            </w:r>
            <w:r>
              <w:rPr>
                <w:szCs w:val="18"/>
              </w:rPr>
              <w:t xml:space="preserve"> : </w:t>
            </w:r>
          </w:p>
          <w:p w14:paraId="1D176F76"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sidRPr="0005258B">
              <w:rPr>
                <w:szCs w:val="18"/>
              </w:rPr>
              <w:t xml:space="preserve"> Flottante </w:t>
            </w:r>
          </w:p>
          <w:p w14:paraId="271BBD7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Dérivante</w:t>
            </w:r>
            <w:r w:rsidRPr="0005258B">
              <w:rPr>
                <w:szCs w:val="18"/>
              </w:rPr>
              <w:t xml:space="preserve"> </w:t>
            </w:r>
            <w:r w:rsidRPr="0005258B">
              <w:rPr>
                <w:szCs w:val="18"/>
              </w:rPr>
              <w:tab/>
            </w:r>
          </w:p>
          <w:p w14:paraId="6E3F34A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w:t>
            </w:r>
            <w:r w:rsidRPr="0005258B">
              <w:rPr>
                <w:szCs w:val="18"/>
              </w:rPr>
              <w:t xml:space="preserve">De </w:t>
            </w:r>
            <w:r>
              <w:rPr>
                <w:szCs w:val="18"/>
              </w:rPr>
              <w:t>f</w:t>
            </w:r>
            <w:r w:rsidRPr="0005258B">
              <w:rPr>
                <w:szCs w:val="18"/>
              </w:rPr>
              <w:t>ond</w:t>
            </w:r>
            <w:r>
              <w:rPr>
                <w:szCs w:val="18"/>
              </w:rPr>
              <w:t xml:space="preserve"> </w:t>
            </w:r>
          </w:p>
          <w:p w14:paraId="09D4932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szCs w:val="18"/>
              </w:rPr>
            </w:pPr>
            <w:r w:rsidRPr="0005258B">
              <w:rPr>
                <w:szCs w:val="18"/>
              </w:rPr>
              <w:sym w:char="F090" w:font="Symbol"/>
            </w:r>
            <w:r>
              <w:rPr>
                <w:szCs w:val="18"/>
              </w:rPr>
              <w:t xml:space="preserve"> Pélagique (demi-fond)</w:t>
            </w:r>
          </w:p>
          <w:p w14:paraId="3B1E5C4B" w14:textId="77777777" w:rsidP="00F118C0" w:rsidR="00F33D63" w:rsidRDefault="00F33D63" w:rsidRPr="0005258B">
            <w:pPr>
              <w:spacing w:after="0"/>
              <w:cnfStyle w:evenHBand="0" w:evenVBand="0" w:firstColumn="0" w:firstRow="0" w:firstRowFirstColumn="0" w:firstRowLastColumn="0" w:lastColumn="0" w:lastRow="0" w:lastRowFirstColumn="0" w:lastRowLastColumn="0" w:oddHBand="0" w:oddVBand="0" w:val="000000000000"/>
              <w:rPr>
                <w:szCs w:val="18"/>
              </w:rPr>
            </w:pPr>
          </w:p>
          <w:p w14:paraId="16C77F44"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szCs w:val="18"/>
              </w:rPr>
            </w:pPr>
          </w:p>
        </w:tc>
      </w:tr>
      <w:tr w14:paraId="6D302AA1"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7A49EB9" w14:textId="77777777" w:rsidP="00F118C0" w:rsidR="00F33D63" w:rsidRDefault="00F33D63">
            <w:pPr>
              <w:spacing w:after="0"/>
              <w:jc w:val="left"/>
              <w:rPr>
                <w:rFonts w:cs="Arial"/>
                <w:szCs w:val="18"/>
              </w:rPr>
            </w:pPr>
            <w:r>
              <w:rPr>
                <w:rFonts w:cs="Arial"/>
                <w:szCs w:val="18"/>
              </w:rPr>
              <w:t xml:space="preserve">Longueur de l’avançon (m) : </w:t>
            </w:r>
          </w:p>
          <w:p w14:paraId="116A00D7" w14:textId="77777777" w:rsidP="00F118C0" w:rsidR="00F33D63" w:rsidRDefault="00F33D63">
            <w:pPr>
              <w:spacing w:after="0"/>
              <w:rPr>
                <w:b w:val="0"/>
                <w:szCs w:val="18"/>
              </w:rPr>
            </w:pPr>
            <w:r>
              <w:rPr>
                <w:b w:val="0"/>
                <w:szCs w:val="18"/>
              </w:rPr>
              <w:t>H</w:t>
            </w:r>
            <w:r w:rsidRPr="00EB6FE3">
              <w:rPr>
                <w:b w:val="0"/>
                <w:szCs w:val="18"/>
              </w:rPr>
              <w:t>auteur entre le point d’attac</w:t>
            </w:r>
            <w:r>
              <w:rPr>
                <w:b w:val="0"/>
                <w:szCs w:val="18"/>
              </w:rPr>
              <w:t>he à la ligne mère et l’hameçon</w:t>
            </w:r>
          </w:p>
          <w:p w14:paraId="2AAF0595" w14:textId="77777777" w:rsidP="00F118C0" w:rsidR="00F33D63" w:rsidRDefault="00F33D63">
            <w:pPr>
              <w:spacing w:after="0"/>
              <w:jc w:val="left"/>
              <w:rPr>
                <w:rFonts w:cs="Arial"/>
                <w:szCs w:val="18"/>
              </w:rPr>
            </w:pPr>
            <w:r w:rsidRPr="00397A3C">
              <w:rPr>
                <w:rFonts w:cs="Arial"/>
                <w:b w:val="0"/>
                <w:i/>
                <w:color w:val="C00000"/>
                <w:szCs w:val="18"/>
              </w:rPr>
              <w:t>Avançons : lignes où sont accrochés les hameçons (</w:t>
            </w:r>
            <w:proofErr w:type="spellStart"/>
            <w:r w:rsidRPr="00397A3C">
              <w:rPr>
                <w:rFonts w:cs="Arial"/>
                <w:b w:val="0"/>
                <w:i/>
                <w:color w:val="C00000"/>
                <w:szCs w:val="18"/>
              </w:rPr>
              <w:t>cf.Annexe</w:t>
            </w:r>
            <w:proofErr w:type="spellEnd"/>
            <w:r w:rsidRPr="00397A3C">
              <w:rPr>
                <w:rFonts w:cs="Arial"/>
                <w:b w:val="0"/>
                <w:i/>
                <w:color w:val="C00000"/>
                <w:szCs w:val="18"/>
              </w:rPr>
              <w:t>)</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775F7E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3B50DE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3E3F3D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B0F836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7226F066"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BE04F22" w14:textId="77777777" w:rsidP="00F118C0" w:rsidR="00F33D63" w:rsidRDefault="00F33D63">
            <w:pPr>
              <w:spacing w:after="0"/>
              <w:jc w:val="left"/>
              <w:rPr>
                <w:rFonts w:cs="Arial"/>
                <w:szCs w:val="18"/>
              </w:rPr>
            </w:pPr>
            <w:r>
              <w:rPr>
                <w:rFonts w:cs="Arial"/>
                <w:szCs w:val="18"/>
              </w:rPr>
              <w:t>Nombre moyen d’hameçons levés</w:t>
            </w:r>
          </w:p>
          <w:p w14:paraId="1748B3E1" w14:textId="77777777" w:rsidP="00F118C0" w:rsidR="00F33D63" w:rsidRDefault="00F33D63">
            <w:pPr>
              <w:spacing w:after="0"/>
              <w:jc w:val="left"/>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B29813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24E5FC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3BD8F3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A2B173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r w14:paraId="78761FF6"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AE15B36" w14:textId="77777777" w:rsidP="00F118C0" w:rsidR="00F33D63" w:rsidRDefault="00F33D63">
            <w:pPr>
              <w:spacing w:after="0"/>
              <w:jc w:val="left"/>
              <w:rPr>
                <w:szCs w:val="18"/>
              </w:rPr>
            </w:pPr>
            <w:r>
              <w:rPr>
                <w:szCs w:val="18"/>
              </w:rPr>
              <w:t>Taille moyenne de l’hameçon</w:t>
            </w:r>
          </w:p>
          <w:p w14:paraId="1274FEA9" w14:textId="77777777" w:rsidP="00F118C0" w:rsidR="00F33D63" w:rsidRDefault="00F33D63">
            <w:pPr>
              <w:spacing w:after="0"/>
              <w:jc w:val="left"/>
              <w:rPr>
                <w:szCs w:val="18"/>
              </w:rPr>
            </w:pPr>
          </w:p>
          <w:p w14:paraId="2D5A5D48" w14:textId="77777777" w:rsidP="00F118C0" w:rsidR="00F33D63" w:rsidRDefault="00F33D63">
            <w:pPr>
              <w:spacing w:after="0"/>
              <w:jc w:val="left"/>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EB95C5C"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819210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714905C"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AF3079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57B88CC5"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6B51BD9" w14:textId="77777777" w:rsidP="00F118C0" w:rsidR="00F33D63" w:rsidRDefault="00F33D63">
            <w:pPr>
              <w:spacing w:after="0"/>
              <w:rPr>
                <w:rFonts w:cs="Arial"/>
                <w:szCs w:val="18"/>
              </w:rPr>
            </w:pPr>
            <w:r>
              <w:rPr>
                <w:rFonts w:cs="Arial"/>
                <w:szCs w:val="18"/>
              </w:rPr>
              <w:t>Présence d’un lestage sur les palangres</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CFA3ADC"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DE093F">
              <w:rPr>
                <w:rFonts w:cs="Arial"/>
                <w:szCs w:val="18"/>
              </w:rPr>
              <w:t>OUI            /       NON</w:t>
            </w:r>
          </w:p>
          <w:p w14:paraId="36B0DA6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39B731AE"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3F9A3A6"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B07DD1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r>
      <w:tr w14:paraId="31B34618"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DFD593A" w14:textId="77777777" w:rsidP="00D90F35" w:rsidR="00F33D63" w:rsidRDefault="00F33D63" w:rsidRPr="00B361BA">
            <w:pPr>
              <w:pStyle w:val="Paragraphedeliste"/>
              <w:numPr>
                <w:ilvl w:val="0"/>
                <w:numId w:val="15"/>
              </w:numPr>
              <w:spacing w:after="0" w:before="0"/>
              <w:rPr>
                <w:rFonts w:cs="Arial"/>
                <w:szCs w:val="18"/>
              </w:rPr>
            </w:pPr>
            <w:r>
              <w:rPr>
                <w:rFonts w:cs="Arial"/>
                <w:b w:val="0"/>
                <w:szCs w:val="18"/>
              </w:rPr>
              <w:t>Localisation</w:t>
            </w:r>
            <w:r w:rsidRPr="00D85590">
              <w:rPr>
                <w:rFonts w:cs="Arial"/>
                <w:b w:val="0"/>
                <w:szCs w:val="18"/>
              </w:rPr>
              <w:t xml:space="preserve"> (plusieurs choix possibles)</w:t>
            </w:r>
            <w:r>
              <w:rPr>
                <w:rFonts w:cs="Arial"/>
                <w:b w:val="0"/>
                <w:szCs w:val="18"/>
              </w:rPr>
              <w:t> </w:t>
            </w:r>
          </w:p>
          <w:p w14:paraId="5B54E2FB" w14:textId="77777777" w:rsidP="00F118C0" w:rsidR="00F33D63" w:rsidRDefault="00F33D63">
            <w:pPr>
              <w:spacing w:after="0"/>
              <w:rPr>
                <w:rFonts w:cs="Arial"/>
                <w:b w:val="0"/>
                <w:szCs w:val="18"/>
              </w:rPr>
            </w:pPr>
            <w:r w:rsidRPr="00B361BA">
              <w:rPr>
                <w:rFonts w:cs="Arial"/>
                <w:b w:val="0"/>
                <w:szCs w:val="18"/>
              </w:rPr>
              <w:t xml:space="preserve">1 Entre    ou    2 Sur les avançons </w:t>
            </w:r>
          </w:p>
          <w:p w14:paraId="62949A03" w14:textId="77777777" w:rsidP="00F118C0" w:rsidR="00F33D63" w:rsidRDefault="00F33D63" w:rsidRPr="00B361BA">
            <w:pPr>
              <w:spacing w:after="0"/>
              <w:rPr>
                <w:rFonts w:cs="Arial"/>
                <w:b w:val="0"/>
                <w:szCs w:val="18"/>
              </w:rPr>
            </w:pPr>
            <w:r w:rsidRPr="00B361BA">
              <w:rPr>
                <w:rFonts w:cs="Arial"/>
                <w:b w:val="0"/>
                <w:szCs w:val="18"/>
              </w:rPr>
              <w:t>3 Ligne-mère 4 Autre localisation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9E55554"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E077B7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018592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11FF2D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7FDCA7A8"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594DE76" w14:textId="77777777" w:rsidP="00D90F35" w:rsidR="00F33D63" w:rsidRDefault="00F33D63">
            <w:pPr>
              <w:pStyle w:val="Paragraphedeliste"/>
              <w:numPr>
                <w:ilvl w:val="0"/>
                <w:numId w:val="14"/>
              </w:numPr>
              <w:spacing w:after="0" w:before="0"/>
              <w:rPr>
                <w:rFonts w:cs="Arial"/>
                <w:b w:val="0"/>
                <w:szCs w:val="18"/>
              </w:rPr>
            </w:pPr>
            <w:r w:rsidRPr="00252516">
              <w:rPr>
                <w:rFonts w:cs="Arial"/>
                <w:b w:val="0"/>
                <w:szCs w:val="18"/>
              </w:rPr>
              <w:t>Couleur</w:t>
            </w:r>
          </w:p>
          <w:p w14:paraId="7B27233D" w14:textId="77777777" w:rsidP="00F118C0" w:rsidR="00F33D63" w:rsidRDefault="00F33D63">
            <w:pPr>
              <w:suppressAutoHyphens/>
              <w:autoSpaceDN w:val="0"/>
              <w:spacing w:after="0"/>
              <w:jc w:val="left"/>
              <w:textAlignment w:val="baseline"/>
              <w:rPr>
                <w:rFonts w:cs="Arial"/>
                <w:b w:val="0"/>
                <w:szCs w:val="18"/>
              </w:rPr>
            </w:pPr>
            <w:r>
              <w:rPr>
                <w:rFonts w:cs="Arial"/>
                <w:b w:val="0"/>
                <w:szCs w:val="18"/>
              </w:rPr>
              <w:t>1</w:t>
            </w:r>
            <w:r w:rsidRPr="003008FC">
              <w:rPr>
                <w:rFonts w:cs="Arial"/>
                <w:b w:val="0"/>
                <w:szCs w:val="18"/>
              </w:rPr>
              <w:t xml:space="preserve"> Bleu     </w:t>
            </w:r>
            <w:r>
              <w:rPr>
                <w:rFonts w:cs="Arial"/>
                <w:b w:val="0"/>
                <w:szCs w:val="18"/>
              </w:rPr>
              <w:t>2</w:t>
            </w:r>
            <w:r w:rsidRPr="003008FC">
              <w:rPr>
                <w:rFonts w:cs="Arial"/>
                <w:b w:val="0"/>
                <w:szCs w:val="18"/>
              </w:rPr>
              <w:t xml:space="preserve"> Vert     </w:t>
            </w:r>
            <w:r>
              <w:rPr>
                <w:rFonts w:cs="Arial"/>
                <w:b w:val="0"/>
                <w:szCs w:val="18"/>
              </w:rPr>
              <w:t>3</w:t>
            </w:r>
            <w:r w:rsidRPr="003008FC">
              <w:rPr>
                <w:rFonts w:cs="Arial"/>
                <w:b w:val="0"/>
                <w:szCs w:val="18"/>
              </w:rPr>
              <w:t xml:space="preserve"> Violet     </w:t>
            </w:r>
            <w:r>
              <w:rPr>
                <w:rFonts w:cs="Arial"/>
                <w:b w:val="0"/>
                <w:szCs w:val="18"/>
              </w:rPr>
              <w:t>4</w:t>
            </w:r>
            <w:r w:rsidRPr="003008FC">
              <w:rPr>
                <w:rFonts w:cs="Arial"/>
                <w:b w:val="0"/>
                <w:szCs w:val="18"/>
              </w:rPr>
              <w:t xml:space="preserve"> Jaune     </w:t>
            </w:r>
            <w:r>
              <w:rPr>
                <w:rFonts w:cs="Arial"/>
                <w:b w:val="0"/>
                <w:szCs w:val="18"/>
              </w:rPr>
              <w:t>5</w:t>
            </w:r>
            <w:r w:rsidRPr="003008FC">
              <w:rPr>
                <w:rFonts w:cs="Arial"/>
                <w:b w:val="0"/>
                <w:szCs w:val="18"/>
              </w:rPr>
              <w:t xml:space="preserve"> Orange     </w:t>
            </w:r>
            <w:r>
              <w:rPr>
                <w:rFonts w:cs="Arial"/>
                <w:b w:val="0"/>
                <w:szCs w:val="18"/>
              </w:rPr>
              <w:t xml:space="preserve">6 </w:t>
            </w:r>
            <w:r w:rsidRPr="003008FC">
              <w:rPr>
                <w:rFonts w:cs="Arial"/>
                <w:b w:val="0"/>
                <w:szCs w:val="18"/>
              </w:rPr>
              <w:t xml:space="preserve">Rouge     </w:t>
            </w:r>
            <w:r>
              <w:rPr>
                <w:rFonts w:cs="Arial"/>
                <w:b w:val="0"/>
                <w:szCs w:val="18"/>
              </w:rPr>
              <w:lastRenderedPageBreak/>
              <w:t>7</w:t>
            </w:r>
            <w:r w:rsidRPr="003008FC">
              <w:rPr>
                <w:rFonts w:cs="Arial"/>
                <w:b w:val="0"/>
                <w:szCs w:val="18"/>
              </w:rPr>
              <w:t xml:space="preserve"> Rose     </w:t>
            </w:r>
            <w:r>
              <w:rPr>
                <w:rFonts w:cs="Arial"/>
                <w:b w:val="0"/>
                <w:szCs w:val="18"/>
              </w:rPr>
              <w:t xml:space="preserve">8 </w:t>
            </w:r>
            <w:r w:rsidRPr="003008FC">
              <w:rPr>
                <w:rFonts w:cs="Arial"/>
                <w:b w:val="0"/>
                <w:szCs w:val="18"/>
              </w:rPr>
              <w:t xml:space="preserve">Blanc     </w:t>
            </w:r>
            <w:r>
              <w:rPr>
                <w:rFonts w:cs="Arial"/>
                <w:b w:val="0"/>
                <w:szCs w:val="18"/>
              </w:rPr>
              <w:t xml:space="preserve">9 </w:t>
            </w:r>
            <w:r w:rsidRPr="003008FC">
              <w:rPr>
                <w:rFonts w:cs="Arial"/>
                <w:b w:val="0"/>
                <w:szCs w:val="18"/>
              </w:rPr>
              <w:t xml:space="preserve">Noir     </w:t>
            </w:r>
            <w:r>
              <w:rPr>
                <w:rFonts w:cs="Arial"/>
                <w:b w:val="0"/>
                <w:szCs w:val="18"/>
              </w:rPr>
              <w:t>10</w:t>
            </w:r>
            <w:r w:rsidRPr="003008FC">
              <w:rPr>
                <w:rFonts w:cs="Arial"/>
                <w:b w:val="0"/>
                <w:szCs w:val="18"/>
              </w:rPr>
              <w:t xml:space="preserve"> Gris</w:t>
            </w:r>
          </w:p>
          <w:p w14:paraId="277FDB37" w14:textId="77777777" w:rsidP="00F118C0" w:rsidR="00F33D63" w:rsidRDefault="00F33D63" w:rsidRPr="00B361BA">
            <w:pPr>
              <w:spacing w:after="0"/>
              <w:rPr>
                <w:rFonts w:cs="Arial"/>
                <w:szCs w:val="18"/>
              </w:rPr>
            </w:pPr>
            <w:r>
              <w:rPr>
                <w:rFonts w:cs="Arial"/>
                <w:b w:val="0"/>
                <w:szCs w:val="18"/>
              </w:rPr>
              <w:t>11 NSP</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F0990CA"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D047DF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061F5E8"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923721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r w14:paraId="009244F7"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F18C6ED" w14:textId="77777777" w:rsidP="00D90F35" w:rsidR="00F33D63" w:rsidRDefault="00F33D63">
            <w:pPr>
              <w:pStyle w:val="Paragraphedeliste"/>
              <w:numPr>
                <w:ilvl w:val="0"/>
                <w:numId w:val="14"/>
              </w:numPr>
              <w:spacing w:after="0" w:before="0"/>
              <w:rPr>
                <w:rFonts w:cs="Arial"/>
                <w:b w:val="0"/>
                <w:szCs w:val="18"/>
              </w:rPr>
            </w:pPr>
            <w:r w:rsidRPr="00252516">
              <w:rPr>
                <w:rFonts w:cs="Arial"/>
                <w:b w:val="0"/>
                <w:szCs w:val="18"/>
              </w:rPr>
              <w:lastRenderedPageBreak/>
              <w:t>Matériau</w:t>
            </w:r>
          </w:p>
          <w:p w14:paraId="04944559" w14:textId="77777777" w:rsidP="00F118C0" w:rsidR="00F33D63" w:rsidRDefault="00F33D63">
            <w:pPr>
              <w:spacing w:after="0"/>
              <w:rPr>
                <w:rFonts w:cs="Arial"/>
                <w:szCs w:val="18"/>
              </w:rPr>
            </w:pPr>
          </w:p>
          <w:p w14:paraId="4735133D" w14:textId="77777777" w:rsidP="00F118C0" w:rsidR="00F33D63" w:rsidRDefault="00F33D63" w:rsidRPr="00B361BA">
            <w:pPr>
              <w:spacing w:after="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A2FF5EF"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CFAA571"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6A9D52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C63828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07FDE8D9"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66C70C1" w14:textId="77777777" w:rsidP="00F118C0" w:rsidR="00F33D63" w:rsidRDefault="00F33D63" w:rsidRPr="003008FC">
            <w:pPr>
              <w:spacing w:after="0"/>
              <w:rPr>
                <w:rFonts w:cs="Arial"/>
                <w:szCs w:val="18"/>
              </w:rPr>
            </w:pPr>
            <w:r>
              <w:rPr>
                <w:rFonts w:cs="Arial"/>
                <w:szCs w:val="18"/>
              </w:rPr>
              <w:t>Présence de flotteurs sur la ligne-mère</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92E585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DE093F">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20081E4"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DE093F">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883F8C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DE093F">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9ECAEE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DE093F">
              <w:rPr>
                <w:rFonts w:cs="Arial"/>
                <w:szCs w:val="18"/>
              </w:rPr>
              <w:t>OUI            /       NON</w:t>
            </w:r>
          </w:p>
        </w:tc>
      </w:tr>
      <w:tr w14:paraId="6FB22366"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2DA9118" w14:textId="77777777" w:rsidP="00D90F35" w:rsidR="00F33D63" w:rsidRDefault="00F33D63">
            <w:pPr>
              <w:pStyle w:val="Paragraphedeliste"/>
              <w:numPr>
                <w:ilvl w:val="0"/>
                <w:numId w:val="13"/>
              </w:numPr>
              <w:spacing w:after="0" w:before="0"/>
              <w:rPr>
                <w:rFonts w:cs="Arial"/>
                <w:b w:val="0"/>
                <w:szCs w:val="18"/>
              </w:rPr>
            </w:pPr>
            <w:r w:rsidRPr="003008FC">
              <w:rPr>
                <w:rFonts w:cs="Arial"/>
                <w:b w:val="0"/>
                <w:szCs w:val="18"/>
              </w:rPr>
              <w:t>Nb</w:t>
            </w:r>
            <w:r>
              <w:rPr>
                <w:rFonts w:cs="Arial"/>
                <w:b w:val="0"/>
                <w:szCs w:val="18"/>
              </w:rPr>
              <w:t xml:space="preserve"> de flotteurs par mètre </w:t>
            </w:r>
          </w:p>
          <w:p w14:paraId="05FD0B68" w14:textId="77777777" w:rsidP="00F118C0" w:rsidR="00F33D63" w:rsidRDefault="00F33D63">
            <w:pPr>
              <w:spacing w:after="0"/>
              <w:rPr>
                <w:rFonts w:cs="Arial"/>
                <w:szCs w:val="18"/>
              </w:rPr>
            </w:pPr>
          </w:p>
          <w:p w14:paraId="57AB4569" w14:textId="77777777" w:rsidP="00F118C0" w:rsidR="00F33D63" w:rsidRDefault="00F33D63" w:rsidRPr="00B361BA">
            <w:pPr>
              <w:spacing w:after="0"/>
              <w:rPr>
                <w:rFonts w:cs="Arial"/>
                <w:szCs w:val="18"/>
              </w:rPr>
            </w:pPr>
            <w:r w:rsidRPr="00B361BA">
              <w:rPr>
                <w:rFonts w:cs="Arial"/>
                <w:szCs w:val="18"/>
              </w:rPr>
              <w:t xml:space="preserve"> </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092A290"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4734AD9"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60B4D30"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A9CE2B5"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5BBCD760"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00504C1" w14:textId="77777777" w:rsidP="00D90F35" w:rsidR="00F33D63" w:rsidRDefault="00F33D63">
            <w:pPr>
              <w:pStyle w:val="Paragraphedeliste"/>
              <w:numPr>
                <w:ilvl w:val="0"/>
                <w:numId w:val="13"/>
              </w:numPr>
              <w:spacing w:after="0" w:before="0"/>
              <w:rPr>
                <w:rFonts w:cs="Arial"/>
                <w:b w:val="0"/>
                <w:szCs w:val="18"/>
              </w:rPr>
            </w:pPr>
            <w:r w:rsidRPr="003008FC">
              <w:rPr>
                <w:rFonts w:cs="Arial"/>
                <w:b w:val="0"/>
                <w:szCs w:val="18"/>
              </w:rPr>
              <w:t xml:space="preserve">Nb </w:t>
            </w:r>
            <w:r>
              <w:rPr>
                <w:rFonts w:cs="Arial"/>
                <w:b w:val="0"/>
                <w:szCs w:val="18"/>
              </w:rPr>
              <w:t>de flotteurs en tout</w:t>
            </w:r>
          </w:p>
          <w:p w14:paraId="7B942DF6" w14:textId="77777777" w:rsidP="00F118C0" w:rsidR="00F33D63" w:rsidRDefault="00F33D63">
            <w:pPr>
              <w:spacing w:after="0"/>
              <w:rPr>
                <w:rFonts w:cs="Arial"/>
                <w:szCs w:val="18"/>
              </w:rPr>
            </w:pPr>
          </w:p>
          <w:p w14:paraId="7EB42C00" w14:textId="77777777" w:rsidP="00F118C0" w:rsidR="00F33D63" w:rsidRDefault="00F33D63" w:rsidRPr="00B361BA">
            <w:pPr>
              <w:spacing w:after="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1090318"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1C89CBE"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831E383"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CF2052A" w14:textId="77777777" w:rsidP="00F118C0" w:rsidR="00F33D63" w:rsidRDefault="00F33D63" w:rsidRPr="00DE093F">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r w14:paraId="5BC3A454"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5000"/>
            <w:gridSpan w:val="5"/>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69F63C6" w14:textId="77777777" w:rsidP="00F118C0" w:rsidR="00F33D63" w:rsidRDefault="00F33D63">
            <w:pPr>
              <w:spacing w:after="0"/>
              <w:rPr>
                <w:rFonts w:cs="Arial"/>
                <w:szCs w:val="18"/>
              </w:rPr>
            </w:pPr>
            <w:r>
              <w:rPr>
                <w:rFonts w:cs="Arial"/>
                <w:szCs w:val="18"/>
              </w:rPr>
              <w:t xml:space="preserve">Si la pratique est constante dans le temps, nombre d’hameçons </w:t>
            </w:r>
          </w:p>
        </w:tc>
      </w:tr>
      <w:tr w14:paraId="6C359C62"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B841F07" w14:textId="77777777" w:rsidP="00D90F35" w:rsidR="00F33D63" w:rsidRDefault="00F33D63">
            <w:pPr>
              <w:pStyle w:val="Paragraphedeliste"/>
              <w:numPr>
                <w:ilvl w:val="0"/>
                <w:numId w:val="13"/>
              </w:numPr>
              <w:spacing w:after="0" w:before="0"/>
              <w:rPr>
                <w:rFonts w:cs="Arial"/>
                <w:b w:val="0"/>
                <w:szCs w:val="18"/>
              </w:rPr>
            </w:pPr>
            <w:r>
              <w:rPr>
                <w:rFonts w:cs="Arial"/>
                <w:b w:val="0"/>
                <w:szCs w:val="18"/>
              </w:rPr>
              <w:t>Lestage</w:t>
            </w:r>
            <w:r w:rsidRPr="003008FC">
              <w:rPr>
                <w:rFonts w:cs="Arial"/>
                <w:b w:val="0"/>
                <w:szCs w:val="18"/>
              </w:rPr>
              <w:t xml:space="preserve"> </w:t>
            </w:r>
            <w:r>
              <w:rPr>
                <w:rStyle w:val="Appelnotedebasdep"/>
                <w:rFonts w:cs="Arial"/>
                <w:b w:val="0"/>
                <w:szCs w:val="18"/>
              </w:rPr>
              <w:footnoteReference w:id="31"/>
            </w:r>
          </w:p>
          <w:p w14:paraId="16A73AB1" w14:textId="77777777" w:rsidP="00F118C0" w:rsidR="00F33D63" w:rsidRDefault="00F33D63">
            <w:pPr>
              <w:spacing w:after="0"/>
              <w:rPr>
                <w:rFonts w:cs="Arial"/>
                <w:szCs w:val="18"/>
              </w:rPr>
            </w:pPr>
          </w:p>
          <w:p w14:paraId="2883688D" w14:textId="77777777" w:rsidP="00F118C0" w:rsidR="00F33D63" w:rsidRDefault="00F33D63" w:rsidRPr="00B361BA">
            <w:pPr>
              <w:spacing w:after="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44EB14E"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9F4CD2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F6E7C5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CA54AD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r w14:paraId="097944D4"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FBD39EF" w14:textId="77777777" w:rsidP="00D90F35" w:rsidR="00F33D63" w:rsidRDefault="00F33D63">
            <w:pPr>
              <w:pStyle w:val="Paragraphedeliste"/>
              <w:numPr>
                <w:ilvl w:val="0"/>
                <w:numId w:val="13"/>
              </w:numPr>
              <w:spacing w:after="0" w:before="0"/>
              <w:rPr>
                <w:rFonts w:cs="Arial"/>
                <w:b w:val="0"/>
                <w:szCs w:val="18"/>
              </w:rPr>
            </w:pPr>
            <w:proofErr w:type="gramStart"/>
            <w:r w:rsidRPr="003008FC">
              <w:rPr>
                <w:rFonts w:cs="Arial"/>
                <w:b w:val="0"/>
                <w:szCs w:val="18"/>
              </w:rPr>
              <w:t>entre</w:t>
            </w:r>
            <w:proofErr w:type="gramEnd"/>
            <w:r w:rsidRPr="003008FC">
              <w:rPr>
                <w:rFonts w:cs="Arial"/>
                <w:b w:val="0"/>
                <w:szCs w:val="18"/>
              </w:rPr>
              <w:t xml:space="preserve"> chaque flotteur</w:t>
            </w:r>
          </w:p>
          <w:p w14:paraId="79647A09" w14:textId="77777777" w:rsidP="00F118C0" w:rsidR="00F33D63" w:rsidRDefault="00F33D63">
            <w:pPr>
              <w:spacing w:after="0"/>
              <w:rPr>
                <w:rFonts w:cs="Arial"/>
                <w:szCs w:val="18"/>
              </w:rPr>
            </w:pPr>
          </w:p>
          <w:p w14:paraId="1EAAA0E9" w14:textId="77777777" w:rsidP="00F118C0" w:rsidR="00F33D63" w:rsidRDefault="00F33D63" w:rsidRPr="00B361BA">
            <w:pPr>
              <w:spacing w:after="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2EBC50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9F1F10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1B8C42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849FCF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51B75C0A"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0C5230FE" w14:textId="77777777" w:rsidP="00F118C0" w:rsidR="00F33D63" w:rsidRDefault="00F33D63" w:rsidRPr="00B31643">
            <w:pPr>
              <w:spacing w:after="0"/>
              <w:rPr>
                <w:rFonts w:cs="Arial"/>
                <w:szCs w:val="18"/>
              </w:rPr>
            </w:pPr>
            <w:r w:rsidRPr="00B31643">
              <w:rPr>
                <w:rFonts w:cs="Arial"/>
                <w:szCs w:val="18"/>
              </w:rPr>
              <w:t xml:space="preserve">Utilisation d’un shooter </w:t>
            </w:r>
            <w:r>
              <w:rPr>
                <w:rFonts w:cs="Arial"/>
                <w:szCs w:val="18"/>
              </w:rPr>
              <w:t>o</w:t>
            </w:r>
            <w:r w:rsidRPr="00B31643">
              <w:rPr>
                <w:rFonts w:cs="Arial"/>
                <w:szCs w:val="18"/>
              </w:rPr>
              <w:t>u autre engin mécanique pour le filage</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82E27B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2DB5533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2047563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6BC3CDB4"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r>
      <w:tr w14:paraId="42FBCA1E"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0252C9F9" w14:textId="77777777" w:rsidP="00F118C0" w:rsidR="00F33D63" w:rsidRDefault="00F33D63">
            <w:pPr>
              <w:spacing w:after="0"/>
              <w:rPr>
                <w:rFonts w:cs="Arial"/>
                <w:szCs w:val="18"/>
              </w:rPr>
            </w:pPr>
            <w:r>
              <w:rPr>
                <w:rFonts w:cs="Arial"/>
                <w:szCs w:val="18"/>
              </w:rPr>
              <w:t xml:space="preserve">Utilisation d’un </w:t>
            </w:r>
            <w:proofErr w:type="spellStart"/>
            <w:r>
              <w:rPr>
                <w:rFonts w:cs="Arial"/>
                <w:szCs w:val="18"/>
              </w:rPr>
              <w:t>vire-ligne</w:t>
            </w:r>
            <w:proofErr w:type="spellEnd"/>
          </w:p>
          <w:p w14:paraId="3D1AFCDF" w14:textId="77777777" w:rsidP="00F118C0" w:rsidR="00F33D63" w:rsidRDefault="00F33D63" w:rsidRPr="00B361BA">
            <w:pPr>
              <w:spacing w:after="0"/>
              <w:rPr>
                <w:rFonts w:cs="Arial"/>
                <w:b w:val="0"/>
                <w:szCs w:val="18"/>
              </w:rPr>
            </w:pPr>
            <w:r>
              <w:rPr>
                <w:rFonts w:cs="Arial"/>
                <w:b w:val="0"/>
                <w:szCs w:val="18"/>
              </w:rPr>
              <w:t>(</w:t>
            </w:r>
            <w:r w:rsidRPr="00B361BA">
              <w:rPr>
                <w:rFonts w:cs="Arial"/>
                <w:b w:val="0"/>
                <w:szCs w:val="18"/>
              </w:rPr>
              <w:t>Engin mécanique pour le virage</w:t>
            </w:r>
            <w:r>
              <w:rPr>
                <w:rFonts w:cs="Arial"/>
                <w:b w:val="0"/>
                <w:szCs w:val="18"/>
              </w:rPr>
              <w:t>)</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F63BF5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40AF822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82027EC"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74A84CD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798D89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3DB9850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13025BF"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7F24D491"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679B9F86"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085BC16" w14:textId="77777777" w:rsidP="00F118C0" w:rsidR="00F33D63" w:rsidRDefault="00F33D63">
            <w:pPr>
              <w:spacing w:after="0"/>
              <w:rPr>
                <w:rFonts w:cs="Arial"/>
                <w:szCs w:val="18"/>
              </w:rPr>
            </w:pPr>
            <w:r>
              <w:rPr>
                <w:rFonts w:cs="Arial"/>
                <w:szCs w:val="18"/>
              </w:rPr>
              <w:t>Commentaire</w:t>
            </w:r>
          </w:p>
          <w:p w14:paraId="358D7401" w14:textId="77777777" w:rsidP="00F118C0" w:rsidR="00F33D63" w:rsidRDefault="00F33D63" w:rsidRPr="00397A3C">
            <w:pPr>
              <w:spacing w:after="0"/>
              <w:rPr>
                <w:rFonts w:cs="Arial"/>
                <w:b w:val="0"/>
                <w:color w:val="C00000"/>
                <w:szCs w:val="18"/>
              </w:rPr>
            </w:pPr>
            <w:r w:rsidRPr="00397A3C">
              <w:rPr>
                <w:rFonts w:cs="Arial"/>
                <w:b w:val="0"/>
                <w:color w:val="C00000"/>
                <w:szCs w:val="18"/>
              </w:rPr>
              <w:t>(</w:t>
            </w:r>
            <w:proofErr w:type="gramStart"/>
            <w:r w:rsidRPr="00397A3C">
              <w:rPr>
                <w:rFonts w:cs="Arial"/>
                <w:b w:val="0"/>
                <w:color w:val="C00000"/>
                <w:szCs w:val="18"/>
              </w:rPr>
              <w:t>alternance</w:t>
            </w:r>
            <w:proofErr w:type="gramEnd"/>
            <w:r w:rsidRPr="00397A3C">
              <w:rPr>
                <w:rFonts w:cs="Arial"/>
                <w:b w:val="0"/>
                <w:color w:val="C00000"/>
                <w:szCs w:val="18"/>
              </w:rPr>
              <w:t xml:space="preserve"> de tailles des hameçons, autres stratégies d’effarouchement …)</w:t>
            </w:r>
          </w:p>
          <w:p w14:paraId="0EA8264E" w14:textId="77777777" w:rsidP="00F118C0" w:rsidR="00F33D63" w:rsidRDefault="00F33D63">
            <w:pPr>
              <w:spacing w:after="0"/>
              <w:rPr>
                <w:rFonts w:cs="Arial"/>
                <w:b w:val="0"/>
                <w:szCs w:val="18"/>
              </w:rPr>
            </w:pPr>
          </w:p>
          <w:p w14:paraId="63D22CF1" w14:textId="77777777" w:rsidP="00F118C0" w:rsidR="00F33D63" w:rsidRDefault="00F33D63">
            <w:pPr>
              <w:spacing w:after="0"/>
              <w:rPr>
                <w:rFonts w:cs="Arial"/>
                <w:b w:val="0"/>
                <w:szCs w:val="18"/>
              </w:rPr>
            </w:pPr>
          </w:p>
          <w:p w14:paraId="1112F2A5" w14:textId="77777777" w:rsidP="00F118C0" w:rsidR="00F33D63" w:rsidRDefault="00F33D63">
            <w:pPr>
              <w:spacing w:after="0"/>
              <w:rPr>
                <w:rFonts w:cs="Arial"/>
                <w:b w:val="0"/>
                <w:szCs w:val="18"/>
              </w:rPr>
            </w:pPr>
          </w:p>
          <w:p w14:paraId="1EF3564C" w14:textId="77777777" w:rsidP="00F118C0" w:rsidR="00F33D63" w:rsidRDefault="00F33D63">
            <w:pPr>
              <w:spacing w:after="0"/>
              <w:rPr>
                <w:rFonts w:cs="Arial"/>
                <w:b w:val="0"/>
                <w:szCs w:val="18"/>
              </w:rPr>
            </w:pPr>
          </w:p>
          <w:p w14:paraId="7842577B" w14:textId="77777777" w:rsidP="00F118C0" w:rsidR="00F33D63" w:rsidRDefault="00F33D63">
            <w:pPr>
              <w:spacing w:after="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422FA8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CF1D5C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4A3DB4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D1F5F6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bl>
    <w:p w14:paraId="5843BF01" w14:textId="77777777" w:rsidP="00F33D63" w:rsidR="00F33D63" w:rsidRDefault="00F33D63" w:rsidRPr="00D6626C">
      <w:pPr>
        <w:rPr>
          <w:color w:val="47A6A6"/>
          <w:sz w:val="28"/>
          <w:szCs w:val="32"/>
        </w:rPr>
      </w:pPr>
      <w:r w:rsidRPr="00D6626C">
        <w:rPr>
          <w:color w:val="47A6A6"/>
          <w:sz w:val="28"/>
          <w:szCs w:val="32"/>
        </w:rPr>
        <w:lastRenderedPageBreak/>
        <w:t>Utilisation d’appât ou de leurre</w:t>
      </w:r>
    </w:p>
    <w:tbl>
      <w:tblPr>
        <w:tblStyle w:val="TableauGrille4-Accentuation1"/>
        <w:tblW w:type="pct" w:w="5000"/>
        <w:tblLook w:firstColumn="1" w:firstRow="1" w:lastColumn="0" w:lastRow="0" w:noHBand="0" w:noVBand="1" w:val="04A0"/>
      </w:tblPr>
      <w:tblGrid>
        <w:gridCol w:w="3188"/>
        <w:gridCol w:w="3050"/>
        <w:gridCol w:w="3050"/>
        <w:gridCol w:w="3050"/>
        <w:gridCol w:w="3050"/>
      </w:tblGrid>
      <w:tr w14:paraId="0B5B8A0B" w14:textId="77777777" w:rsidR="00F33D63" w:rsidTr="00F118C0">
        <w:trPr>
          <w:cnfStyle w:evenHBand="0" w:evenVBand="0" w:firstColumn="0" w:firstRow="1" w:firstRowFirstColumn="0" w:firstRowLastColumn="0" w:lastColumn="0" w:lastRow="0" w:lastRowFirstColumn="0" w:lastRowLastColumn="0" w:oddHBand="0" w:oddVBand="0" w:val="100000000000"/>
          <w:cantSplit/>
          <w:tblHeader/>
        </w:trPr>
        <w:tc>
          <w:tcPr>
            <w:cnfStyle w:evenHBand="0" w:evenVBand="0" w:firstColumn="1" w:firstRow="0" w:firstRowFirstColumn="0" w:firstRowLastColumn="0" w:lastColumn="0" w:lastRow="0" w:lastRowFirstColumn="0" w:lastRowLastColumn="0" w:oddHBand="0" w:oddVBand="0" w:val="001000000000"/>
            <w:tcW w:type="pct" w:w="1036"/>
            <w:hideMark/>
          </w:tcPr>
          <w:p w14:paraId="3A0375B6" w14:textId="77777777" w:rsidP="00F118C0" w:rsidR="00F33D63" w:rsidRDefault="00F33D63">
            <w:pPr>
              <w:spacing w:after="0"/>
              <w:rPr>
                <w:rFonts w:cs="Arial"/>
                <w:szCs w:val="18"/>
              </w:rPr>
            </w:pPr>
            <w:r>
              <w:rPr>
                <w:rFonts w:cs="Arial"/>
                <w:szCs w:val="18"/>
              </w:rPr>
              <w:t>Appât ou leurre</w:t>
            </w:r>
          </w:p>
        </w:tc>
        <w:tc>
          <w:tcPr>
            <w:tcW w:type="pct" w:w="991"/>
            <w:hideMark/>
          </w:tcPr>
          <w:p w14:paraId="31C7939F" w14:textId="77777777" w:rsidP="00F118C0" w:rsidR="00F33D63" w:rsidRDefault="00F33D63" w:rsidRPr="00550D29">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 xml:space="preserve">Engin n° </w:t>
            </w:r>
          </w:p>
        </w:tc>
        <w:tc>
          <w:tcPr>
            <w:tcW w:type="pct" w:w="991"/>
            <w:hideMark/>
          </w:tcPr>
          <w:p w14:paraId="5076FFB2"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b w:val="0"/>
                <w:bCs w:val="0"/>
                <w:szCs w:val="18"/>
              </w:rPr>
            </w:pPr>
            <w:r>
              <w:rPr>
                <w:rFonts w:eastAsia="Calibri"/>
                <w:szCs w:val="18"/>
              </w:rPr>
              <w:t>Engin n°</w:t>
            </w:r>
          </w:p>
        </w:tc>
        <w:tc>
          <w:tcPr>
            <w:tcW w:type="pct" w:w="991"/>
          </w:tcPr>
          <w:p w14:paraId="003C2DB4"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r>
              <w:rPr>
                <w:rFonts w:eastAsia="Calibri"/>
                <w:szCs w:val="18"/>
              </w:rPr>
              <w:t xml:space="preserve">Engin n° </w:t>
            </w:r>
          </w:p>
        </w:tc>
        <w:tc>
          <w:tcPr>
            <w:tcW w:type="pct" w:w="991"/>
          </w:tcPr>
          <w:p w14:paraId="1FB2044C"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r>
              <w:rPr>
                <w:rFonts w:eastAsia="Calibri"/>
                <w:szCs w:val="18"/>
              </w:rPr>
              <w:t xml:space="preserve">Engin n° </w:t>
            </w:r>
          </w:p>
        </w:tc>
      </w:tr>
      <w:tr w14:paraId="4B4AED53"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1CB6CDC" w14:textId="77777777" w:rsidP="00F118C0" w:rsidR="00F33D63" w:rsidRDefault="00F33D63">
            <w:pPr>
              <w:spacing w:after="0"/>
              <w:rPr>
                <w:rFonts w:cs="Arial" w:eastAsia="Times New Roman"/>
                <w:b w:val="0"/>
                <w:color w:val="000000"/>
              </w:rPr>
            </w:pPr>
            <w:r w:rsidRPr="008D1394">
              <w:rPr>
                <w:rFonts w:cs="Arial" w:eastAsia="Times New Roman"/>
                <w:color w:val="000000"/>
              </w:rPr>
              <w:t xml:space="preserve">Changement d’appât </w:t>
            </w:r>
            <w:r w:rsidRPr="008D1394">
              <w:rPr>
                <w:rFonts w:cs="Arial" w:eastAsia="Times New Roman"/>
                <w:b w:val="0"/>
                <w:color w:val="000000"/>
              </w:rPr>
              <w:t xml:space="preserve">en cours de saison pour cet engin ? </w:t>
            </w:r>
          </w:p>
          <w:p w14:paraId="041C1BDA" w14:textId="77777777" w:rsidP="00F118C0" w:rsidR="00F33D63" w:rsidRDefault="00F33D63">
            <w:pPr>
              <w:spacing w:after="0"/>
              <w:rPr>
                <w:rFonts w:cs="Arial" w:eastAsia="Times New Roman"/>
                <w:b w:val="0"/>
                <w:color w:val="000000"/>
              </w:rPr>
            </w:pPr>
            <w:r w:rsidRPr="008D1394">
              <w:rPr>
                <w:rFonts w:cs="Arial" w:eastAsia="Times New Roman"/>
                <w:color w:val="000000"/>
              </w:rPr>
              <w:t>Pourquoi</w:t>
            </w:r>
            <w:r w:rsidRPr="008D1394">
              <w:rPr>
                <w:rFonts w:cs="Arial" w:eastAsia="Times New Roman"/>
                <w:b w:val="0"/>
                <w:color w:val="000000"/>
              </w:rPr>
              <w:t xml:space="preserve"> (dispo des appâts, autre motif…) ? </w:t>
            </w:r>
          </w:p>
          <w:p w14:paraId="45652B33" w14:textId="77777777" w:rsidP="00F118C0" w:rsidR="00F33D63" w:rsidRDefault="00F33D63" w:rsidRPr="008D1394">
            <w:pPr>
              <w:spacing w:after="0"/>
              <w:rPr>
                <w:rFonts w:cs="Arial"/>
                <w:szCs w:val="18"/>
              </w:rPr>
            </w:pPr>
            <w:r w:rsidRPr="008D1394">
              <w:rPr>
                <w:rFonts w:cs="Arial" w:eastAsia="Times New Roman"/>
                <w:b w:val="0"/>
                <w:color w:val="000000"/>
              </w:rPr>
              <w:t xml:space="preserve">Quel est </w:t>
            </w:r>
            <w:r w:rsidRPr="008D1394">
              <w:rPr>
                <w:rFonts w:cs="Arial" w:eastAsia="Times New Roman"/>
                <w:color w:val="000000"/>
              </w:rPr>
              <w:t>l’appât</w:t>
            </w:r>
            <w:r w:rsidRPr="008D1394">
              <w:rPr>
                <w:rFonts w:cs="Arial" w:eastAsia="Times New Roman"/>
                <w:b w:val="0"/>
                <w:color w:val="000000"/>
              </w:rPr>
              <w:t xml:space="preserve"> principal ?</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537156C"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D3DBE88"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4C32946"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E1308F1"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795DDE79"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147F78F3" w14:textId="77777777" w:rsidP="00F118C0" w:rsidR="00F33D63" w:rsidRDefault="00F33D63">
            <w:pPr>
              <w:spacing w:after="0"/>
              <w:rPr>
                <w:rFonts w:cs="Arial"/>
                <w:szCs w:val="18"/>
              </w:rPr>
            </w:pPr>
            <w:r>
              <w:rPr>
                <w:rFonts w:cs="Arial"/>
                <w:szCs w:val="18"/>
              </w:rPr>
              <w:t>Appât</w:t>
            </w:r>
          </w:p>
          <w:p w14:paraId="794FB60D" w14:textId="77777777" w:rsidP="00F118C0" w:rsidR="00F33D63" w:rsidRDefault="00F33D63">
            <w:pPr>
              <w:spacing w:after="0"/>
              <w:rPr>
                <w:rFonts w:cs="Arial"/>
                <w:b w:val="0"/>
                <w:szCs w:val="18"/>
              </w:rPr>
            </w:pPr>
            <w:r>
              <w:rPr>
                <w:rFonts w:cs="Arial"/>
                <w:b w:val="0"/>
                <w:szCs w:val="18"/>
              </w:rPr>
              <w:t xml:space="preserve">Espèces : </w:t>
            </w:r>
            <w:r w:rsidRPr="00FD177C">
              <w:rPr>
                <w:rFonts w:cs="Arial"/>
                <w:b w:val="0"/>
                <w:szCs w:val="18"/>
              </w:rPr>
              <w:t xml:space="preserve">1 Crabe     2 Lançon    </w:t>
            </w:r>
          </w:p>
          <w:p w14:paraId="0207FE46" w14:textId="77777777" w:rsidP="00F118C0" w:rsidR="00F33D63" w:rsidRDefault="00F33D63" w:rsidRPr="00FD177C">
            <w:pPr>
              <w:spacing w:after="0"/>
              <w:rPr>
                <w:rFonts w:cs="Arial"/>
                <w:b w:val="0"/>
                <w:szCs w:val="18"/>
              </w:rPr>
            </w:pPr>
            <w:r w:rsidRPr="00FD177C">
              <w:rPr>
                <w:rFonts w:cs="Arial"/>
                <w:b w:val="0"/>
                <w:szCs w:val="18"/>
              </w:rPr>
              <w:t xml:space="preserve">3 Sardine     4 Seiche     5 </w:t>
            </w:r>
            <w:proofErr w:type="spellStart"/>
            <w:r w:rsidRPr="00FD177C">
              <w:rPr>
                <w:rFonts w:cs="Arial"/>
                <w:b w:val="0"/>
                <w:szCs w:val="18"/>
              </w:rPr>
              <w:t>Chipiron</w:t>
            </w:r>
            <w:proofErr w:type="spellEnd"/>
            <w:r w:rsidRPr="00FD177C">
              <w:rPr>
                <w:rFonts w:cs="Arial"/>
                <w:b w:val="0"/>
                <w:szCs w:val="18"/>
              </w:rPr>
              <w:t xml:space="preserve">     6 </w:t>
            </w:r>
            <w:proofErr w:type="gramStart"/>
            <w:r w:rsidRPr="00FD177C">
              <w:rPr>
                <w:rFonts w:cs="Arial"/>
                <w:b w:val="0"/>
                <w:szCs w:val="18"/>
              </w:rPr>
              <w:t>Vers</w:t>
            </w:r>
            <w:r>
              <w:rPr>
                <w:rFonts w:cs="Arial"/>
                <w:b w:val="0"/>
                <w:szCs w:val="18"/>
              </w:rPr>
              <w:t xml:space="preserve">  </w:t>
            </w:r>
            <w:r w:rsidRPr="00FD177C">
              <w:rPr>
                <w:rFonts w:cs="Arial"/>
                <w:b w:val="0"/>
                <w:szCs w:val="18"/>
              </w:rPr>
              <w:t>7</w:t>
            </w:r>
            <w:proofErr w:type="gramEnd"/>
            <w:r w:rsidRPr="00FD177C">
              <w:rPr>
                <w:rFonts w:cs="Arial"/>
                <w:b w:val="0"/>
                <w:szCs w:val="18"/>
              </w:rPr>
              <w:t xml:space="preserve"> Maquereaux     8 Autre</w:t>
            </w:r>
            <w:r>
              <w:rPr>
                <w:rFonts w:cs="Arial"/>
                <w:b w:val="0"/>
                <w:szCs w:val="18"/>
              </w:rPr>
              <w:t xml:space="preserve"> (préciser)</w:t>
            </w:r>
          </w:p>
          <w:p w14:paraId="07B26620" w14:textId="77777777" w:rsidP="00F118C0" w:rsidR="00F33D63" w:rsidRDefault="00F33D63">
            <w:pPr>
              <w:spacing w:after="0"/>
              <w:rPr>
                <w:rFonts w:cs="Arial"/>
                <w:b w:val="0"/>
                <w:szCs w:val="18"/>
              </w:rPr>
            </w:pPr>
          </w:p>
          <w:p w14:paraId="620490EC" w14:textId="77777777" w:rsidP="00F118C0" w:rsidR="00F33D63" w:rsidRDefault="00F33D63" w:rsidRPr="00B31749">
            <w:pPr>
              <w:spacing w:after="0"/>
              <w:rPr>
                <w:rFonts w:cs="Arial" w:eastAsia="Times New Roman"/>
                <w:b w:val="0"/>
                <w:i/>
                <w:color w:val="000000"/>
              </w:rPr>
            </w:pPr>
            <w:r w:rsidRPr="00397A3C">
              <w:rPr>
                <w:rFonts w:cs="Arial"/>
                <w:b w:val="0"/>
                <w:i/>
                <w:color w:val="C00000"/>
                <w:szCs w:val="18"/>
              </w:rPr>
              <w:t>C</w:t>
            </w:r>
            <w:r w:rsidRPr="00397A3C">
              <w:rPr>
                <w:rFonts w:cs="Arial" w:eastAsia="Times New Roman"/>
                <w:b w:val="0"/>
                <w:i/>
                <w:color w:val="C00000"/>
              </w:rPr>
              <w:t>om. si pratiques spécifiques (ex. tremper les appâts pour que la couleur devienne bleue et donc moins visible par les oiseaux).</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438A083"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6B72BCFF"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Etat de l’appât</w:t>
            </w:r>
            <w:r w:rsidRPr="000230DD">
              <w:rPr>
                <w:rFonts w:cs="Arial"/>
                <w:szCs w:val="18"/>
              </w:rPr>
              <w:t xml:space="preserve"> : </w:t>
            </w:r>
          </w:p>
          <w:p w14:paraId="2BC962B2"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0230DD">
              <w:rPr>
                <w:rFonts w:cs="Arial"/>
                <w:szCs w:val="18"/>
              </w:rPr>
              <w:sym w:char="F090" w:font="Symbol"/>
            </w:r>
            <w:r w:rsidRPr="000230DD">
              <w:rPr>
                <w:rFonts w:cs="Arial"/>
                <w:szCs w:val="18"/>
              </w:rPr>
              <w:t xml:space="preserve"> Congelé       </w:t>
            </w:r>
            <w:r w:rsidRPr="000230DD">
              <w:rPr>
                <w:rFonts w:cs="Arial"/>
                <w:szCs w:val="18"/>
              </w:rPr>
              <w:sym w:char="F090" w:font="Symbol"/>
            </w:r>
            <w:r w:rsidRPr="000230DD">
              <w:rPr>
                <w:rFonts w:cs="Arial"/>
                <w:szCs w:val="18"/>
              </w:rPr>
              <w:t xml:space="preserve"> Frais </w:t>
            </w:r>
            <w:r>
              <w:rPr>
                <w:rFonts w:cs="Arial"/>
                <w:szCs w:val="18"/>
              </w:rPr>
              <w:t xml:space="preserve">      </w:t>
            </w:r>
          </w:p>
          <w:p w14:paraId="67DC1B68"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D7206">
              <w:rPr>
                <w:rFonts w:cs="Arial"/>
                <w:b/>
                <w:szCs w:val="18"/>
              </w:rPr>
              <w:t>Vivacité</w:t>
            </w:r>
            <w:r>
              <w:rPr>
                <w:rFonts w:cs="Arial"/>
                <w:szCs w:val="18"/>
              </w:rPr>
              <w:t xml:space="preserve"> : </w:t>
            </w:r>
            <w:r>
              <w:rPr>
                <w:rFonts w:cs="Arial"/>
                <w:szCs w:val="18"/>
              </w:rPr>
              <w:sym w:char="F090" w:font="Symbol"/>
            </w:r>
            <w:r>
              <w:rPr>
                <w:rFonts w:cs="Arial"/>
                <w:szCs w:val="18"/>
              </w:rPr>
              <w:t xml:space="preserve"> Vivant       </w:t>
            </w:r>
            <w:r>
              <w:rPr>
                <w:rFonts w:cs="Arial"/>
                <w:szCs w:val="18"/>
              </w:rPr>
              <w:sym w:char="F090" w:font="Symbol"/>
            </w:r>
            <w:r>
              <w:rPr>
                <w:rFonts w:cs="Arial"/>
                <w:szCs w:val="18"/>
              </w:rPr>
              <w:t xml:space="preserve"> Mort</w:t>
            </w:r>
          </w:p>
          <w:p w14:paraId="02144F55"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60342E98"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Espèce utilisée</w:t>
            </w:r>
            <w:r>
              <w:rPr>
                <w:rFonts w:cs="Arial"/>
                <w:szCs w:val="18"/>
              </w:rPr>
              <w:t xml:space="preserve"> : </w:t>
            </w:r>
          </w:p>
          <w:p w14:paraId="4CEC5855"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2205A0ED" w14:textId="77777777" w:rsidP="00F118C0" w:rsidR="00F33D63" w:rsidRDefault="00F33D63" w:rsidRPr="000230DD">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 xml:space="preserve"> </w:t>
            </w:r>
          </w:p>
          <w:p w14:paraId="4CFB7B1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FB36FD">
              <w:rPr>
                <w:rFonts w:cs="Arial"/>
                <w:b/>
                <w:szCs w:val="18"/>
              </w:rPr>
              <w:t>Commentaire</w:t>
            </w:r>
            <w:r w:rsidRPr="000230DD">
              <w:rPr>
                <w:rFonts w:cs="Arial"/>
                <w:szCs w:val="18"/>
              </w:rPr>
              <w:t xml:space="preserve"> : </w:t>
            </w:r>
          </w:p>
          <w:p w14:paraId="66ADF6C6"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3AE0E67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60F6499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6371B79D"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1C9DDDC0"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6F50CED0"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Etat de l’appât</w:t>
            </w:r>
            <w:r w:rsidRPr="000230DD">
              <w:rPr>
                <w:rFonts w:cs="Arial"/>
                <w:szCs w:val="18"/>
              </w:rPr>
              <w:t xml:space="preserve"> : </w:t>
            </w:r>
          </w:p>
          <w:p w14:paraId="0A1AE705"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0230DD">
              <w:rPr>
                <w:rFonts w:cs="Arial"/>
                <w:szCs w:val="18"/>
              </w:rPr>
              <w:sym w:char="F090" w:font="Symbol"/>
            </w:r>
            <w:r w:rsidRPr="000230DD">
              <w:rPr>
                <w:rFonts w:cs="Arial"/>
                <w:szCs w:val="18"/>
              </w:rPr>
              <w:t xml:space="preserve"> Congelé       </w:t>
            </w:r>
            <w:r w:rsidRPr="000230DD">
              <w:rPr>
                <w:rFonts w:cs="Arial"/>
                <w:szCs w:val="18"/>
              </w:rPr>
              <w:sym w:char="F090" w:font="Symbol"/>
            </w:r>
            <w:r w:rsidRPr="000230DD">
              <w:rPr>
                <w:rFonts w:cs="Arial"/>
                <w:szCs w:val="18"/>
              </w:rPr>
              <w:t xml:space="preserve"> Frais </w:t>
            </w:r>
            <w:r>
              <w:rPr>
                <w:rFonts w:cs="Arial"/>
                <w:szCs w:val="18"/>
              </w:rPr>
              <w:t xml:space="preserve">      </w:t>
            </w:r>
          </w:p>
          <w:p w14:paraId="451D5C32"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D7206">
              <w:rPr>
                <w:rFonts w:cs="Arial"/>
                <w:b/>
                <w:szCs w:val="18"/>
              </w:rPr>
              <w:t>Vivacité</w:t>
            </w:r>
            <w:r>
              <w:rPr>
                <w:rFonts w:cs="Arial"/>
                <w:szCs w:val="18"/>
              </w:rPr>
              <w:t xml:space="preserve"> : </w:t>
            </w:r>
            <w:r>
              <w:rPr>
                <w:rFonts w:cs="Arial"/>
                <w:szCs w:val="18"/>
              </w:rPr>
              <w:sym w:char="F090" w:font="Symbol"/>
            </w:r>
            <w:r>
              <w:rPr>
                <w:rFonts w:cs="Arial"/>
                <w:szCs w:val="18"/>
              </w:rPr>
              <w:t xml:space="preserve"> Vivant       </w:t>
            </w:r>
            <w:r>
              <w:rPr>
                <w:rFonts w:cs="Arial"/>
                <w:szCs w:val="18"/>
              </w:rPr>
              <w:sym w:char="F090" w:font="Symbol"/>
            </w:r>
            <w:r>
              <w:rPr>
                <w:rFonts w:cs="Arial"/>
                <w:szCs w:val="18"/>
              </w:rPr>
              <w:t xml:space="preserve"> Mort</w:t>
            </w:r>
          </w:p>
          <w:p w14:paraId="1266B88B"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09C25FD3"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Espèce utilisée</w:t>
            </w:r>
            <w:r>
              <w:rPr>
                <w:rFonts w:cs="Arial"/>
                <w:szCs w:val="18"/>
              </w:rPr>
              <w:t xml:space="preserve"> : </w:t>
            </w:r>
          </w:p>
          <w:p w14:paraId="00E2E564"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1B86E899" w14:textId="77777777" w:rsidP="00F118C0" w:rsidR="00F33D63" w:rsidRDefault="00F33D63" w:rsidRPr="000230DD">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 xml:space="preserve"> </w:t>
            </w:r>
          </w:p>
          <w:p w14:paraId="2196031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FB36FD">
              <w:rPr>
                <w:rFonts w:cs="Arial"/>
                <w:b/>
                <w:szCs w:val="18"/>
              </w:rPr>
              <w:t>Commentaire</w:t>
            </w:r>
            <w:r w:rsidRPr="000230DD">
              <w:rPr>
                <w:rFonts w:cs="Arial"/>
                <w:szCs w:val="18"/>
              </w:rPr>
              <w:t xml:space="preserve"> : </w:t>
            </w:r>
          </w:p>
          <w:p w14:paraId="130034C0"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09F460DD"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7F34B57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2422A11D"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5F8B8F9A"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Etat de l’appât</w:t>
            </w:r>
            <w:r w:rsidRPr="000230DD">
              <w:rPr>
                <w:rFonts w:cs="Arial"/>
                <w:szCs w:val="18"/>
              </w:rPr>
              <w:t xml:space="preserve"> : </w:t>
            </w:r>
          </w:p>
          <w:p w14:paraId="0810FE62"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0230DD">
              <w:rPr>
                <w:rFonts w:cs="Arial"/>
                <w:szCs w:val="18"/>
              </w:rPr>
              <w:sym w:char="F090" w:font="Symbol"/>
            </w:r>
            <w:r w:rsidRPr="000230DD">
              <w:rPr>
                <w:rFonts w:cs="Arial"/>
                <w:szCs w:val="18"/>
              </w:rPr>
              <w:t xml:space="preserve"> Congelé       </w:t>
            </w:r>
            <w:r w:rsidRPr="000230DD">
              <w:rPr>
                <w:rFonts w:cs="Arial"/>
                <w:szCs w:val="18"/>
              </w:rPr>
              <w:sym w:char="F090" w:font="Symbol"/>
            </w:r>
            <w:r w:rsidRPr="000230DD">
              <w:rPr>
                <w:rFonts w:cs="Arial"/>
                <w:szCs w:val="18"/>
              </w:rPr>
              <w:t xml:space="preserve"> Frais </w:t>
            </w:r>
            <w:r>
              <w:rPr>
                <w:rFonts w:cs="Arial"/>
                <w:szCs w:val="18"/>
              </w:rPr>
              <w:t xml:space="preserve">      </w:t>
            </w:r>
          </w:p>
          <w:p w14:paraId="0EFBBD9C"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D7206">
              <w:rPr>
                <w:rFonts w:cs="Arial"/>
                <w:b/>
                <w:szCs w:val="18"/>
              </w:rPr>
              <w:t>Vivacité</w:t>
            </w:r>
            <w:r>
              <w:rPr>
                <w:rFonts w:cs="Arial"/>
                <w:szCs w:val="18"/>
              </w:rPr>
              <w:t xml:space="preserve"> : </w:t>
            </w:r>
            <w:r>
              <w:rPr>
                <w:rFonts w:cs="Arial"/>
                <w:szCs w:val="18"/>
              </w:rPr>
              <w:sym w:char="F090" w:font="Symbol"/>
            </w:r>
            <w:r>
              <w:rPr>
                <w:rFonts w:cs="Arial"/>
                <w:szCs w:val="18"/>
              </w:rPr>
              <w:t xml:space="preserve"> Vivant       </w:t>
            </w:r>
            <w:r>
              <w:rPr>
                <w:rFonts w:cs="Arial"/>
                <w:szCs w:val="18"/>
              </w:rPr>
              <w:sym w:char="F090" w:font="Symbol"/>
            </w:r>
            <w:r>
              <w:rPr>
                <w:rFonts w:cs="Arial"/>
                <w:szCs w:val="18"/>
              </w:rPr>
              <w:t xml:space="preserve"> Mort</w:t>
            </w:r>
          </w:p>
          <w:p w14:paraId="6AA5D280"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7689679E"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Espèce utilisée</w:t>
            </w:r>
            <w:r>
              <w:rPr>
                <w:rFonts w:cs="Arial"/>
                <w:szCs w:val="18"/>
              </w:rPr>
              <w:t xml:space="preserve"> : </w:t>
            </w:r>
          </w:p>
          <w:p w14:paraId="1059008D"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4176E748" w14:textId="77777777" w:rsidP="00F118C0" w:rsidR="00F33D63" w:rsidRDefault="00F33D63" w:rsidRPr="000230DD">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 xml:space="preserve"> </w:t>
            </w:r>
          </w:p>
          <w:p w14:paraId="099388A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FB36FD">
              <w:rPr>
                <w:rFonts w:cs="Arial"/>
                <w:b/>
                <w:szCs w:val="18"/>
              </w:rPr>
              <w:t>Commentaire</w:t>
            </w:r>
            <w:r w:rsidRPr="000230DD">
              <w:rPr>
                <w:rFonts w:cs="Arial"/>
                <w:szCs w:val="18"/>
              </w:rPr>
              <w:t xml:space="preserve"> : </w:t>
            </w:r>
          </w:p>
          <w:p w14:paraId="7BED494C"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5921ED6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059C9D59"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644D2384"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Etat de l’appât</w:t>
            </w:r>
            <w:r w:rsidRPr="000230DD">
              <w:rPr>
                <w:rFonts w:cs="Arial"/>
                <w:szCs w:val="18"/>
              </w:rPr>
              <w:t xml:space="preserve"> : </w:t>
            </w:r>
          </w:p>
          <w:p w14:paraId="7E586407"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0230DD">
              <w:rPr>
                <w:rFonts w:cs="Arial"/>
                <w:szCs w:val="18"/>
              </w:rPr>
              <w:sym w:char="F090" w:font="Symbol"/>
            </w:r>
            <w:r w:rsidRPr="000230DD">
              <w:rPr>
                <w:rFonts w:cs="Arial"/>
                <w:szCs w:val="18"/>
              </w:rPr>
              <w:t xml:space="preserve"> Congelé       </w:t>
            </w:r>
            <w:r w:rsidRPr="000230DD">
              <w:rPr>
                <w:rFonts w:cs="Arial"/>
                <w:szCs w:val="18"/>
              </w:rPr>
              <w:sym w:char="F090" w:font="Symbol"/>
            </w:r>
            <w:r w:rsidRPr="000230DD">
              <w:rPr>
                <w:rFonts w:cs="Arial"/>
                <w:szCs w:val="18"/>
              </w:rPr>
              <w:t xml:space="preserve"> Frais </w:t>
            </w:r>
            <w:r>
              <w:rPr>
                <w:rFonts w:cs="Arial"/>
                <w:szCs w:val="18"/>
              </w:rPr>
              <w:t xml:space="preserve">      </w:t>
            </w:r>
          </w:p>
          <w:p w14:paraId="20026205"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D7206">
              <w:rPr>
                <w:rFonts w:cs="Arial"/>
                <w:b/>
                <w:szCs w:val="18"/>
              </w:rPr>
              <w:t>Vivacité</w:t>
            </w:r>
            <w:r>
              <w:rPr>
                <w:rFonts w:cs="Arial"/>
                <w:szCs w:val="18"/>
              </w:rPr>
              <w:t xml:space="preserve"> : </w:t>
            </w:r>
            <w:r>
              <w:rPr>
                <w:rFonts w:cs="Arial"/>
                <w:szCs w:val="18"/>
              </w:rPr>
              <w:sym w:char="F090" w:font="Symbol"/>
            </w:r>
            <w:r>
              <w:rPr>
                <w:rFonts w:cs="Arial"/>
                <w:szCs w:val="18"/>
              </w:rPr>
              <w:t xml:space="preserve"> Vivant       </w:t>
            </w:r>
            <w:r>
              <w:rPr>
                <w:rFonts w:cs="Arial"/>
                <w:szCs w:val="18"/>
              </w:rPr>
              <w:sym w:char="F090" w:font="Symbol"/>
            </w:r>
            <w:r>
              <w:rPr>
                <w:rFonts w:cs="Arial"/>
                <w:szCs w:val="18"/>
              </w:rPr>
              <w:t xml:space="preserve"> Mort</w:t>
            </w:r>
          </w:p>
          <w:p w14:paraId="16772EDD"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754D8DFA"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3A0DD1">
              <w:rPr>
                <w:rFonts w:cs="Arial"/>
                <w:b/>
                <w:szCs w:val="18"/>
              </w:rPr>
              <w:t>Espèce utilisée</w:t>
            </w:r>
            <w:r>
              <w:rPr>
                <w:rFonts w:cs="Arial"/>
                <w:szCs w:val="18"/>
              </w:rPr>
              <w:t xml:space="preserve"> : </w:t>
            </w:r>
          </w:p>
          <w:p w14:paraId="3B4CAAC7" w14:textId="77777777" w:rsidP="00F118C0" w:rsidR="00F33D63" w:rsidRDefault="00F33D6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074070FC" w14:textId="77777777" w:rsidP="00F118C0" w:rsidR="00F33D63" w:rsidRDefault="00F33D63" w:rsidRPr="000230DD">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 xml:space="preserve"> </w:t>
            </w:r>
          </w:p>
          <w:p w14:paraId="4E3B1B1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FB36FD">
              <w:rPr>
                <w:rFonts w:cs="Arial"/>
                <w:b/>
                <w:szCs w:val="18"/>
              </w:rPr>
              <w:t>Commentaire</w:t>
            </w:r>
            <w:r w:rsidRPr="000230DD">
              <w:rPr>
                <w:rFonts w:cs="Arial"/>
                <w:szCs w:val="18"/>
              </w:rPr>
              <w:t xml:space="preserve"> : </w:t>
            </w:r>
          </w:p>
          <w:p w14:paraId="4C8BD76A" w14:textId="77777777" w:rsidP="00F118C0" w:rsidR="00F33D63" w:rsidRDefault="00F33D63" w:rsidRPr="00305C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sidRPr="00305C63">
              <w:rPr>
                <w:rFonts w:cs="Arial"/>
                <w:szCs w:val="18"/>
              </w:rPr>
              <w:t>OUI            /       NON</w:t>
            </w:r>
          </w:p>
          <w:p w14:paraId="2BD3D9F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r w14:paraId="731BA83A"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212CD0EE" w14:textId="77777777" w:rsidP="00F118C0" w:rsidR="00F33D63" w:rsidRDefault="00F33D63">
            <w:pPr>
              <w:spacing w:after="0"/>
              <w:rPr>
                <w:rFonts w:cs="Arial"/>
                <w:szCs w:val="18"/>
              </w:rPr>
            </w:pPr>
            <w:r>
              <w:rPr>
                <w:rFonts w:cs="Arial"/>
                <w:szCs w:val="18"/>
              </w:rPr>
              <w:t>Leurre</w:t>
            </w:r>
          </w:p>
          <w:p w14:paraId="4F57EF6F" w14:textId="77777777" w:rsidP="00F118C0" w:rsidR="00F33D63" w:rsidRDefault="00F33D63">
            <w:pPr>
              <w:spacing w:after="0"/>
              <w:rPr>
                <w:rFonts w:cs="Arial"/>
                <w:b w:val="0"/>
                <w:szCs w:val="18"/>
              </w:rPr>
            </w:pPr>
            <w:r w:rsidRPr="00305C63">
              <w:rPr>
                <w:rFonts w:cs="Arial"/>
                <w:b w:val="0"/>
                <w:szCs w:val="18"/>
              </w:rPr>
              <w:t>Préciser la couleur</w:t>
            </w:r>
          </w:p>
          <w:p w14:paraId="7B895F45" w14:textId="77777777" w:rsidP="00F118C0" w:rsidR="00F33D63" w:rsidRDefault="00F33D63">
            <w:pPr>
              <w:suppressAutoHyphens/>
              <w:autoSpaceDN w:val="0"/>
              <w:spacing w:after="0"/>
              <w:jc w:val="left"/>
              <w:textAlignment w:val="baseline"/>
              <w:rPr>
                <w:rFonts w:cs="Arial"/>
                <w:b w:val="0"/>
                <w:szCs w:val="18"/>
              </w:rPr>
            </w:pPr>
            <w:r>
              <w:rPr>
                <w:rFonts w:cs="Arial"/>
                <w:b w:val="0"/>
                <w:szCs w:val="18"/>
              </w:rPr>
              <w:t>1</w:t>
            </w:r>
            <w:r w:rsidRPr="003008FC">
              <w:rPr>
                <w:rFonts w:cs="Arial"/>
                <w:b w:val="0"/>
                <w:szCs w:val="18"/>
              </w:rPr>
              <w:t xml:space="preserve"> Bleu     </w:t>
            </w:r>
            <w:r>
              <w:rPr>
                <w:rFonts w:cs="Arial"/>
                <w:b w:val="0"/>
                <w:szCs w:val="18"/>
              </w:rPr>
              <w:t>2</w:t>
            </w:r>
            <w:r w:rsidRPr="003008FC">
              <w:rPr>
                <w:rFonts w:cs="Arial"/>
                <w:b w:val="0"/>
                <w:szCs w:val="18"/>
              </w:rPr>
              <w:t xml:space="preserve"> Vert     </w:t>
            </w:r>
            <w:r>
              <w:rPr>
                <w:rFonts w:cs="Arial"/>
                <w:b w:val="0"/>
                <w:szCs w:val="18"/>
              </w:rPr>
              <w:t>3</w:t>
            </w:r>
            <w:r w:rsidRPr="003008FC">
              <w:rPr>
                <w:rFonts w:cs="Arial"/>
                <w:b w:val="0"/>
                <w:szCs w:val="18"/>
              </w:rPr>
              <w:t xml:space="preserve"> Violet     </w:t>
            </w:r>
            <w:r>
              <w:rPr>
                <w:rFonts w:cs="Arial"/>
                <w:b w:val="0"/>
                <w:szCs w:val="18"/>
              </w:rPr>
              <w:t>4</w:t>
            </w:r>
            <w:r w:rsidRPr="003008FC">
              <w:rPr>
                <w:rFonts w:cs="Arial"/>
                <w:b w:val="0"/>
                <w:szCs w:val="18"/>
              </w:rPr>
              <w:t xml:space="preserve"> Jaune     </w:t>
            </w:r>
            <w:r>
              <w:rPr>
                <w:rFonts w:cs="Arial"/>
                <w:b w:val="0"/>
                <w:szCs w:val="18"/>
              </w:rPr>
              <w:t>5</w:t>
            </w:r>
            <w:r w:rsidRPr="003008FC">
              <w:rPr>
                <w:rFonts w:cs="Arial"/>
                <w:b w:val="0"/>
                <w:szCs w:val="18"/>
              </w:rPr>
              <w:t xml:space="preserve"> Orange     </w:t>
            </w:r>
            <w:r>
              <w:rPr>
                <w:rFonts w:cs="Arial"/>
                <w:b w:val="0"/>
                <w:szCs w:val="18"/>
              </w:rPr>
              <w:t xml:space="preserve">6 </w:t>
            </w:r>
            <w:r w:rsidRPr="003008FC">
              <w:rPr>
                <w:rFonts w:cs="Arial"/>
                <w:b w:val="0"/>
                <w:szCs w:val="18"/>
              </w:rPr>
              <w:t xml:space="preserve">Rouge     </w:t>
            </w:r>
            <w:r>
              <w:rPr>
                <w:rFonts w:cs="Arial"/>
                <w:b w:val="0"/>
                <w:szCs w:val="18"/>
              </w:rPr>
              <w:t>7</w:t>
            </w:r>
            <w:r w:rsidRPr="003008FC">
              <w:rPr>
                <w:rFonts w:cs="Arial"/>
                <w:b w:val="0"/>
                <w:szCs w:val="18"/>
              </w:rPr>
              <w:t xml:space="preserve"> Rose     </w:t>
            </w:r>
            <w:r>
              <w:rPr>
                <w:rFonts w:cs="Arial"/>
                <w:b w:val="0"/>
                <w:szCs w:val="18"/>
              </w:rPr>
              <w:t xml:space="preserve">8 </w:t>
            </w:r>
            <w:r w:rsidRPr="003008FC">
              <w:rPr>
                <w:rFonts w:cs="Arial"/>
                <w:b w:val="0"/>
                <w:szCs w:val="18"/>
              </w:rPr>
              <w:t xml:space="preserve">Blanc     </w:t>
            </w:r>
            <w:r>
              <w:rPr>
                <w:rFonts w:cs="Arial"/>
                <w:b w:val="0"/>
                <w:szCs w:val="18"/>
              </w:rPr>
              <w:t xml:space="preserve">9 </w:t>
            </w:r>
            <w:r w:rsidRPr="003008FC">
              <w:rPr>
                <w:rFonts w:cs="Arial"/>
                <w:b w:val="0"/>
                <w:szCs w:val="18"/>
              </w:rPr>
              <w:t xml:space="preserve">Noir     </w:t>
            </w:r>
            <w:r>
              <w:rPr>
                <w:rFonts w:cs="Arial"/>
                <w:b w:val="0"/>
                <w:szCs w:val="18"/>
              </w:rPr>
              <w:t>10</w:t>
            </w:r>
            <w:r w:rsidRPr="003008FC">
              <w:rPr>
                <w:rFonts w:cs="Arial"/>
                <w:b w:val="0"/>
                <w:szCs w:val="18"/>
              </w:rPr>
              <w:t xml:space="preserve"> Gris</w:t>
            </w:r>
          </w:p>
          <w:p w14:paraId="6018D41F" w14:textId="77777777" w:rsidP="00F118C0" w:rsidR="00F33D63" w:rsidRDefault="00F33D63" w:rsidRPr="00305C63">
            <w:pPr>
              <w:suppressAutoHyphens/>
              <w:autoSpaceDN w:val="0"/>
              <w:spacing w:after="0"/>
              <w:jc w:val="left"/>
              <w:textAlignment w:val="baseline"/>
              <w:rPr>
                <w:rFonts w:cs="Arial"/>
                <w:b w:val="0"/>
                <w:szCs w:val="18"/>
              </w:rPr>
            </w:pPr>
            <w:r>
              <w:rPr>
                <w:rFonts w:cs="Arial"/>
                <w:b w:val="0"/>
                <w:szCs w:val="18"/>
              </w:rPr>
              <w:t>11 NSP</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38EA56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026CD2E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23E32037" w14:textId="77777777" w:rsidP="00F118C0" w:rsidR="00F33D63" w:rsidRDefault="00F33D63" w:rsidRPr="00754442">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Couleur</w:t>
            </w:r>
            <w:r w:rsidRPr="00754442">
              <w:rPr>
                <w:rFonts w:cs="Arial"/>
                <w:szCs w:val="18"/>
              </w:rPr>
              <w:t xml:space="preserve"> : </w:t>
            </w:r>
          </w:p>
          <w:p w14:paraId="5B5797F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Commentaire</w:t>
            </w:r>
            <w:r w:rsidRPr="00754442">
              <w:rPr>
                <w:rFonts w:cs="Arial"/>
                <w:szCs w:val="18"/>
              </w:rPr>
              <w:t> :</w:t>
            </w:r>
          </w:p>
          <w:p w14:paraId="4A6E32E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00A4978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4555B8F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04A5819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C6898E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33BFA29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59CDB401" w14:textId="77777777" w:rsidP="00F118C0" w:rsidR="00F33D63" w:rsidRDefault="00F33D63" w:rsidRPr="00754442">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Couleur</w:t>
            </w:r>
            <w:r w:rsidRPr="00754442">
              <w:rPr>
                <w:rFonts w:cs="Arial"/>
                <w:szCs w:val="18"/>
              </w:rPr>
              <w:t xml:space="preserve"> : </w:t>
            </w:r>
          </w:p>
          <w:p w14:paraId="437F5DD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Commentaire</w:t>
            </w:r>
            <w:r w:rsidRPr="00754442">
              <w:rPr>
                <w:rFonts w:cs="Arial"/>
                <w:szCs w:val="18"/>
              </w:rPr>
              <w:t> :</w:t>
            </w:r>
          </w:p>
          <w:p w14:paraId="083F9B8F"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0B3F750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1C782F6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9BE86C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2D45B21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65CE4431" w14:textId="77777777" w:rsidP="00F118C0" w:rsidR="00F33D63" w:rsidRDefault="00F33D63" w:rsidRPr="00754442">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Couleur</w:t>
            </w:r>
            <w:r w:rsidRPr="00754442">
              <w:rPr>
                <w:rFonts w:cs="Arial"/>
                <w:szCs w:val="18"/>
              </w:rPr>
              <w:t xml:space="preserve"> : </w:t>
            </w:r>
          </w:p>
          <w:p w14:paraId="351B073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Commentaire</w:t>
            </w:r>
            <w:r w:rsidRPr="00754442">
              <w:rPr>
                <w:rFonts w:cs="Arial"/>
                <w:szCs w:val="18"/>
              </w:rPr>
              <w:t> :</w:t>
            </w:r>
          </w:p>
          <w:p w14:paraId="68F05C4F"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68123DA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1ED432A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DA7AAE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t>OUI            /       NON</w:t>
            </w:r>
          </w:p>
          <w:p w14:paraId="345413E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188CFA76" w14:textId="77777777" w:rsidP="00F118C0" w:rsidR="00F33D63" w:rsidRDefault="00F33D63" w:rsidRPr="00754442">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Couleur</w:t>
            </w:r>
            <w:r w:rsidRPr="00754442">
              <w:rPr>
                <w:rFonts w:cs="Arial"/>
                <w:szCs w:val="18"/>
              </w:rPr>
              <w:t xml:space="preserve"> : </w:t>
            </w:r>
          </w:p>
          <w:p w14:paraId="73713D6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r w:rsidRPr="00EB6FE3">
              <w:rPr>
                <w:rFonts w:cs="Arial"/>
                <w:b/>
                <w:szCs w:val="18"/>
              </w:rPr>
              <w:t>Commentaire</w:t>
            </w:r>
            <w:r w:rsidRPr="00754442">
              <w:rPr>
                <w:rFonts w:cs="Arial"/>
                <w:szCs w:val="18"/>
              </w:rPr>
              <w:t> :</w:t>
            </w:r>
          </w:p>
          <w:p w14:paraId="5A4DB5F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724BAACF"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5BE4C9B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3CCE5CF8" w14:textId="77777777" w:rsidR="00F33D63" w:rsidTr="00F118C0">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0711BA1A" w14:textId="77777777" w:rsidP="00F118C0" w:rsidR="00F33D63" w:rsidRDefault="00F33D63">
            <w:pPr>
              <w:spacing w:after="0"/>
              <w:rPr>
                <w:rFonts w:cs="Arial"/>
                <w:szCs w:val="18"/>
              </w:rPr>
            </w:pPr>
            <w:r>
              <w:rPr>
                <w:rFonts w:cs="Arial"/>
                <w:szCs w:val="18"/>
              </w:rPr>
              <w:t xml:space="preserve">Avez-vous changé de leurre ou d’appâts au cours de votre carrière ? </w:t>
            </w:r>
          </w:p>
          <w:p w14:paraId="4E1D22D4" w14:textId="77777777" w:rsidP="00F118C0" w:rsidR="00F33D63" w:rsidRDefault="00F33D63">
            <w:pPr>
              <w:spacing w:after="0"/>
              <w:rPr>
                <w:rFonts w:cs="Arial"/>
                <w:szCs w:val="18"/>
              </w:rPr>
            </w:pPr>
            <w:r>
              <w:rPr>
                <w:rFonts w:cs="Arial"/>
                <w:szCs w:val="18"/>
              </w:rPr>
              <w:t xml:space="preserve">Si oui, avez-vous remarqué des différences /fait évoluer vos pratiques ? </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ECDFF5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p w14:paraId="4FCACFF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32999C5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4A0E718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2725C798"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p w14:paraId="6F66E89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9F6931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6374F0AE"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1842269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tc>
      </w:tr>
      <w:tr w14:paraId="3CF596FD" w14:textId="77777777" w:rsidR="00F33D6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03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3D17D32" w14:textId="77777777" w:rsidP="00F118C0" w:rsidR="00F33D63" w:rsidRDefault="00F33D63">
            <w:pPr>
              <w:spacing w:after="0"/>
              <w:rPr>
                <w:rFonts w:cs="Arial"/>
                <w:szCs w:val="18"/>
              </w:rPr>
            </w:pPr>
            <w:r>
              <w:rPr>
                <w:rFonts w:cs="Arial"/>
                <w:szCs w:val="18"/>
              </w:rPr>
              <w:lastRenderedPageBreak/>
              <w:t>Commentaire</w:t>
            </w:r>
          </w:p>
          <w:p w14:paraId="26BCBE9B" w14:textId="77777777" w:rsidP="00F118C0" w:rsidR="00F33D63" w:rsidRDefault="00F33D63">
            <w:pPr>
              <w:spacing w:after="0"/>
              <w:rPr>
                <w:rFonts w:cs="Arial"/>
                <w:szCs w:val="18"/>
              </w:rPr>
            </w:pPr>
            <w:r w:rsidRPr="00397A3C">
              <w:rPr>
                <w:rFonts w:cs="Arial"/>
                <w:b w:val="0"/>
                <w:color w:val="C00000"/>
                <w:szCs w:val="18"/>
              </w:rPr>
              <w:t>(alternance de tailles des hameçons, autres stratégies d’effarouchement …)</w:t>
            </w: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1E9192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5677972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44EEC22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169A5BB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3ABD01E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7FFFAC6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0E85B3F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3A55448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74329AF3"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546F470D"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4C05916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0CA88B9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8FFF1E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DF000C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991"/>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B5AFF0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bl>
    <w:p w14:paraId="34AE48A5" w14:textId="77777777" w:rsidP="00F33D63" w:rsidR="00F33D63" w:rsidRDefault="00F33D63">
      <w:pPr>
        <w:pStyle w:val="Titre2"/>
        <w:spacing w:before="0"/>
        <w:sectPr w:rsidR="00F33D63" w:rsidSect="00F118C0">
          <w:pgSz w:h="11906" w:orient="landscape" w:w="16838"/>
          <w:pgMar w:bottom="720" w:footer="454" w:gutter="0" w:header="709" w:left="720" w:right="720" w:top="720"/>
          <w:cols w:space="708"/>
          <w:docGrid w:linePitch="360"/>
        </w:sectPr>
      </w:pPr>
    </w:p>
    <w:p w14:paraId="1D25A887" w14:textId="77777777" w:rsidP="00F33D63" w:rsidR="00F33D63" w:rsidRDefault="00F33D63" w:rsidRPr="00D6626C">
      <w:pPr>
        <w:rPr>
          <w:b/>
          <w:color w:val="47A6A6"/>
          <w:sz w:val="32"/>
          <w:szCs w:val="32"/>
        </w:rPr>
      </w:pPr>
      <w:r w:rsidRPr="00D6626C">
        <w:rPr>
          <w:b/>
          <w:color w:val="47A6A6"/>
          <w:sz w:val="32"/>
          <w:szCs w:val="32"/>
        </w:rPr>
        <w:lastRenderedPageBreak/>
        <w:t>Filets</w:t>
      </w:r>
    </w:p>
    <w:tbl>
      <w:tblPr>
        <w:tblStyle w:val="TableauGrille4-Accentuation1"/>
        <w:tblW w:type="pct" w:w="5000"/>
        <w:tblLook w:firstColumn="1" w:firstRow="1" w:lastColumn="0" w:lastRow="0" w:noHBand="0" w:noVBand="1" w:val="04A0"/>
      </w:tblPr>
      <w:tblGrid>
        <w:gridCol w:w="3288"/>
        <w:gridCol w:w="3103"/>
        <w:gridCol w:w="2974"/>
        <w:gridCol w:w="2675"/>
        <w:gridCol w:w="3348"/>
      </w:tblGrid>
      <w:tr w14:paraId="0A504081" w14:textId="77777777" w:rsidR="00F33D63" w:rsidTr="00F118C0">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pct" w:w="1068"/>
            <w:hideMark/>
          </w:tcPr>
          <w:p w14:paraId="48BEFA91" w14:textId="77777777" w:rsidP="00F118C0" w:rsidR="00F33D63" w:rsidRDefault="00F33D63">
            <w:pPr>
              <w:spacing w:after="0"/>
            </w:pPr>
            <w:r>
              <w:t>Paramètres</w:t>
            </w:r>
          </w:p>
        </w:tc>
        <w:tc>
          <w:tcPr>
            <w:tcW w:type="pct" w:w="1008"/>
            <w:hideMark/>
          </w:tcPr>
          <w:p w14:paraId="619F5701"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Engin</w:t>
            </w:r>
          </w:p>
          <w:p w14:paraId="38D9A265"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rPr>
                <w:rFonts w:eastAsia="Calibri"/>
                <w:szCs w:val="18"/>
              </w:rPr>
              <w:t>Code + n°</w:t>
            </w:r>
          </w:p>
        </w:tc>
        <w:tc>
          <w:tcPr>
            <w:tcW w:type="pct" w:w="966"/>
            <w:hideMark/>
          </w:tcPr>
          <w:p w14:paraId="1037DF27"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Engin</w:t>
            </w:r>
          </w:p>
          <w:p w14:paraId="4A788235"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rPr>
                <w:rFonts w:eastAsia="Calibri"/>
                <w:szCs w:val="18"/>
              </w:rPr>
              <w:t>Code + n°</w:t>
            </w:r>
          </w:p>
        </w:tc>
        <w:tc>
          <w:tcPr>
            <w:tcW w:type="pct" w:w="869"/>
            <w:hideMark/>
          </w:tcPr>
          <w:p w14:paraId="0C27F716"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Engin</w:t>
            </w:r>
          </w:p>
          <w:p w14:paraId="743EB392"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r>
              <w:rPr>
                <w:rFonts w:eastAsia="Calibri"/>
                <w:szCs w:val="18"/>
              </w:rPr>
              <w:t>Code + n°</w:t>
            </w:r>
          </w:p>
        </w:tc>
        <w:tc>
          <w:tcPr>
            <w:tcW w:type="pct" w:w="1088"/>
          </w:tcPr>
          <w:p w14:paraId="247BEB2A"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Engin</w:t>
            </w:r>
          </w:p>
          <w:p w14:paraId="40F97F4D"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eastAsia="Calibri"/>
                <w:szCs w:val="18"/>
              </w:rPr>
            </w:pPr>
            <w:r>
              <w:rPr>
                <w:rFonts w:eastAsia="Calibri"/>
                <w:szCs w:val="18"/>
              </w:rPr>
              <w:t>Code + n°</w:t>
            </w:r>
          </w:p>
          <w:p w14:paraId="3E958D08"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pPr>
          </w:p>
        </w:tc>
      </w:tr>
      <w:tr w14:paraId="076E2CF4" w14:textId="77777777" w:rsidR="00F33D63" w:rsidTr="00F118C0">
        <w:trPr>
          <w:cnfStyle w:evenHBand="0" w:evenVBand="0" w:firstColumn="0" w:firstRow="0" w:firstRowFirstColumn="0" w:firstRowLastColumn="0" w:lastColumn="0" w:lastRow="0" w:lastRowFirstColumn="0" w:lastRowLastColumn="0" w:oddHBand="1" w:oddVBand="0" w:val="000000100000"/>
          <w:trHeight w:val="964"/>
        </w:trPr>
        <w:tc>
          <w:tcPr>
            <w:cnfStyle w:evenHBand="0" w:evenVBand="0" w:firstColumn="1" w:firstRow="0" w:firstRowFirstColumn="0" w:firstRowLastColumn="0" w:lastColumn="0" w:lastRow="0" w:lastRowFirstColumn="0" w:lastRowLastColumn="0" w:oddHBand="0" w:oddVBand="0" w:val="001000000000"/>
            <w:tcW w:type="pct" w:w="106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3C74B1D" w14:textId="77777777" w:rsidP="00F118C0" w:rsidR="00F33D63" w:rsidRDefault="00F33D63" w:rsidRPr="00B31643">
            <w:pPr>
              <w:spacing w:after="0"/>
              <w:rPr>
                <w:b w:val="0"/>
                <w:bCs w:val="0"/>
              </w:rPr>
            </w:pPr>
            <w:r>
              <w:t>Maillage étiré (mm) </w:t>
            </w:r>
          </w:p>
          <w:p w14:paraId="4F995E7E" w14:textId="77777777" w:rsidP="00F118C0" w:rsidR="00F33D63" w:rsidRDefault="00F33D63">
            <w:pPr>
              <w:spacing w:after="0"/>
            </w:pPr>
          </w:p>
          <w:p w14:paraId="49CAE223" w14:textId="77777777" w:rsidP="00F118C0" w:rsidR="00F33D63" w:rsidRDefault="00F33D63">
            <w:pPr>
              <w:spacing w:after="0"/>
            </w:pPr>
          </w:p>
          <w:p w14:paraId="075234CE" w14:textId="77777777" w:rsidP="00F118C0" w:rsidR="00F33D63" w:rsidRDefault="00F33D63">
            <w:pPr>
              <w:spacing w:after="0"/>
            </w:pPr>
          </w:p>
          <w:p w14:paraId="77C07F60" w14:textId="77777777" w:rsidP="00F118C0" w:rsidR="00F33D63" w:rsidRDefault="00F33D63">
            <w:pPr>
              <w:spacing w:after="0"/>
            </w:pPr>
          </w:p>
        </w:tc>
        <w:tc>
          <w:tcPr>
            <w:tcW w:type="pct" w:w="100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EE37D1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96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8428E8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86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C62D391"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108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65B4B8C"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29BB71B0" w14:textId="77777777" w:rsidR="00F33D63" w:rsidTr="00F118C0">
        <w:trPr>
          <w:trHeight w:val="964"/>
        </w:trPr>
        <w:tc>
          <w:tcPr>
            <w:cnfStyle w:evenHBand="0" w:evenVBand="0" w:firstColumn="1" w:firstRow="0" w:firstRowFirstColumn="0" w:firstRowLastColumn="0" w:lastColumn="0" w:lastRow="0" w:lastRowFirstColumn="0" w:lastRowLastColumn="0" w:oddHBand="0" w:oddVBand="0" w:val="001000000000"/>
            <w:tcW w:type="pct" w:w="106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28BF401E" w14:textId="77777777" w:rsidP="00F118C0" w:rsidR="00F33D63" w:rsidRDefault="00F33D63">
            <w:pPr>
              <w:spacing w:after="0"/>
            </w:pPr>
            <w:r>
              <w:t xml:space="preserve">Dimension du filet </w:t>
            </w:r>
          </w:p>
          <w:p w14:paraId="4C0B9092" w14:textId="77777777" w:rsidP="00F118C0" w:rsidR="00F33D63" w:rsidRDefault="00F33D63">
            <w:pPr>
              <w:spacing w:after="0"/>
            </w:pPr>
            <w:r>
              <w:t>(Longueur x hauteur en m)</w:t>
            </w:r>
          </w:p>
          <w:p w14:paraId="72B60A6D" w14:textId="77777777" w:rsidP="00F118C0" w:rsidR="00F33D63" w:rsidRDefault="00F33D63">
            <w:pPr>
              <w:spacing w:after="0"/>
            </w:pPr>
          </w:p>
          <w:p w14:paraId="4CBAEC30" w14:textId="77777777" w:rsidP="00F118C0" w:rsidR="00F33D63" w:rsidRDefault="00F33D63">
            <w:pPr>
              <w:spacing w:after="0"/>
            </w:pPr>
            <w:r>
              <w:t>Hauteur de chute</w:t>
            </w:r>
          </w:p>
          <w:p w14:paraId="3A03B931" w14:textId="77777777" w:rsidP="00F118C0" w:rsidR="00F33D63" w:rsidRDefault="00F33D63">
            <w:pPr>
              <w:spacing w:after="0"/>
            </w:pPr>
          </w:p>
          <w:p w14:paraId="3BE458C7" w14:textId="77777777" w:rsidP="00F118C0" w:rsidR="00F33D63" w:rsidRDefault="00F33D63">
            <w:pPr>
              <w:spacing w:after="0"/>
            </w:pPr>
          </w:p>
          <w:p w14:paraId="422EAB2D" w14:textId="77777777" w:rsidP="00F118C0" w:rsidR="00F33D63" w:rsidRDefault="00F33D63">
            <w:pPr>
              <w:spacing w:after="0"/>
            </w:pPr>
          </w:p>
        </w:tc>
        <w:tc>
          <w:tcPr>
            <w:tcW w:type="pct" w:w="100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369B1D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96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8D9674A"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86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75C735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108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0C11125"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1DA1C965" w14:textId="77777777" w:rsidR="00F33D63" w:rsidTr="00F118C0">
        <w:trPr>
          <w:cnfStyle w:evenHBand="0" w:evenVBand="0" w:firstColumn="0" w:firstRow="0" w:firstRowFirstColumn="0" w:firstRowLastColumn="0" w:lastColumn="0" w:lastRow="0" w:lastRowFirstColumn="0" w:lastRowLastColumn="0" w:oddHBand="1" w:oddVBand="0" w:val="000000100000"/>
          <w:trHeight w:val="964"/>
        </w:trPr>
        <w:tc>
          <w:tcPr>
            <w:cnfStyle w:evenHBand="0" w:evenVBand="0" w:firstColumn="1" w:firstRow="0" w:firstRowFirstColumn="0" w:firstRowLastColumn="0" w:lastColumn="0" w:lastRow="0" w:lastRowFirstColumn="0" w:lastRowLastColumn="0" w:oddHBand="0" w:oddVBand="0" w:val="001000000000"/>
            <w:tcW w:type="pct" w:w="106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7053E16" w14:textId="77777777" w:rsidP="00F118C0" w:rsidR="00F33D63" w:rsidRDefault="00F33D63">
            <w:pPr>
              <w:spacing w:after="0"/>
              <w:rPr>
                <w:b w:val="0"/>
                <w:bCs w:val="0"/>
              </w:rPr>
            </w:pPr>
            <w:r>
              <w:t xml:space="preserve">Fourchette de profondeur d’immersion </w:t>
            </w:r>
            <w:r w:rsidRPr="00C002DF">
              <w:t>(en mètres)</w:t>
            </w:r>
            <w:r>
              <w:t xml:space="preserve"> du b</w:t>
            </w:r>
            <w:r w:rsidRPr="00B31643">
              <w:t>as du filet</w:t>
            </w:r>
          </w:p>
          <w:p w14:paraId="3F2BA0F8" w14:textId="77777777" w:rsidP="00F118C0" w:rsidR="00F33D63" w:rsidRDefault="00F33D63" w:rsidRPr="00B31643">
            <w:pPr>
              <w:spacing w:after="0"/>
            </w:pPr>
          </w:p>
          <w:p w14:paraId="07CB0ECF" w14:textId="77777777" w:rsidP="00F118C0" w:rsidR="00F33D63" w:rsidRDefault="00F33D63" w:rsidRPr="00C002DF">
            <w:pPr>
              <w:spacing w:after="0"/>
            </w:pPr>
            <w:r>
              <w:t>Post-traitement : à voir avec hauteur du filet.</w:t>
            </w:r>
          </w:p>
        </w:tc>
        <w:tc>
          <w:tcPr>
            <w:tcW w:type="pct" w:w="100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403BDF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96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E9B915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86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1244E1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108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8D48FE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4428C05F" w14:textId="77777777" w:rsidR="00F33D63" w:rsidTr="00F118C0">
        <w:trPr>
          <w:trHeight w:val="964"/>
        </w:trPr>
        <w:tc>
          <w:tcPr>
            <w:cnfStyle w:evenHBand="0" w:evenVBand="0" w:firstColumn="1" w:firstRow="0" w:firstRowFirstColumn="0" w:firstRowLastColumn="0" w:lastColumn="0" w:lastRow="0" w:lastRowFirstColumn="0" w:lastRowLastColumn="0" w:oddHBand="0" w:oddVBand="0" w:val="001000000000"/>
            <w:tcW w:type="pct" w:w="106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62B7E2CF" w14:textId="77777777" w:rsidP="00F118C0" w:rsidR="00F33D63" w:rsidRDefault="00F33D63">
            <w:pPr>
              <w:spacing w:after="0"/>
            </w:pPr>
            <w:r>
              <w:t xml:space="preserve">Utilisation d’un </w:t>
            </w:r>
            <w:proofErr w:type="spellStart"/>
            <w:r>
              <w:t>vire-filet</w:t>
            </w:r>
            <w:proofErr w:type="spellEnd"/>
          </w:p>
          <w:p w14:paraId="4385051A" w14:textId="77777777" w:rsidP="00F118C0" w:rsidR="00F33D63" w:rsidRDefault="00F33D63" w:rsidRPr="00B31643">
            <w:pPr>
              <w:spacing w:after="0"/>
              <w:rPr>
                <w:b w:val="0"/>
              </w:rPr>
            </w:pPr>
            <w:r w:rsidRPr="00397A3C">
              <w:rPr>
                <w:b w:val="0"/>
                <w:color w:val="C00000"/>
              </w:rPr>
              <w:t>(Engin mécanique pour le virage)</w:t>
            </w:r>
          </w:p>
        </w:tc>
        <w:tc>
          <w:tcPr>
            <w:tcW w:type="pct" w:w="100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121917B"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r>
              <w:t>OUI            /       NON</w:t>
            </w:r>
          </w:p>
          <w:p w14:paraId="5FD7101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96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892597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r>
              <w:t>OUI            /       NON</w:t>
            </w:r>
          </w:p>
          <w:p w14:paraId="017E1846"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86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D75EF33"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r>
              <w:t>OUI            /       NON</w:t>
            </w:r>
          </w:p>
          <w:p w14:paraId="10665318"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108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08E7D4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r>
              <w:t>OUI            /       NON</w:t>
            </w:r>
          </w:p>
          <w:p w14:paraId="356A256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r w14:paraId="2BA11846" w14:textId="77777777" w:rsidR="00F33D63" w:rsidTr="00F118C0">
        <w:trPr>
          <w:cnfStyle w:evenHBand="0" w:evenVBand="0" w:firstColumn="0" w:firstRow="0" w:firstRowFirstColumn="0" w:firstRowLastColumn="0" w:lastColumn="0" w:lastRow="0" w:lastRowFirstColumn="0" w:lastRowLastColumn="0" w:oddHBand="1" w:oddVBand="0" w:val="000000100000"/>
          <w:trHeight w:val="964"/>
        </w:trPr>
        <w:tc>
          <w:tcPr>
            <w:cnfStyle w:evenHBand="0" w:evenVBand="0" w:firstColumn="1" w:firstRow="0" w:firstRowFirstColumn="0" w:firstRowLastColumn="0" w:lastColumn="0" w:lastRow="0" w:lastRowFirstColumn="0" w:lastRowLastColumn="0" w:oddHBand="0" w:oddVBand="0" w:val="001000000000"/>
            <w:tcW w:type="pct" w:w="106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6A68D6F3" w14:textId="77777777" w:rsidP="00F118C0" w:rsidR="00F33D63" w:rsidRDefault="00F33D63">
            <w:pPr>
              <w:spacing w:after="0"/>
            </w:pPr>
            <w:r>
              <w:t>Nombre de flotteurs</w:t>
            </w:r>
          </w:p>
          <w:p w14:paraId="530B0B55" w14:textId="77777777" w:rsidP="00F118C0" w:rsidR="00F33D63" w:rsidRDefault="00F33D63">
            <w:pPr>
              <w:spacing w:after="0"/>
            </w:pPr>
            <w:r>
              <w:t>Couleur</w:t>
            </w:r>
          </w:p>
        </w:tc>
        <w:tc>
          <w:tcPr>
            <w:tcW w:type="pct" w:w="100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9BE9AA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96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0403CFB"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86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B703F2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c>
          <w:tcPr>
            <w:tcW w:type="pct" w:w="108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C329594"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pPr>
          </w:p>
        </w:tc>
      </w:tr>
      <w:tr w14:paraId="77C95AC9" w14:textId="77777777" w:rsidR="00F33D63" w:rsidTr="00F118C0">
        <w:trPr>
          <w:trHeight w:val="964"/>
        </w:trPr>
        <w:tc>
          <w:tcPr>
            <w:cnfStyle w:evenHBand="0" w:evenVBand="0" w:firstColumn="1" w:firstRow="0" w:firstRowFirstColumn="0" w:firstRowLastColumn="0" w:lastColumn="0" w:lastRow="0" w:lastRowFirstColumn="0" w:lastRowLastColumn="0" w:oddHBand="0" w:oddVBand="0" w:val="001000000000"/>
            <w:tcW w:type="pct" w:w="106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E2CF02C" w14:textId="77777777" w:rsidP="00F118C0" w:rsidR="00F33D63" w:rsidRDefault="00F33D63">
            <w:pPr>
              <w:spacing w:after="0"/>
            </w:pPr>
            <w:r>
              <w:t>Commentaire</w:t>
            </w:r>
          </w:p>
          <w:p w14:paraId="7D06B168" w14:textId="77777777" w:rsidP="00F118C0" w:rsidR="00F33D63" w:rsidRDefault="00F33D63">
            <w:pPr>
              <w:spacing w:after="0"/>
            </w:pPr>
          </w:p>
          <w:p w14:paraId="04D0D26E" w14:textId="77777777" w:rsidP="00F118C0" w:rsidR="00F33D63" w:rsidRDefault="00F33D63">
            <w:pPr>
              <w:spacing w:after="0"/>
            </w:pPr>
          </w:p>
          <w:p w14:paraId="5A256BF3" w14:textId="77777777" w:rsidP="00F118C0" w:rsidR="00F33D63" w:rsidRDefault="00F33D63">
            <w:pPr>
              <w:spacing w:after="0"/>
            </w:pPr>
          </w:p>
          <w:p w14:paraId="68AB26A3" w14:textId="77777777" w:rsidP="00F118C0" w:rsidR="00F33D63" w:rsidRDefault="00F33D63">
            <w:pPr>
              <w:spacing w:after="0"/>
            </w:pPr>
          </w:p>
          <w:p w14:paraId="08F6217F" w14:textId="77777777" w:rsidP="00F118C0" w:rsidR="00F33D63" w:rsidRDefault="00F33D63">
            <w:pPr>
              <w:spacing w:after="0"/>
            </w:pPr>
          </w:p>
          <w:p w14:paraId="656FB64A" w14:textId="77777777" w:rsidP="00F118C0" w:rsidR="00F33D63" w:rsidRDefault="00F33D63">
            <w:pPr>
              <w:spacing w:after="0"/>
            </w:pPr>
          </w:p>
          <w:p w14:paraId="09B114B8" w14:textId="77777777" w:rsidP="00F118C0" w:rsidR="00F33D63" w:rsidRDefault="00F33D63">
            <w:pPr>
              <w:spacing w:after="0"/>
            </w:pPr>
          </w:p>
        </w:tc>
        <w:tc>
          <w:tcPr>
            <w:tcW w:type="pct" w:w="100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9749688"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966"/>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8BFC862"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86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0771D7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c>
          <w:tcPr>
            <w:tcW w:type="pct" w:w="108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4B11040"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pPr>
          </w:p>
        </w:tc>
      </w:tr>
    </w:tbl>
    <w:p w14:paraId="02ACD4AC" w14:textId="77777777" w:rsidP="00F33D63" w:rsidR="00F33D63" w:rsidRDefault="00F33D63">
      <w:pPr>
        <w:spacing w:after="0"/>
        <w:jc w:val="left"/>
        <w:rPr>
          <w:rFonts w:cstheme="majorBidi" w:eastAsiaTheme="majorEastAsia"/>
          <w:b/>
          <w:bCs/>
          <w:color w:themeColor="background1" w:val="FFFFFF"/>
          <w:sz w:val="36"/>
          <w:szCs w:val="28"/>
        </w:rPr>
      </w:pPr>
      <w:r>
        <w:lastRenderedPageBreak/>
        <w:br w:type="page"/>
      </w:r>
    </w:p>
    <w:p w14:paraId="3B678381" w14:textId="77777777" w:rsidP="00F33D63" w:rsidR="00F33D63" w:rsidRDefault="00F33D63" w:rsidRPr="00D6626C">
      <w:pPr>
        <w:rPr>
          <w:b/>
          <w:color w:val="47A6A6"/>
          <w:sz w:val="32"/>
          <w:szCs w:val="32"/>
        </w:rPr>
      </w:pPr>
      <w:proofErr w:type="spellStart"/>
      <w:r w:rsidRPr="00D6626C">
        <w:rPr>
          <w:b/>
          <w:color w:val="47A6A6"/>
          <w:sz w:val="32"/>
          <w:szCs w:val="32"/>
        </w:rPr>
        <w:lastRenderedPageBreak/>
        <w:t>Bolinche</w:t>
      </w:r>
      <w:proofErr w:type="spellEnd"/>
    </w:p>
    <w:tbl>
      <w:tblPr>
        <w:tblStyle w:val="TableauGrille4-Accentuation1"/>
        <w:tblW w:type="pct" w:w="5000"/>
        <w:tblLook w:firstColumn="1" w:firstRow="1" w:lastColumn="0" w:lastRow="0" w:noHBand="0" w:noVBand="1" w:val="04A0"/>
      </w:tblPr>
      <w:tblGrid>
        <w:gridCol w:w="5625"/>
        <w:gridCol w:w="2440"/>
        <w:gridCol w:w="2441"/>
        <w:gridCol w:w="2441"/>
        <w:gridCol w:w="2441"/>
      </w:tblGrid>
      <w:tr w14:paraId="0F76A52D" w14:textId="77777777" w:rsidR="00F33D63" w:rsidTr="00F118C0">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pct" w:w="1828"/>
            <w:hideMark/>
          </w:tcPr>
          <w:p w14:paraId="0D2CCE7A" w14:textId="77777777" w:rsidP="00F118C0" w:rsidR="00F33D63" w:rsidRDefault="00F33D63">
            <w:pPr>
              <w:spacing w:after="0"/>
              <w:rPr>
                <w:rFonts w:cs="Arial"/>
                <w:szCs w:val="18"/>
              </w:rPr>
            </w:pPr>
            <w:r>
              <w:rPr>
                <w:rFonts w:cs="Arial"/>
                <w:szCs w:val="18"/>
              </w:rPr>
              <w:t>Paramètres</w:t>
            </w:r>
          </w:p>
        </w:tc>
        <w:tc>
          <w:tcPr>
            <w:tcW w:type="pct" w:w="793"/>
            <w:hideMark/>
          </w:tcPr>
          <w:p w14:paraId="0AF9C3F0"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r w:rsidRPr="00043D3E">
              <w:rPr>
                <w:rFonts w:cs="Arial" w:eastAsia="Calibri"/>
                <w:szCs w:val="18"/>
              </w:rPr>
              <w:t>Engin</w:t>
            </w:r>
            <w:r>
              <w:rPr>
                <w:rFonts w:cs="Arial" w:eastAsia="Calibri"/>
                <w:szCs w:val="18"/>
              </w:rPr>
              <w:t xml:space="preserve"> n° </w:t>
            </w:r>
          </w:p>
        </w:tc>
        <w:tc>
          <w:tcPr>
            <w:tcW w:type="pct" w:w="793"/>
          </w:tcPr>
          <w:p w14:paraId="2ADE88B5"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r w:rsidRPr="00043D3E">
              <w:rPr>
                <w:rFonts w:cs="Arial" w:eastAsia="Calibri"/>
                <w:szCs w:val="18"/>
              </w:rPr>
              <w:t>Engin</w:t>
            </w:r>
            <w:r>
              <w:rPr>
                <w:rFonts w:cs="Arial" w:eastAsia="Calibri"/>
                <w:szCs w:val="18"/>
              </w:rPr>
              <w:t xml:space="preserve"> n°</w:t>
            </w:r>
          </w:p>
        </w:tc>
        <w:tc>
          <w:tcPr>
            <w:tcW w:type="pct" w:w="793"/>
          </w:tcPr>
          <w:p w14:paraId="362F5C46"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r w:rsidRPr="00043D3E">
              <w:rPr>
                <w:rFonts w:cs="Arial" w:eastAsia="Calibri"/>
                <w:szCs w:val="18"/>
              </w:rPr>
              <w:t>Engin</w:t>
            </w:r>
            <w:r>
              <w:rPr>
                <w:rFonts w:cs="Arial" w:eastAsia="Calibri"/>
                <w:szCs w:val="18"/>
              </w:rPr>
              <w:t xml:space="preserve"> n° </w:t>
            </w:r>
          </w:p>
        </w:tc>
        <w:tc>
          <w:tcPr>
            <w:tcW w:type="pct" w:w="793"/>
          </w:tcPr>
          <w:p w14:paraId="51F3BF12" w14:textId="77777777" w:rsidP="00F118C0" w:rsidR="00F33D63" w:rsidRDefault="00F33D63">
            <w:pPr>
              <w:suppressAutoHyphens/>
              <w:autoSpaceDN w:val="0"/>
              <w:spacing w:after="0"/>
              <w:jc w:val="left"/>
              <w:textAlignment w:val="baseline"/>
              <w:cnfStyle w:evenHBand="0" w:evenVBand="0" w:firstColumn="0" w:firstRow="1" w:firstRowFirstColumn="0" w:firstRowLastColumn="0" w:lastColumn="0" w:lastRow="0" w:lastRowFirstColumn="0" w:lastRowLastColumn="0" w:oddHBand="0" w:oddVBand="0" w:val="100000000000"/>
              <w:rPr>
                <w:rFonts w:cs="Arial" w:eastAsia="Calibri"/>
                <w:szCs w:val="18"/>
              </w:rPr>
            </w:pPr>
            <w:r w:rsidRPr="00043D3E">
              <w:rPr>
                <w:rFonts w:cs="Arial" w:eastAsia="Calibri"/>
                <w:szCs w:val="18"/>
              </w:rPr>
              <w:t>Engin</w:t>
            </w:r>
            <w:r>
              <w:rPr>
                <w:rFonts w:cs="Arial" w:eastAsia="Calibri"/>
                <w:szCs w:val="18"/>
              </w:rPr>
              <w:t xml:space="preserve"> n° </w:t>
            </w:r>
          </w:p>
          <w:p w14:paraId="0EF606FC" w14:textId="77777777" w:rsidP="00F118C0" w:rsidR="00F33D63" w:rsidRDefault="00F33D63">
            <w:pPr>
              <w:spacing w:after="0"/>
              <w:cnfStyle w:evenHBand="0" w:evenVBand="0" w:firstColumn="0" w:firstRow="1" w:firstRowFirstColumn="0" w:firstRowLastColumn="0" w:lastColumn="0" w:lastRow="0" w:lastRowFirstColumn="0" w:lastRowLastColumn="0" w:oddHBand="0" w:oddVBand="0" w:val="100000000000"/>
              <w:rPr>
                <w:rFonts w:cs="Arial"/>
                <w:szCs w:val="18"/>
              </w:rPr>
            </w:pPr>
          </w:p>
        </w:tc>
      </w:tr>
      <w:tr w14:paraId="0EC58625" w14:textId="77777777" w:rsidR="00F33D63" w:rsidTr="00F118C0">
        <w:trPr>
          <w:cnfStyle w:evenHBand="0" w:evenVBand="0" w:firstColumn="0" w:firstRow="0" w:firstRowFirstColumn="0" w:firstRowLastColumn="0" w:lastColumn="0" w:lastRow="0" w:lastRowFirstColumn="0" w:lastRowLastColumn="0" w:oddHBand="1" w:oddVBand="0" w:val="000000100000"/>
          <w:trHeight w:val="1644"/>
        </w:trPr>
        <w:tc>
          <w:tcPr>
            <w:cnfStyle w:evenHBand="0" w:evenVBand="0" w:firstColumn="1" w:firstRow="0" w:firstRowFirstColumn="0" w:firstRowLastColumn="0" w:lastColumn="0" w:lastRow="0" w:lastRowFirstColumn="0" w:lastRowLastColumn="0" w:oddHBand="0" w:oddVBand="0" w:val="001000000000"/>
            <w:tcW w:type="pct" w:w="182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5AB6898" w14:textId="77777777" w:rsidP="00F118C0" w:rsidR="00F33D63" w:rsidRDefault="00F33D63">
            <w:pPr>
              <w:spacing w:after="0"/>
              <w:rPr>
                <w:rFonts w:cs="Arial"/>
                <w:szCs w:val="18"/>
              </w:rPr>
            </w:pPr>
            <w:r>
              <w:rPr>
                <w:rFonts w:cs="Arial"/>
                <w:szCs w:val="18"/>
              </w:rPr>
              <w:t>Maillage étiré (mm) </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BD8605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6F5C52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D982156"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043A960"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1AC34A47" w14:textId="77777777" w:rsidR="00F33D63" w:rsidTr="00F118C0">
        <w:trPr>
          <w:trHeight w:val="1644"/>
        </w:trPr>
        <w:tc>
          <w:tcPr>
            <w:cnfStyle w:evenHBand="0" w:evenVBand="0" w:firstColumn="1" w:firstRow="0" w:firstRowFirstColumn="0" w:firstRowLastColumn="0" w:lastColumn="0" w:lastRow="0" w:lastRowFirstColumn="0" w:lastRowLastColumn="0" w:oddHBand="0" w:oddVBand="0" w:val="001000000000"/>
            <w:tcW w:type="pct" w:w="182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4AB7EABE" w14:textId="77777777" w:rsidP="00F118C0" w:rsidR="00F33D63" w:rsidRDefault="00F33D63">
            <w:pPr>
              <w:spacing w:after="0"/>
              <w:rPr>
                <w:rFonts w:cs="Arial"/>
                <w:szCs w:val="18"/>
              </w:rPr>
            </w:pPr>
            <w:r>
              <w:rPr>
                <w:rFonts w:cs="Arial"/>
                <w:szCs w:val="18"/>
              </w:rPr>
              <w:t>Longueur de la senne (m)</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CB568CC"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682118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6E85E4F"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B76E1D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r w14:paraId="14899F06" w14:textId="77777777" w:rsidR="00F33D63" w:rsidTr="00F118C0">
        <w:trPr>
          <w:cnfStyle w:evenHBand="0" w:evenVBand="0" w:firstColumn="0" w:firstRow="0" w:firstRowFirstColumn="0" w:firstRowLastColumn="0" w:lastColumn="0" w:lastRow="0" w:lastRowFirstColumn="0" w:lastRowLastColumn="0" w:oddHBand="1" w:oddVBand="0" w:val="000000100000"/>
          <w:trHeight w:val="1644"/>
        </w:trPr>
        <w:tc>
          <w:tcPr>
            <w:cnfStyle w:evenHBand="0" w:evenVBand="0" w:firstColumn="1" w:firstRow="0" w:firstRowFirstColumn="0" w:firstRowLastColumn="0" w:lastColumn="0" w:lastRow="0" w:lastRowFirstColumn="0" w:lastRowLastColumn="0" w:oddHBand="0" w:oddVBand="0" w:val="001000000000"/>
            <w:tcW w:type="pct" w:w="182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510556CA" w14:textId="77777777" w:rsidP="00F118C0" w:rsidR="00F33D63" w:rsidRDefault="00F33D63">
            <w:pPr>
              <w:spacing w:after="0"/>
              <w:rPr>
                <w:rFonts w:cs="Arial"/>
                <w:szCs w:val="18"/>
              </w:rPr>
            </w:pPr>
            <w:r>
              <w:t>Fourchette de p</w:t>
            </w:r>
            <w:r>
              <w:rPr>
                <w:rFonts w:cs="Arial"/>
                <w:szCs w:val="18"/>
              </w:rPr>
              <w:t>rofondeur de pêche (m)</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4DF6AC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A106DF9"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357B1D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64E4A6A"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r w14:paraId="189FA8AB" w14:textId="77777777" w:rsidR="00F33D63" w:rsidTr="00F118C0">
        <w:trPr>
          <w:trHeight w:val="1644"/>
        </w:trPr>
        <w:tc>
          <w:tcPr>
            <w:cnfStyle w:evenHBand="0" w:evenVBand="0" w:firstColumn="1" w:firstRow="0" w:firstRowFirstColumn="0" w:firstRowLastColumn="0" w:lastColumn="0" w:lastRow="0" w:lastRowFirstColumn="0" w:lastRowLastColumn="0" w:oddHBand="0" w:oddVBand="0" w:val="001000000000"/>
            <w:tcW w:type="pct" w:w="182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7EA66CD6" w14:textId="77777777" w:rsidP="00F118C0" w:rsidR="00F33D63" w:rsidRDefault="00F33D63">
            <w:pPr>
              <w:spacing w:after="0"/>
              <w:rPr>
                <w:rFonts w:cs="Arial"/>
                <w:szCs w:val="18"/>
              </w:rPr>
            </w:pPr>
            <w:r>
              <w:rPr>
                <w:rFonts w:cs="Arial"/>
                <w:szCs w:val="18"/>
              </w:rPr>
              <w:t>Utilisation d’un enrouleur</w:t>
            </w:r>
          </w:p>
          <w:p w14:paraId="51AA4EC5" w14:textId="77777777" w:rsidP="00F118C0" w:rsidR="00F33D63" w:rsidRDefault="00F33D63">
            <w:pPr>
              <w:spacing w:after="0"/>
              <w:rPr>
                <w:rFonts w:cs="Arial"/>
                <w:szCs w:val="18"/>
              </w:rPr>
            </w:pPr>
            <w:r>
              <w:rPr>
                <w:rFonts w:cs="Arial"/>
                <w:szCs w:val="18"/>
              </w:rPr>
              <w:t>Si oui, type enrouleur ES : Simple / ET : en triplex</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hideMark/>
          </w:tcPr>
          <w:p w14:paraId="0D9CAD5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p w14:paraId="4EB1B66B" w14:textId="77777777" w:rsidP="00F118C0" w:rsidR="00F33D63" w:rsidRDefault="00F33D63" w:rsidRPr="00371EBB">
            <w:pPr>
              <w:spacing w:after="0"/>
              <w:cnfStyle w:evenHBand="0" w:evenVBand="0" w:firstColumn="0" w:firstRow="0" w:firstRowFirstColumn="0" w:firstRowLastColumn="0" w:lastColumn="0" w:lastRow="0" w:lastRowFirstColumn="0" w:lastRowLastColumn="0" w:oddHBand="0" w:oddVBand="0" w:val="000000000000"/>
              <w:rPr>
                <w:rFonts w:eastAsia="Calibri"/>
                <w:i/>
              </w:rPr>
            </w:pPr>
            <w:r>
              <w:rPr>
                <w:rFonts w:eastAsia="Calibri"/>
                <w:i/>
              </w:rPr>
              <w:t>Type </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2B01757"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p w14:paraId="087C30BD" w14:textId="77777777" w:rsidP="00F118C0" w:rsidR="00F33D63" w:rsidRDefault="00F33D63" w:rsidRPr="00371EBB">
            <w:pPr>
              <w:spacing w:after="0"/>
              <w:cnfStyle w:evenHBand="0" w:evenVBand="0" w:firstColumn="0" w:firstRow="0" w:firstRowFirstColumn="0" w:firstRowLastColumn="0" w:lastColumn="0" w:lastRow="0" w:lastRowFirstColumn="0" w:lastRowLastColumn="0" w:oddHBand="0" w:oddVBand="0" w:val="000000000000"/>
              <w:rPr>
                <w:rFonts w:eastAsia="Calibri"/>
                <w:i/>
              </w:rPr>
            </w:pPr>
            <w:r>
              <w:rPr>
                <w:rFonts w:eastAsia="Calibri"/>
                <w:i/>
              </w:rPr>
              <w:t>Type </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F6664C1"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p w14:paraId="36340C64" w14:textId="77777777" w:rsidP="00F118C0" w:rsidR="00F33D63" w:rsidRDefault="00F33D63" w:rsidRPr="00371EBB">
            <w:pPr>
              <w:spacing w:after="0"/>
              <w:cnfStyle w:evenHBand="0" w:evenVBand="0" w:firstColumn="0" w:firstRow="0" w:firstRowFirstColumn="0" w:firstRowLastColumn="0" w:lastColumn="0" w:lastRow="0" w:lastRowFirstColumn="0" w:lastRowLastColumn="0" w:oddHBand="0" w:oddVBand="0" w:val="000000000000"/>
              <w:rPr>
                <w:rFonts w:eastAsia="Calibri"/>
                <w:i/>
              </w:rPr>
            </w:pPr>
            <w:r>
              <w:rPr>
                <w:rFonts w:eastAsia="Calibri"/>
                <w:i/>
              </w:rPr>
              <w:t>Type </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5CC2EB9" w14:textId="77777777" w:rsidP="00F118C0" w:rsidR="00F33D63" w:rsidRDefault="00F33D63">
            <w:pPr>
              <w:spacing w:after="0"/>
              <w:cnfStyle w:evenHBand="0" w:evenVBand="0" w:firstColumn="0" w:firstRow="0" w:firstRowFirstColumn="0" w:firstRowLastColumn="0" w:lastColumn="0" w:lastRow="0" w:lastRowFirstColumn="0" w:lastRowLastColumn="0" w:oddHBand="0" w:oddVBand="0" w:val="000000000000"/>
              <w:rPr>
                <w:rFonts w:cs="Arial"/>
                <w:szCs w:val="18"/>
              </w:rPr>
            </w:pPr>
            <w:r>
              <w:rPr>
                <w:rFonts w:cs="Arial"/>
                <w:szCs w:val="18"/>
              </w:rPr>
              <w:t>OUI            /       NON</w:t>
            </w:r>
          </w:p>
          <w:p w14:paraId="0529333F" w14:textId="77777777" w:rsidP="00F118C0" w:rsidR="00F33D63" w:rsidRDefault="00F33D63" w:rsidRPr="00371EBB">
            <w:pPr>
              <w:spacing w:after="0"/>
              <w:cnfStyle w:evenHBand="0" w:evenVBand="0" w:firstColumn="0" w:firstRow="0" w:firstRowFirstColumn="0" w:firstRowLastColumn="0" w:lastColumn="0" w:lastRow="0" w:lastRowFirstColumn="0" w:lastRowLastColumn="0" w:oddHBand="0" w:oddVBand="0" w:val="000000000000"/>
              <w:rPr>
                <w:rFonts w:eastAsia="Calibri"/>
                <w:i/>
              </w:rPr>
            </w:pPr>
            <w:r>
              <w:rPr>
                <w:rFonts w:eastAsia="Calibri"/>
                <w:i/>
              </w:rPr>
              <w:t>Type </w:t>
            </w:r>
          </w:p>
        </w:tc>
      </w:tr>
      <w:tr w14:paraId="0EAA77F9" w14:textId="77777777" w:rsidR="00F33D63" w:rsidTr="00F118C0">
        <w:trPr>
          <w:cnfStyle w:evenHBand="0" w:evenVBand="0" w:firstColumn="0" w:firstRow="0" w:firstRowFirstColumn="0" w:firstRowLastColumn="0" w:lastColumn="0" w:lastRow="0" w:lastRowFirstColumn="0" w:lastRowLastColumn="0" w:oddHBand="1" w:oddVBand="0" w:val="000000100000"/>
          <w:trHeight w:val="1644"/>
        </w:trPr>
        <w:tc>
          <w:tcPr>
            <w:cnfStyle w:evenHBand="0" w:evenVBand="0" w:firstColumn="1" w:firstRow="0" w:firstRowFirstColumn="0" w:firstRowLastColumn="0" w:lastColumn="0" w:lastRow="0" w:lastRowFirstColumn="0" w:lastRowLastColumn="0" w:oddHBand="0" w:oddVBand="0" w:val="001000000000"/>
            <w:tcW w:type="pct" w:w="1828"/>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016651D" w14:textId="77777777" w:rsidP="00F118C0" w:rsidR="00F33D63" w:rsidRDefault="00F33D63">
            <w:pPr>
              <w:spacing w:after="0"/>
              <w:rPr>
                <w:rFonts w:cs="Arial"/>
                <w:szCs w:val="18"/>
              </w:rPr>
            </w:pPr>
            <w:r>
              <w:rPr>
                <w:rFonts w:cs="Arial"/>
                <w:szCs w:val="18"/>
              </w:rPr>
              <w:t>Commentaire</w:t>
            </w: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631DDD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3217F51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5C235757"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p w14:paraId="52DA7D78"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30C4EC5"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A369DCE"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c>
          <w:tcPr>
            <w:tcW w:type="pct" w:w="79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C50B132" w14:textId="77777777" w:rsidP="00F118C0" w:rsidR="00F33D63" w:rsidRDefault="00F33D63">
            <w:pPr>
              <w:spacing w:after="0"/>
              <w:cnfStyle w:evenHBand="0" w:evenVBand="0" w:firstColumn="0" w:firstRow="0" w:firstRowFirstColumn="0" w:firstRowLastColumn="0" w:lastColumn="0" w:lastRow="0" w:lastRowFirstColumn="0" w:lastRowLastColumn="0" w:oddHBand="1" w:oddVBand="0" w:val="000000100000"/>
              <w:rPr>
                <w:rFonts w:cs="Arial"/>
                <w:szCs w:val="18"/>
              </w:rPr>
            </w:pPr>
          </w:p>
        </w:tc>
      </w:tr>
    </w:tbl>
    <w:p w14:paraId="3CC956C3" w14:textId="77777777" w:rsidP="00F33D63" w:rsidR="00F33D63" w:rsidRDefault="00F33D63">
      <w:pPr>
        <w:spacing w:after="0"/>
        <w:rPr>
          <w:lang w:eastAsia="en-US"/>
        </w:rPr>
      </w:pPr>
    </w:p>
    <w:p w14:paraId="13123F60" w14:textId="77777777" w:rsidP="00F33D63" w:rsidR="00F33D63" w:rsidRDefault="00F33D63">
      <w:pPr>
        <w:spacing w:after="0"/>
        <w:jc w:val="left"/>
        <w:rPr>
          <w:rFonts w:cstheme="majorBidi" w:eastAsiaTheme="majorEastAsia"/>
          <w:b/>
          <w:bCs/>
          <w:color w:themeColor="background1" w:val="FFFFFF"/>
          <w:sz w:val="36"/>
          <w:szCs w:val="28"/>
        </w:rPr>
      </w:pPr>
      <w:r>
        <w:br w:type="page"/>
      </w:r>
    </w:p>
    <w:p w14:paraId="3E15F2C2" w14:textId="77777777" w:rsidP="00F33D63" w:rsidR="00F33D63" w:rsidRDefault="00F33D63">
      <w:pPr>
        <w:pStyle w:val="Titre1"/>
        <w:spacing w:before="0"/>
        <w:sectPr w:rsidR="00F33D63" w:rsidSect="00F118C0">
          <w:pgSz w:h="11906" w:orient="landscape" w:w="16838"/>
          <w:pgMar w:bottom="720" w:footer="454" w:gutter="0" w:header="709" w:left="720" w:right="720" w:top="720"/>
          <w:cols w:space="708"/>
          <w:docGrid w:linePitch="360"/>
        </w:sectPr>
      </w:pPr>
    </w:p>
    <w:p w14:paraId="6B0ECEBF" w14:textId="77777777" w:rsidP="00F33D63" w:rsidR="00F33D63" w:rsidRDefault="00F33D63" w:rsidRPr="00D6626C">
      <w:pPr>
        <w:rPr>
          <w:b/>
          <w:color w:val="47A6A6"/>
          <w:sz w:val="32"/>
          <w:szCs w:val="32"/>
        </w:rPr>
      </w:pPr>
      <w:r w:rsidRPr="00D6626C">
        <w:rPr>
          <w:b/>
          <w:color w:val="47A6A6"/>
          <w:sz w:val="32"/>
          <w:szCs w:val="32"/>
        </w:rPr>
        <w:lastRenderedPageBreak/>
        <w:t>Observation d’oiseaux aux alentours du navire</w:t>
      </w:r>
    </w:p>
    <w:p w14:paraId="321E6029" w14:textId="77777777" w:rsidP="00F33D63" w:rsidR="00F33D63" w:rsidRDefault="00F33D63" w:rsidRPr="008D6CFE">
      <w:pPr>
        <w:suppressAutoHyphens/>
        <w:autoSpaceDN w:val="0"/>
        <w:spacing w:after="0"/>
        <w:textAlignment w:val="baseline"/>
        <w:rPr>
          <w:rFonts w:cs="Arial"/>
          <w:b/>
          <w:color w:val="C00000"/>
          <w:szCs w:val="18"/>
        </w:rPr>
      </w:pPr>
      <w:r w:rsidRPr="008D6CFE">
        <w:rPr>
          <w:rFonts w:cs="Arial"/>
          <w:b/>
          <w:color w:val="C00000"/>
          <w:szCs w:val="18"/>
        </w:rPr>
        <w:t xml:space="preserve">Temps de sensibilisation avec les supports pédagogiques espèces et identification du Puffin. </w:t>
      </w:r>
      <w:r>
        <w:rPr>
          <w:rFonts w:cs="Arial"/>
          <w:b/>
          <w:color w:val="C00000"/>
          <w:szCs w:val="18"/>
        </w:rPr>
        <w:t>Remettre le support Puffin.</w:t>
      </w:r>
    </w:p>
    <w:p w14:paraId="525BD897" w14:textId="77777777" w:rsidP="00D90F35" w:rsidR="00F33D63" w:rsidRDefault="00F33D63" w:rsidRPr="00F11933">
      <w:pPr>
        <w:pStyle w:val="Paragraphedeliste"/>
        <w:numPr>
          <w:ilvl w:val="0"/>
          <w:numId w:val="19"/>
        </w:numPr>
        <w:suppressAutoHyphens/>
        <w:autoSpaceDN w:val="0"/>
        <w:spacing w:after="0" w:before="0"/>
        <w:textAlignment w:val="baseline"/>
        <w:rPr>
          <w:rFonts w:cs="Arial"/>
          <w:szCs w:val="18"/>
        </w:rPr>
      </w:pPr>
      <w:r w:rsidRPr="00F11933">
        <w:rPr>
          <w:rFonts w:cs="Arial"/>
          <w:szCs w:val="18"/>
        </w:rPr>
        <w:t xml:space="preserve">Savez-vous différencier les </w:t>
      </w:r>
      <w:r w:rsidRPr="00F11933">
        <w:rPr>
          <w:rFonts w:cs="Arial"/>
          <w:b/>
          <w:szCs w:val="18"/>
        </w:rPr>
        <w:t>espèces d’oiseaux</w:t>
      </w:r>
      <w:r w:rsidRPr="00F11933">
        <w:rPr>
          <w:rFonts w:cs="Arial"/>
          <w:szCs w:val="18"/>
        </w:rPr>
        <w:t xml:space="preserve"> (montrer les espèces d’oiseaux) ? </w:t>
      </w:r>
      <w:r w:rsidRPr="00F11933">
        <w:rPr>
          <w:rFonts w:cs="Arial" w:eastAsia="Calibri"/>
        </w:rPr>
        <w:sym w:char="F090" w:font="Symbol"/>
      </w:r>
      <w:r w:rsidRPr="00F11933">
        <w:rPr>
          <w:rFonts w:cs="Arial" w:eastAsia="Calibri"/>
        </w:rPr>
        <w:t xml:space="preserve"> </w:t>
      </w:r>
      <w:r w:rsidRPr="00F11933">
        <w:rPr>
          <w:rFonts w:cs="Arial"/>
          <w:szCs w:val="18"/>
        </w:rPr>
        <w:t xml:space="preserve">OUI        </w:t>
      </w:r>
      <w:r w:rsidRPr="00F11933">
        <w:rPr>
          <w:rFonts w:cs="Arial"/>
          <w:szCs w:val="18"/>
        </w:rPr>
        <w:sym w:char="F090" w:font="Symbol"/>
      </w:r>
      <w:r w:rsidRPr="00F11933">
        <w:rPr>
          <w:rFonts w:cs="Arial"/>
          <w:szCs w:val="18"/>
        </w:rPr>
        <w:t xml:space="preserve"> NON</w:t>
      </w:r>
    </w:p>
    <w:p w14:paraId="2890EE93" w14:textId="77777777" w:rsidP="00D90F35" w:rsidR="00F33D63" w:rsidRDefault="00F33D63" w:rsidRPr="00F11933">
      <w:pPr>
        <w:pStyle w:val="Paragraphedeliste"/>
        <w:numPr>
          <w:ilvl w:val="0"/>
          <w:numId w:val="19"/>
        </w:numPr>
        <w:suppressAutoHyphens/>
        <w:autoSpaceDN w:val="0"/>
        <w:spacing w:after="0" w:before="0"/>
        <w:textAlignment w:val="baseline"/>
        <w:rPr>
          <w:rFonts w:cs="Arial"/>
          <w:szCs w:val="18"/>
        </w:rPr>
      </w:pPr>
      <w:r w:rsidRPr="00F11933">
        <w:rPr>
          <w:rFonts w:cs="Arial"/>
          <w:szCs w:val="18"/>
        </w:rPr>
        <w:t xml:space="preserve">Si oui, </w:t>
      </w:r>
      <w:r w:rsidRPr="00F11933">
        <w:rPr>
          <w:rFonts w:cs="Arial"/>
          <w:b/>
          <w:szCs w:val="18"/>
        </w:rPr>
        <w:t>lesquelles</w:t>
      </w:r>
      <w:r w:rsidRPr="00F11933">
        <w:rPr>
          <w:rFonts w:cs="Arial"/>
          <w:szCs w:val="18"/>
        </w:rPr>
        <w:t xml:space="preserve"> reconnaissez-vous ? </w:t>
      </w:r>
    </w:p>
    <w:p w14:paraId="5B1D4F73"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sectPr w:rsidR="00F33D63" w:rsidRPr="00F11933" w:rsidSect="00F118C0">
          <w:pgSz w:h="16838" w:w="11906"/>
          <w:pgMar w:bottom="720" w:footer="454" w:gutter="0" w:header="709" w:left="720" w:right="720" w:top="720"/>
          <w:cols w:space="708"/>
          <w:docGrid w:linePitch="360"/>
        </w:sectPr>
      </w:pPr>
    </w:p>
    <w:p w14:paraId="0E7DC4A6"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pPr>
      <w:r w:rsidRPr="00F11933">
        <w:rPr>
          <w:rFonts w:cs="Arial"/>
          <w:szCs w:val="18"/>
        </w:rPr>
        <w:lastRenderedPageBreak/>
        <w:t>Cormoran</w:t>
      </w:r>
    </w:p>
    <w:p w14:paraId="09EDCDEE"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pPr>
      <w:r w:rsidRPr="00F11933">
        <w:rPr>
          <w:rFonts w:cs="Arial"/>
          <w:szCs w:val="18"/>
        </w:rPr>
        <w:t>Goéland</w:t>
      </w:r>
    </w:p>
    <w:p w14:paraId="0301CABA"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pPr>
      <w:r w:rsidRPr="00F11933">
        <w:rPr>
          <w:rFonts w:cs="Arial"/>
          <w:szCs w:val="18"/>
        </w:rPr>
        <w:t>Fulmar</w:t>
      </w:r>
    </w:p>
    <w:p w14:paraId="76CAFBF0"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pPr>
      <w:r w:rsidRPr="00F11933">
        <w:rPr>
          <w:rFonts w:cs="Arial"/>
          <w:szCs w:val="18"/>
        </w:rPr>
        <w:t xml:space="preserve">Mouette </w:t>
      </w:r>
    </w:p>
    <w:p w14:paraId="64301322"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pPr>
      <w:r>
        <w:rPr>
          <w:rFonts w:cs="Arial"/>
          <w:szCs w:val="18"/>
        </w:rPr>
        <w:lastRenderedPageBreak/>
        <w:t xml:space="preserve">Fou de </w:t>
      </w:r>
      <w:proofErr w:type="spellStart"/>
      <w:r>
        <w:rPr>
          <w:rFonts w:cs="Arial"/>
          <w:szCs w:val="18"/>
        </w:rPr>
        <w:t>Bassa</w:t>
      </w:r>
      <w:r w:rsidRPr="00F11933">
        <w:rPr>
          <w:rFonts w:cs="Arial"/>
          <w:szCs w:val="18"/>
        </w:rPr>
        <w:t>n</w:t>
      </w:r>
      <w:proofErr w:type="spellEnd"/>
    </w:p>
    <w:p w14:paraId="235AF451" w14:textId="77777777" w:rsidP="00D90F35" w:rsidR="00F33D63" w:rsidRDefault="00F33D63">
      <w:pPr>
        <w:pStyle w:val="Paragraphedeliste"/>
        <w:numPr>
          <w:ilvl w:val="0"/>
          <w:numId w:val="22"/>
        </w:numPr>
        <w:suppressAutoHyphens/>
        <w:autoSpaceDN w:val="0"/>
        <w:spacing w:after="0" w:before="0"/>
        <w:textAlignment w:val="baseline"/>
        <w:rPr>
          <w:rFonts w:cs="Arial"/>
          <w:szCs w:val="18"/>
        </w:rPr>
      </w:pPr>
      <w:r w:rsidRPr="00F11933">
        <w:rPr>
          <w:rFonts w:cs="Arial"/>
          <w:szCs w:val="18"/>
        </w:rPr>
        <w:t>Puffins</w:t>
      </w:r>
    </w:p>
    <w:p w14:paraId="735B8FA7" w14:textId="052973EF" w:rsidP="00D90F35" w:rsidR="00F33D63" w:rsidRDefault="004506FA" w:rsidRPr="00F11933">
      <w:pPr>
        <w:pStyle w:val="Paragraphedeliste"/>
        <w:numPr>
          <w:ilvl w:val="0"/>
          <w:numId w:val="22"/>
        </w:numPr>
        <w:suppressAutoHyphens/>
        <w:autoSpaceDN w:val="0"/>
        <w:spacing w:after="0" w:before="0"/>
        <w:textAlignment w:val="baseline"/>
        <w:rPr>
          <w:rFonts w:cs="Arial"/>
          <w:szCs w:val="18"/>
        </w:rPr>
      </w:pPr>
      <w:proofErr w:type="gramStart"/>
      <w:r>
        <w:rPr>
          <w:rFonts w:cs="Arial"/>
          <w:szCs w:val="18"/>
        </w:rPr>
        <w:t>puffin</w:t>
      </w:r>
      <w:proofErr w:type="gramEnd"/>
      <w:r>
        <w:rPr>
          <w:rFonts w:cs="Arial"/>
          <w:szCs w:val="18"/>
        </w:rPr>
        <w:t xml:space="preserve"> des Baléares</w:t>
      </w:r>
    </w:p>
    <w:p w14:paraId="1AA2FDC5" w14:textId="77777777" w:rsidP="00D90F35" w:rsidR="00F33D63" w:rsidRDefault="00F33D63" w:rsidRPr="00F11933">
      <w:pPr>
        <w:pStyle w:val="Paragraphedeliste"/>
        <w:numPr>
          <w:ilvl w:val="0"/>
          <w:numId w:val="22"/>
        </w:numPr>
        <w:pBdr>
          <w:top w:val="nil"/>
          <w:left w:val="nil"/>
          <w:bottom w:val="nil"/>
          <w:right w:val="nil"/>
          <w:between w:val="nil"/>
          <w:bar w:val="nil"/>
        </w:pBdr>
        <w:suppressAutoHyphens/>
        <w:spacing w:after="0" w:before="0"/>
        <w:contextualSpacing w:val="0"/>
        <w:rPr>
          <w:rFonts w:cs="Arial"/>
          <w:szCs w:val="18"/>
        </w:rPr>
      </w:pPr>
      <w:proofErr w:type="spellStart"/>
      <w:r w:rsidRPr="00F11933">
        <w:rPr>
          <w:rStyle w:val="Aucun"/>
          <w:rFonts w:cs="Arial"/>
          <w:szCs w:val="18"/>
        </w:rPr>
        <w:t>Océanites</w:t>
      </w:r>
      <w:proofErr w:type="spellEnd"/>
    </w:p>
    <w:p w14:paraId="79EE2B08" w14:textId="77777777" w:rsidP="00D90F35" w:rsidR="00F33D63" w:rsidRDefault="00F33D63" w:rsidRPr="00F11933">
      <w:pPr>
        <w:pStyle w:val="Paragraphedeliste"/>
        <w:numPr>
          <w:ilvl w:val="0"/>
          <w:numId w:val="22"/>
        </w:numPr>
        <w:pBdr>
          <w:top w:val="nil"/>
          <w:left w:val="nil"/>
          <w:bottom w:val="nil"/>
          <w:right w:val="nil"/>
          <w:between w:val="nil"/>
          <w:bar w:val="nil"/>
        </w:pBdr>
        <w:suppressAutoHyphens/>
        <w:spacing w:after="0" w:before="0"/>
        <w:contextualSpacing w:val="0"/>
        <w:rPr>
          <w:rFonts w:cs="Arial"/>
          <w:szCs w:val="18"/>
        </w:rPr>
      </w:pPr>
      <w:r w:rsidRPr="00F11933">
        <w:rPr>
          <w:rStyle w:val="Aucun"/>
          <w:rFonts w:cs="Arial"/>
          <w:szCs w:val="18"/>
        </w:rPr>
        <w:lastRenderedPageBreak/>
        <w:t>Sternes</w:t>
      </w:r>
    </w:p>
    <w:p w14:paraId="40F5C226"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pPr>
      <w:r w:rsidRPr="00F11933">
        <w:rPr>
          <w:rFonts w:cs="Arial"/>
          <w:szCs w:val="18"/>
        </w:rPr>
        <w:t xml:space="preserve">Alcidés (Pingouin et Guillemot de </w:t>
      </w:r>
      <w:proofErr w:type="spellStart"/>
      <w:r w:rsidRPr="00F11933">
        <w:rPr>
          <w:rFonts w:cs="Arial"/>
          <w:szCs w:val="18"/>
        </w:rPr>
        <w:t>Troil</w:t>
      </w:r>
      <w:proofErr w:type="spellEnd"/>
      <w:r w:rsidRPr="00F11933">
        <w:rPr>
          <w:rFonts w:cs="Arial"/>
          <w:szCs w:val="18"/>
        </w:rPr>
        <w:t>)</w:t>
      </w:r>
    </w:p>
    <w:p w14:paraId="2F26098B" w14:textId="77777777" w:rsidP="00D90F35" w:rsidR="00F33D63" w:rsidRDefault="00F33D63" w:rsidRPr="00F11933">
      <w:pPr>
        <w:pStyle w:val="Paragraphedeliste"/>
        <w:numPr>
          <w:ilvl w:val="0"/>
          <w:numId w:val="22"/>
        </w:numPr>
        <w:suppressAutoHyphens/>
        <w:autoSpaceDN w:val="0"/>
        <w:spacing w:after="0" w:before="0"/>
        <w:textAlignment w:val="baseline"/>
        <w:rPr>
          <w:rFonts w:cs="Arial"/>
          <w:szCs w:val="18"/>
        </w:rPr>
      </w:pPr>
      <w:r w:rsidRPr="00F11933">
        <w:rPr>
          <w:rFonts w:cs="Arial"/>
          <w:szCs w:val="18"/>
        </w:rPr>
        <w:t>Autre</w:t>
      </w:r>
    </w:p>
    <w:p w14:paraId="6148D5E3" w14:textId="77777777" w:rsidP="00D90F35" w:rsidR="00F33D63" w:rsidRDefault="00F33D63" w:rsidRPr="00F11933">
      <w:pPr>
        <w:pStyle w:val="Paragraphedeliste"/>
        <w:numPr>
          <w:ilvl w:val="0"/>
          <w:numId w:val="19"/>
        </w:numPr>
        <w:suppressAutoHyphens/>
        <w:autoSpaceDN w:val="0"/>
        <w:spacing w:after="0" w:before="0"/>
        <w:textAlignment w:val="baseline"/>
        <w:rPr>
          <w:rFonts w:cs="Arial"/>
          <w:szCs w:val="18"/>
        </w:rPr>
        <w:sectPr w:rsidR="00F33D63" w:rsidRPr="00F11933" w:rsidSect="00F118C0">
          <w:type w:val="continuous"/>
          <w:pgSz w:h="16838" w:w="11906"/>
          <w:pgMar w:bottom="720" w:footer="454" w:gutter="0" w:header="709" w:left="720" w:right="720" w:top="720"/>
          <w:cols w:num="3" w:space="708"/>
          <w:docGrid w:linePitch="360"/>
        </w:sectPr>
      </w:pPr>
    </w:p>
    <w:p w14:paraId="42424EBD" w14:textId="77777777" w:rsidP="00D90F35" w:rsidR="00F33D63" w:rsidRDefault="00F33D63" w:rsidRPr="00F11933">
      <w:pPr>
        <w:pStyle w:val="Paragraphedeliste"/>
        <w:numPr>
          <w:ilvl w:val="0"/>
          <w:numId w:val="19"/>
        </w:numPr>
        <w:suppressAutoHyphens/>
        <w:autoSpaceDN w:val="0"/>
        <w:spacing w:after="0" w:before="0"/>
        <w:textAlignment w:val="baseline"/>
        <w:rPr>
          <w:rFonts w:cs="Arial"/>
          <w:szCs w:val="18"/>
        </w:rPr>
      </w:pPr>
      <w:r w:rsidRPr="00F11933">
        <w:rPr>
          <w:rFonts w:cs="Arial"/>
          <w:szCs w:val="18"/>
        </w:rPr>
        <w:lastRenderedPageBreak/>
        <w:t xml:space="preserve">Savez-vous reconnaitre un </w:t>
      </w:r>
      <w:r w:rsidRPr="00F11933">
        <w:rPr>
          <w:rFonts w:cs="Arial"/>
          <w:b/>
          <w:szCs w:val="18"/>
        </w:rPr>
        <w:t>Puffin</w:t>
      </w:r>
      <w:r w:rsidRPr="00F11933">
        <w:rPr>
          <w:rFonts w:cs="Arial"/>
          <w:szCs w:val="18"/>
        </w:rPr>
        <w:t xml:space="preserve"> </w:t>
      </w:r>
      <w:r w:rsidRPr="00397A3C">
        <w:rPr>
          <w:rFonts w:cs="Arial"/>
          <w:color w:val="C00000"/>
          <w:szCs w:val="18"/>
        </w:rPr>
        <w:t>(montrer la fiche d’identification) </w:t>
      </w:r>
      <w:r w:rsidRPr="00F11933">
        <w:rPr>
          <w:rFonts w:cs="Arial"/>
          <w:szCs w:val="18"/>
        </w:rPr>
        <w:t xml:space="preserve">? </w:t>
      </w:r>
      <w:r w:rsidRPr="00F11933">
        <w:rPr>
          <w:rFonts w:cs="Arial" w:eastAsia="Calibri"/>
        </w:rPr>
        <w:sym w:char="F090" w:font="Symbol"/>
      </w:r>
      <w:r w:rsidRPr="00F11933">
        <w:rPr>
          <w:rFonts w:cs="Arial" w:eastAsia="Calibri"/>
        </w:rPr>
        <w:t xml:space="preserve"> </w:t>
      </w:r>
      <w:r w:rsidRPr="00F11933">
        <w:rPr>
          <w:rFonts w:cs="Arial"/>
          <w:szCs w:val="18"/>
        </w:rPr>
        <w:t xml:space="preserve">OUI        </w:t>
      </w:r>
      <w:r w:rsidRPr="00F11933">
        <w:rPr>
          <w:rFonts w:cs="Arial"/>
          <w:szCs w:val="18"/>
        </w:rPr>
        <w:sym w:char="F090" w:font="Symbol"/>
      </w:r>
      <w:r w:rsidRPr="00F11933">
        <w:rPr>
          <w:rFonts w:cs="Arial"/>
          <w:szCs w:val="18"/>
        </w:rPr>
        <w:t xml:space="preserve"> NON</w:t>
      </w:r>
    </w:p>
    <w:p w14:paraId="04D38A5F" w14:textId="21B7722F" w:rsidP="00D90F35" w:rsidR="00F33D63" w:rsidRDefault="00F33D63">
      <w:pPr>
        <w:pStyle w:val="Paragraphedeliste"/>
        <w:numPr>
          <w:ilvl w:val="0"/>
          <w:numId w:val="19"/>
        </w:numPr>
        <w:suppressAutoHyphens/>
        <w:autoSpaceDN w:val="0"/>
        <w:spacing w:after="0" w:before="0"/>
        <w:textAlignment w:val="baseline"/>
        <w:rPr>
          <w:rFonts w:cs="Arial"/>
          <w:szCs w:val="18"/>
        </w:rPr>
      </w:pPr>
      <w:r w:rsidRPr="00F11933">
        <w:rPr>
          <w:rFonts w:cs="Arial" w:eastAsia="Calibri"/>
        </w:rPr>
        <w:t xml:space="preserve">Savez-vous </w:t>
      </w:r>
      <w:proofErr w:type="gramStart"/>
      <w:r>
        <w:rPr>
          <w:rFonts w:cs="Arial" w:eastAsia="Calibri"/>
        </w:rPr>
        <w:t>c</w:t>
      </w:r>
      <w:r w:rsidRPr="00F11933">
        <w:rPr>
          <w:rFonts w:cs="Arial" w:eastAsia="Calibri"/>
        </w:rPr>
        <w:t>e</w:t>
      </w:r>
      <w:proofErr w:type="gramEnd"/>
      <w:r w:rsidRPr="00F11933">
        <w:rPr>
          <w:rFonts w:cs="Arial" w:eastAsia="Calibri"/>
        </w:rPr>
        <w:t xml:space="preserve"> qu’est un </w:t>
      </w:r>
      <w:r w:rsidR="004506FA">
        <w:rPr>
          <w:rFonts w:cs="Arial" w:eastAsia="Calibri"/>
          <w:b/>
        </w:rPr>
        <w:t>puffin des Baléares</w:t>
      </w:r>
      <w:r w:rsidRPr="00F11933">
        <w:rPr>
          <w:rFonts w:cs="Arial" w:eastAsia="Calibri"/>
        </w:rPr>
        <w:t> </w:t>
      </w:r>
      <w:r w:rsidRPr="00397A3C">
        <w:rPr>
          <w:rFonts w:cs="Arial" w:eastAsia="Calibri"/>
          <w:color w:val="C00000"/>
        </w:rPr>
        <w:t xml:space="preserve">(montrer la photo) </w:t>
      </w:r>
      <w:r w:rsidRPr="00F11933">
        <w:rPr>
          <w:rFonts w:cs="Arial" w:eastAsia="Calibri"/>
        </w:rPr>
        <w:t xml:space="preserve">? </w:t>
      </w:r>
      <w:r w:rsidRPr="00F11933">
        <w:rPr>
          <w:rFonts w:cs="Arial" w:eastAsia="Calibri"/>
        </w:rPr>
        <w:sym w:char="F090" w:font="Symbol"/>
      </w:r>
      <w:r w:rsidRPr="00F11933">
        <w:rPr>
          <w:rFonts w:cs="Arial" w:eastAsia="Calibri"/>
        </w:rPr>
        <w:t xml:space="preserve"> </w:t>
      </w:r>
      <w:r w:rsidRPr="00F11933">
        <w:rPr>
          <w:rFonts w:cs="Arial"/>
          <w:szCs w:val="18"/>
        </w:rPr>
        <w:t xml:space="preserve">OUI        </w:t>
      </w:r>
      <w:r w:rsidRPr="00F11933">
        <w:rPr>
          <w:rFonts w:cs="Arial"/>
          <w:szCs w:val="18"/>
        </w:rPr>
        <w:sym w:char="F090" w:font="Symbol"/>
      </w:r>
      <w:r w:rsidRPr="00F11933">
        <w:rPr>
          <w:rFonts w:cs="Arial"/>
          <w:szCs w:val="18"/>
        </w:rPr>
        <w:t xml:space="preserve"> NON</w:t>
      </w:r>
    </w:p>
    <w:p w14:paraId="42700C98" w14:textId="77777777" w:rsidP="00D90F35" w:rsidR="00F33D63" w:rsidRDefault="00F33D63">
      <w:pPr>
        <w:pStyle w:val="Paragraphedeliste"/>
        <w:numPr>
          <w:ilvl w:val="0"/>
          <w:numId w:val="19"/>
        </w:numPr>
        <w:suppressAutoHyphens/>
        <w:autoSpaceDN w:val="0"/>
        <w:spacing w:after="0" w:before="0"/>
        <w:textAlignment w:val="baseline"/>
        <w:rPr>
          <w:rFonts w:cs="Arial"/>
          <w:szCs w:val="18"/>
        </w:rPr>
      </w:pPr>
      <w:r w:rsidRPr="00F11933">
        <w:rPr>
          <w:rFonts w:cs="Arial"/>
          <w:szCs w:val="18"/>
        </w:rPr>
        <w:t xml:space="preserve">Si oui, le désignez-vous sous un autre nom ? </w:t>
      </w:r>
      <w:r w:rsidRPr="00397A3C">
        <w:rPr>
          <w:rFonts w:cs="Arial"/>
          <w:color w:val="C00000"/>
          <w:szCs w:val="18"/>
        </w:rPr>
        <w:t>(préciser</w:t>
      </w:r>
      <w:r w:rsidRPr="00397A3C">
        <w:rPr>
          <w:rStyle w:val="Appelnotedebasdep"/>
          <w:rFonts w:cs="Arial"/>
          <w:color w:val="C00000"/>
          <w:szCs w:val="18"/>
        </w:rPr>
        <w:footnoteReference w:id="32"/>
      </w:r>
      <w:r w:rsidRPr="00397A3C">
        <w:rPr>
          <w:rFonts w:cs="Arial"/>
          <w:color w:val="C00000"/>
          <w:szCs w:val="18"/>
        </w:rPr>
        <w:t>)</w:t>
      </w:r>
    </w:p>
    <w:p w14:paraId="5F9FF1E4" w14:textId="77777777" w:rsidP="00F33D63" w:rsidR="00F33D63" w:rsidRDefault="00F33D63" w:rsidRPr="00F11933">
      <w:pPr>
        <w:pStyle w:val="Commentaire"/>
        <w:spacing w:after="0" w:line="276" w:lineRule="auto"/>
        <w:rPr>
          <w:rFonts w:cs="Arial"/>
          <w:b/>
        </w:rPr>
      </w:pPr>
    </w:p>
    <w:p w14:paraId="160FAD65" w14:textId="58CDD733" w:rsidP="00F33D63" w:rsidR="00F33D63" w:rsidRDefault="00F33D63" w:rsidRPr="00F11933">
      <w:pPr>
        <w:pStyle w:val="Commentaire"/>
        <w:spacing w:after="0" w:line="276" w:lineRule="auto"/>
        <w:rPr>
          <w:rFonts w:cs="Arial"/>
          <w:szCs w:val="18"/>
        </w:rPr>
      </w:pPr>
      <w:r w:rsidRPr="00F11933">
        <w:rPr>
          <w:rFonts w:cs="Arial"/>
          <w:b/>
        </w:rPr>
        <w:t xml:space="preserve">Cocher si les réponses suivantes sont pour les oiseaux en général, les puffins ou le </w:t>
      </w:r>
      <w:r w:rsidR="00F4422C">
        <w:rPr>
          <w:rFonts w:cs="Arial"/>
          <w:b/>
        </w:rPr>
        <w:t>puffin des Baléares</w:t>
      </w:r>
      <w:r w:rsidRPr="00F11933">
        <w:rPr>
          <w:rFonts w:cs="Arial"/>
          <w:b/>
        </w:rPr>
        <w:t>.</w:t>
      </w:r>
      <w:r>
        <w:rPr>
          <w:rFonts w:cs="Arial"/>
          <w:b/>
        </w:rPr>
        <w:t xml:space="preserve"> Priorisez d’abord le </w:t>
      </w:r>
      <w:r w:rsidR="004506FA">
        <w:rPr>
          <w:rFonts w:cs="Arial"/>
          <w:b/>
        </w:rPr>
        <w:t>puffin des Baléares</w:t>
      </w:r>
      <w:r>
        <w:rPr>
          <w:rFonts w:cs="Arial"/>
          <w:b/>
        </w:rPr>
        <w:t>, et si le pêcheur ne le reconnait pas, Puffin en général ou Oiseaux Marins.</w:t>
      </w:r>
    </w:p>
    <w:tbl>
      <w:tblPr>
        <w:tblStyle w:val="TableauGrille4-Accentuation1"/>
        <w:tblW w:type="auto" w:w="0"/>
        <w:tblLook w:firstColumn="1" w:firstRow="1" w:lastColumn="0" w:lastRow="0" w:noHBand="0" w:noVBand="1" w:val="04A0"/>
      </w:tblPr>
      <w:tblGrid>
        <w:gridCol w:w="2600"/>
        <w:gridCol w:w="6722"/>
      </w:tblGrid>
      <w:tr w14:paraId="4685970A" w14:textId="77777777" w:rsidR="00F33D63" w:rsidRPr="00F11933" w:rsidTr="00F118C0">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dxa" w:w="2600"/>
            <w:hideMark/>
          </w:tcPr>
          <w:p w14:paraId="727BAEF1" w14:textId="77777777" w:rsidP="00F118C0" w:rsidR="00F33D63" w:rsidRDefault="00F33D63" w:rsidRPr="00F11933">
            <w:pPr>
              <w:spacing w:after="0"/>
              <w:rPr>
                <w:rFonts w:cs="Arial"/>
                <w:szCs w:val="18"/>
              </w:rPr>
            </w:pPr>
            <w:r w:rsidRPr="00F11933">
              <w:rPr>
                <w:rFonts w:cs="Arial"/>
                <w:szCs w:val="18"/>
              </w:rPr>
              <w:t>Questions</w:t>
            </w:r>
          </w:p>
        </w:tc>
        <w:tc>
          <w:tcPr>
            <w:tcW w:type="dxa" w:w="6722"/>
            <w:hideMark/>
          </w:tcPr>
          <w:p w14:paraId="0DF336AF" w14:textId="188DA652" w:rsidP="00F118C0" w:rsidR="00F33D63" w:rsidRDefault="00F33D63" w:rsidRPr="00F11933">
            <w:pPr>
              <w:suppressAutoHyphens/>
              <w:autoSpaceDN w:val="0"/>
              <w:spacing w:after="0"/>
              <w:jc w:val="left"/>
              <w:textAlignment w:val="baseline"/>
              <w:cnfStyle w:evenHBand="0" w:evenVBand="0" w:firstColumn="0" w:firstRow="1" w:firstRowFirstColumn="0" w:firstRowLastColumn="0" w:lastColumn="0" w:lastRow="0" w:lastRowFirstColumn="0" w:lastRowLastColumn="0" w:oddHBand="0" w:oddVBand="0" w:val="100000000000"/>
              <w:rPr>
                <w:rFonts w:cs="Arial"/>
                <w:szCs w:val="18"/>
              </w:rPr>
            </w:pPr>
            <w:r w:rsidRPr="00F11933">
              <w:rPr>
                <w:rFonts w:cs="Arial"/>
                <w:szCs w:val="18"/>
              </w:rPr>
              <w:t xml:space="preserve">pour </w:t>
            </w:r>
            <w:r w:rsidRPr="00F11933">
              <w:rPr>
                <w:rFonts w:cs="Arial"/>
                <w:szCs w:val="18"/>
              </w:rPr>
              <w:sym w:char="F090" w:font="Symbol"/>
            </w:r>
            <w:r w:rsidRPr="00F11933">
              <w:rPr>
                <w:rFonts w:cs="Arial"/>
                <w:szCs w:val="18"/>
              </w:rPr>
              <w:t xml:space="preserve"> </w:t>
            </w:r>
            <w:r w:rsidR="004506FA">
              <w:rPr>
                <w:rFonts w:cs="Arial"/>
                <w:szCs w:val="18"/>
              </w:rPr>
              <w:t>puffin des Baléares</w:t>
            </w:r>
            <w:r w:rsidRPr="00F11933">
              <w:rPr>
                <w:rFonts w:cs="Arial"/>
                <w:szCs w:val="18"/>
              </w:rPr>
              <w:t xml:space="preserve"> (≠du Puffin des Anglais)</w:t>
            </w:r>
            <w:r>
              <w:rPr>
                <w:rFonts w:cs="Arial"/>
                <w:szCs w:val="18"/>
              </w:rPr>
              <w:t xml:space="preserve"> </w:t>
            </w:r>
            <w:r w:rsidRPr="00F11933">
              <w:rPr>
                <w:rFonts w:cs="Arial"/>
                <w:szCs w:val="18"/>
              </w:rPr>
              <w:sym w:char="F090" w:font="Symbol"/>
            </w:r>
            <w:r>
              <w:rPr>
                <w:rFonts w:cs="Arial"/>
                <w:szCs w:val="18"/>
              </w:rPr>
              <w:t xml:space="preserve"> Puffins  </w:t>
            </w:r>
            <w:r w:rsidRPr="00F11933">
              <w:rPr>
                <w:rFonts w:cs="Arial"/>
                <w:szCs w:val="18"/>
              </w:rPr>
              <w:sym w:char="F090" w:font="Symbol"/>
            </w:r>
            <w:r w:rsidRPr="00F11933">
              <w:rPr>
                <w:rFonts w:cs="Arial"/>
                <w:szCs w:val="18"/>
              </w:rPr>
              <w:t xml:space="preserve"> Oiseaux   </w:t>
            </w:r>
          </w:p>
        </w:tc>
      </w:tr>
      <w:tr w14:paraId="28EDE612"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60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E002EB5" w14:textId="77777777" w:rsidP="00F118C0" w:rsidR="00F33D63" w:rsidRDefault="00F33D63" w:rsidRPr="00F11933">
            <w:pPr>
              <w:spacing w:after="0"/>
              <w:rPr>
                <w:rFonts w:cs="Arial"/>
                <w:szCs w:val="18"/>
              </w:rPr>
            </w:pPr>
            <w:r w:rsidRPr="00F11933">
              <w:rPr>
                <w:rFonts w:cs="Arial"/>
                <w:szCs w:val="18"/>
              </w:rPr>
              <w:t xml:space="preserve">A quelle fréquence les voyez-vous autour de votre navire pendant la pêche (détection, filage, virage) ? </w:t>
            </w:r>
          </w:p>
        </w:tc>
        <w:tc>
          <w:tcPr>
            <w:tcW w:type="dxa" w:w="672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80C8196"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NSP : Ne sait pas</w:t>
            </w:r>
          </w:p>
          <w:p w14:paraId="52D43B4C"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NC : Non constaté</w:t>
            </w:r>
          </w:p>
          <w:p w14:paraId="32F3AA5A"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 xml:space="preserve">TM : Toutes les marées </w:t>
            </w:r>
          </w:p>
          <w:p w14:paraId="48DB0D12"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 xml:space="preserve">1S : 1 fois par semaine </w:t>
            </w:r>
          </w:p>
          <w:p w14:paraId="1691453B"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 xml:space="preserve">QM : </w:t>
            </w:r>
            <w:proofErr w:type="spellStart"/>
            <w:r w:rsidRPr="00F11933">
              <w:rPr>
                <w:rFonts w:cs="Arial"/>
                <w:szCs w:val="18"/>
              </w:rPr>
              <w:t>Qq</w:t>
            </w:r>
            <w:proofErr w:type="spellEnd"/>
            <w:r w:rsidRPr="00F11933">
              <w:rPr>
                <w:rFonts w:cs="Arial"/>
                <w:szCs w:val="18"/>
              </w:rPr>
              <w:t xml:space="preserve"> fois par mois (&lt;4)</w:t>
            </w:r>
          </w:p>
          <w:p w14:paraId="5E19AC2B"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1M : 1 fois par mois</w:t>
            </w:r>
          </w:p>
          <w:p w14:paraId="19EECF41"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QA : Quelque fois dans l’année (&lt;12)</w:t>
            </w:r>
          </w:p>
          <w:p w14:paraId="7991BE16"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QPA : Quelques fois en plusieurs années</w:t>
            </w:r>
          </w:p>
          <w:p w14:paraId="67364B26" w14:textId="77777777" w:rsidP="00D90F35" w:rsidR="00F33D63" w:rsidRDefault="00F33D63" w:rsidRPr="00F11933">
            <w:pPr>
              <w:pStyle w:val="Paragraphedeliste"/>
              <w:numPr>
                <w:ilvl w:val="0"/>
                <w:numId w:val="27"/>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1PA : Une fois en plusieurs années</w:t>
            </w:r>
          </w:p>
        </w:tc>
      </w:tr>
      <w:tr w14:paraId="1CB8CE52"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dxa" w:w="260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99FFE48" w14:textId="77777777" w:rsidP="00F118C0" w:rsidR="00F33D63" w:rsidRDefault="00F33D63" w:rsidRPr="00F11933">
            <w:pPr>
              <w:spacing w:after="0"/>
              <w:rPr>
                <w:rFonts w:cs="Arial"/>
                <w:szCs w:val="18"/>
              </w:rPr>
            </w:pPr>
            <w:r w:rsidRPr="00F11933">
              <w:rPr>
                <w:rFonts w:cs="Arial"/>
                <w:szCs w:val="18"/>
              </w:rPr>
              <w:t>Quels comportements observez-vous pendant la pêche (détection, filage, virage) ?</w:t>
            </w:r>
          </w:p>
          <w:p w14:paraId="19EADD69" w14:textId="77777777" w:rsidP="00F118C0" w:rsidR="00F33D63" w:rsidRDefault="00F33D63" w:rsidRPr="00F11933">
            <w:pPr>
              <w:spacing w:after="0"/>
              <w:rPr>
                <w:rFonts w:cs="Arial"/>
                <w:b w:val="0"/>
                <w:szCs w:val="18"/>
              </w:rPr>
            </w:pPr>
          </w:p>
          <w:p w14:paraId="623CC309" w14:textId="77777777" w:rsidP="00F118C0" w:rsidR="00F33D63" w:rsidRDefault="00F33D63" w:rsidRPr="00F11933">
            <w:pPr>
              <w:spacing w:after="0"/>
              <w:rPr>
                <w:rFonts w:cs="Arial"/>
                <w:szCs w:val="18"/>
              </w:rPr>
            </w:pPr>
            <w:r w:rsidRPr="00F11933">
              <w:rPr>
                <w:rFonts w:cs="Arial"/>
                <w:szCs w:val="18"/>
              </w:rPr>
              <w:t>Entourez le plus fréquent</w:t>
            </w:r>
          </w:p>
        </w:tc>
        <w:tc>
          <w:tcPr>
            <w:tcW w:type="dxa" w:w="672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0130B75" w14:textId="77777777" w:rsidP="00D90F35" w:rsidR="00F33D63" w:rsidRDefault="00F33D63" w:rsidRPr="00F11933">
            <w:pPr>
              <w:pStyle w:val="Paragraphedeliste"/>
              <w:numPr>
                <w:ilvl w:val="0"/>
                <w:numId w:val="23"/>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szCs w:val="18"/>
              </w:rPr>
              <w:t>Se repose sur le navire</w:t>
            </w:r>
          </w:p>
          <w:p w14:paraId="05AB6385" w14:textId="77777777" w:rsidP="00D90F35" w:rsidR="00F33D63" w:rsidRDefault="00F33D63" w:rsidRPr="00F11933">
            <w:pPr>
              <w:pStyle w:val="Paragraphedeliste"/>
              <w:numPr>
                <w:ilvl w:val="0"/>
                <w:numId w:val="23"/>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szCs w:val="18"/>
              </w:rPr>
              <w:t>Posé sur l’eau espacés les uns des autres</w:t>
            </w:r>
          </w:p>
          <w:p w14:paraId="1B159AE5" w14:textId="77777777" w:rsidP="00D90F35" w:rsidR="00F33D63" w:rsidRDefault="00F33D63" w:rsidRPr="00F11933">
            <w:pPr>
              <w:pStyle w:val="Paragraphedeliste"/>
              <w:numPr>
                <w:ilvl w:val="0"/>
                <w:numId w:val="23"/>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szCs w:val="18"/>
              </w:rPr>
              <w:t>Posé sur l'eau en radeau</w:t>
            </w:r>
          </w:p>
          <w:p w14:paraId="26E3F1CC" w14:textId="77777777" w:rsidP="00D90F35" w:rsidR="00F33D63" w:rsidRDefault="00F33D63" w:rsidRPr="00F11933">
            <w:pPr>
              <w:pStyle w:val="Paragraphedeliste"/>
              <w:numPr>
                <w:ilvl w:val="0"/>
                <w:numId w:val="23"/>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szCs w:val="18"/>
              </w:rPr>
              <w:t>Pêche les poissons pêchés</w:t>
            </w:r>
          </w:p>
          <w:p w14:paraId="11BFF834" w14:textId="77777777" w:rsidP="00D90F35" w:rsidR="00F33D63" w:rsidRDefault="00F33D63" w:rsidRPr="00F11933">
            <w:pPr>
              <w:pStyle w:val="Paragraphedeliste"/>
              <w:numPr>
                <w:ilvl w:val="0"/>
                <w:numId w:val="23"/>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szCs w:val="18"/>
              </w:rPr>
              <w:t>Pêche les appâts</w:t>
            </w:r>
          </w:p>
          <w:p w14:paraId="0CA1953F" w14:textId="77777777" w:rsidP="00D90F35" w:rsidR="00F33D63" w:rsidRDefault="00F33D63" w:rsidRPr="00F11933">
            <w:pPr>
              <w:pStyle w:val="Paragraphedeliste"/>
              <w:numPr>
                <w:ilvl w:val="0"/>
                <w:numId w:val="23"/>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szCs w:val="18"/>
              </w:rPr>
              <w:t>En vol</w:t>
            </w:r>
          </w:p>
          <w:p w14:paraId="2DE747C3" w14:textId="77777777" w:rsidP="00D90F35" w:rsidR="00F33D63" w:rsidRDefault="00F33D63" w:rsidRPr="00F11933">
            <w:pPr>
              <w:pStyle w:val="Paragraphedeliste"/>
              <w:numPr>
                <w:ilvl w:val="0"/>
                <w:numId w:val="23"/>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szCs w:val="18"/>
              </w:rPr>
              <w:t>NSP</w:t>
            </w:r>
          </w:p>
        </w:tc>
      </w:tr>
      <w:tr w14:paraId="17AD6346"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60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8CFE864" w14:textId="77777777" w:rsidP="00F118C0" w:rsidR="00F33D63" w:rsidRDefault="00F33D63">
            <w:pPr>
              <w:spacing w:after="0"/>
              <w:rPr>
                <w:rFonts w:cs="Arial"/>
                <w:szCs w:val="18"/>
              </w:rPr>
            </w:pPr>
            <w:r w:rsidRPr="00F11933">
              <w:rPr>
                <w:rFonts w:cs="Arial"/>
                <w:szCs w:val="18"/>
              </w:rPr>
              <w:t xml:space="preserve">A quel moment de la pêche voyez-vous le plus d’oiseaux ? </w:t>
            </w:r>
            <w:r w:rsidRPr="003F1AAF">
              <w:rPr>
                <w:rFonts w:cs="Arial"/>
                <w:b w:val="0"/>
                <w:color w:val="C00000"/>
                <w:szCs w:val="18"/>
              </w:rPr>
              <w:t>Détection,</w:t>
            </w:r>
            <w:r w:rsidRPr="003F1AAF">
              <w:rPr>
                <w:rFonts w:cs="Arial"/>
                <w:color w:val="C00000"/>
                <w:szCs w:val="18"/>
              </w:rPr>
              <w:t xml:space="preserve"> </w:t>
            </w:r>
            <w:r w:rsidRPr="003F1AAF">
              <w:rPr>
                <w:rFonts w:cs="Arial"/>
                <w:b w:val="0"/>
                <w:color w:val="C00000"/>
                <w:szCs w:val="18"/>
              </w:rPr>
              <w:t>Filage, Virage…</w:t>
            </w:r>
            <w:r w:rsidRPr="003F1AAF">
              <w:rPr>
                <w:rFonts w:cs="Arial"/>
                <w:color w:val="C00000"/>
                <w:szCs w:val="18"/>
              </w:rPr>
              <w:t xml:space="preserve"> </w:t>
            </w:r>
          </w:p>
          <w:p w14:paraId="5B1344E7" w14:textId="77777777" w:rsidP="00F118C0" w:rsidR="00F33D63" w:rsidRDefault="00F33D63">
            <w:pPr>
              <w:spacing w:after="0"/>
              <w:rPr>
                <w:rFonts w:cs="Arial"/>
                <w:szCs w:val="18"/>
              </w:rPr>
            </w:pPr>
            <w:r w:rsidRPr="00F11933">
              <w:rPr>
                <w:rFonts w:cs="Arial"/>
                <w:szCs w:val="18"/>
              </w:rPr>
              <w:t xml:space="preserve">Quel comportement à ce moment-là ? </w:t>
            </w:r>
          </w:p>
          <w:p w14:paraId="0D47466F" w14:textId="77777777" w:rsidP="00F118C0" w:rsidR="00F33D63" w:rsidRDefault="00F33D63" w:rsidRPr="00F11933">
            <w:pPr>
              <w:spacing w:after="0"/>
              <w:rPr>
                <w:rFonts w:cs="Arial"/>
                <w:szCs w:val="18"/>
              </w:rPr>
            </w:pPr>
            <w:r w:rsidRPr="00F11933">
              <w:rPr>
                <w:rFonts w:cs="Arial"/>
                <w:szCs w:val="18"/>
              </w:rPr>
              <w:t xml:space="preserve">Taille du groupe ? </w:t>
            </w:r>
          </w:p>
        </w:tc>
        <w:tc>
          <w:tcPr>
            <w:tcW w:type="dxa" w:w="672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265D51D"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p>
        </w:tc>
      </w:tr>
      <w:tr w14:paraId="066FE15B"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dxa" w:w="260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71C62E93" w14:textId="77777777" w:rsidP="00F118C0" w:rsidR="00F33D63" w:rsidRDefault="00F33D63">
            <w:pPr>
              <w:spacing w:after="0"/>
              <w:rPr>
                <w:rFonts w:cs="Arial"/>
                <w:b w:val="0"/>
                <w:bCs w:val="0"/>
                <w:szCs w:val="18"/>
              </w:rPr>
            </w:pPr>
            <w:r>
              <w:rPr>
                <w:rFonts w:cs="Arial"/>
                <w:szCs w:val="18"/>
              </w:rPr>
              <w:t>Les observations ont-elles lieu dans certaines conditions (période de l’année, météo, luminosité, etc.)</w:t>
            </w:r>
          </w:p>
          <w:p w14:paraId="5AF5AC72" w14:textId="77777777" w:rsidP="00F118C0" w:rsidR="00F33D63" w:rsidRDefault="00F33D63" w:rsidRPr="00F11933">
            <w:pPr>
              <w:spacing w:after="0"/>
              <w:rPr>
                <w:rFonts w:cs="Arial"/>
                <w:szCs w:val="18"/>
              </w:rPr>
            </w:pPr>
            <w:r>
              <w:rPr>
                <w:rFonts w:cs="Arial"/>
                <w:szCs w:val="18"/>
              </w:rPr>
              <w:t xml:space="preserve"> </w:t>
            </w:r>
          </w:p>
        </w:tc>
        <w:tc>
          <w:tcPr>
            <w:tcW w:type="dxa" w:w="672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DE572C0"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r w:rsidRPr="00F11933">
              <w:rPr>
                <w:rFonts w:cs="Arial" w:eastAsia="Calibri"/>
              </w:rPr>
              <w:sym w:char="F090" w:font="Symbol"/>
            </w:r>
            <w:r w:rsidRPr="00F11933">
              <w:rPr>
                <w:rFonts w:cs="Arial" w:eastAsia="Calibri"/>
              </w:rPr>
              <w:t xml:space="preserve"> </w:t>
            </w:r>
            <w:r w:rsidRPr="00F11933">
              <w:rPr>
                <w:rFonts w:cs="Arial"/>
                <w:szCs w:val="18"/>
              </w:rPr>
              <w:t xml:space="preserve">OUI        </w:t>
            </w:r>
            <w:r w:rsidRPr="00F11933">
              <w:rPr>
                <w:rFonts w:cs="Arial"/>
                <w:szCs w:val="18"/>
              </w:rPr>
              <w:sym w:char="F090" w:font="Symbol"/>
            </w:r>
            <w:r w:rsidRPr="00F11933">
              <w:rPr>
                <w:rFonts w:cs="Arial"/>
                <w:szCs w:val="18"/>
              </w:rPr>
              <w:t xml:space="preserve"> NON</w:t>
            </w:r>
          </w:p>
        </w:tc>
      </w:tr>
      <w:tr w14:paraId="7AB4D415"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60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D251CFB" w14:textId="77777777" w:rsidP="00F118C0" w:rsidR="00F33D63" w:rsidRDefault="00F33D63" w:rsidRPr="00F11933">
            <w:pPr>
              <w:spacing w:after="0"/>
              <w:rPr>
                <w:rFonts w:cs="Arial"/>
                <w:szCs w:val="18"/>
              </w:rPr>
            </w:pPr>
            <w:r w:rsidRPr="00F11933">
              <w:rPr>
                <w:rFonts w:cs="Arial"/>
                <w:szCs w:val="18"/>
              </w:rPr>
              <w:t xml:space="preserve">Généralement, à quelle distance les oiseaux sont du navire ? </w:t>
            </w:r>
          </w:p>
        </w:tc>
        <w:tc>
          <w:tcPr>
            <w:tcW w:type="dxa" w:w="672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3D57025"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sym w:char="F090" w:font="Symbol"/>
            </w:r>
            <w:r w:rsidRPr="00F11933">
              <w:rPr>
                <w:rFonts w:cs="Arial"/>
                <w:szCs w:val="18"/>
              </w:rPr>
              <w:t xml:space="preserve"> &lt;10m   </w:t>
            </w:r>
            <w:r w:rsidRPr="00F11933">
              <w:rPr>
                <w:rFonts w:cs="Arial"/>
                <w:szCs w:val="18"/>
              </w:rPr>
              <w:sym w:char="F090" w:font="Symbol"/>
            </w:r>
            <w:r w:rsidRPr="00F11933">
              <w:rPr>
                <w:rFonts w:cs="Arial"/>
                <w:szCs w:val="18"/>
              </w:rPr>
              <w:t xml:space="preserve"> 10-200m   </w:t>
            </w:r>
            <w:r w:rsidRPr="00F11933">
              <w:rPr>
                <w:rFonts w:cs="Arial"/>
                <w:szCs w:val="18"/>
              </w:rPr>
              <w:sym w:char="F090" w:font="Symbol"/>
            </w:r>
            <w:r w:rsidRPr="00F11933">
              <w:rPr>
                <w:rFonts w:cs="Arial"/>
                <w:szCs w:val="18"/>
              </w:rPr>
              <w:t xml:space="preserve"> 200-500m   </w:t>
            </w:r>
            <w:r w:rsidRPr="00F11933">
              <w:rPr>
                <w:rFonts w:cs="Arial"/>
                <w:szCs w:val="18"/>
              </w:rPr>
              <w:sym w:char="F090" w:font="Symbol"/>
            </w:r>
            <w:r w:rsidRPr="00F11933">
              <w:rPr>
                <w:rFonts w:cs="Arial"/>
                <w:szCs w:val="18"/>
              </w:rPr>
              <w:t xml:space="preserve"> &gt;500m</w:t>
            </w:r>
          </w:p>
          <w:p w14:paraId="0E3C26AB"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b/>
                <w:szCs w:val="18"/>
              </w:rPr>
              <w:t>Commentaire</w:t>
            </w:r>
            <w:r w:rsidRPr="00F11933">
              <w:rPr>
                <w:rFonts w:cs="Arial"/>
                <w:szCs w:val="18"/>
              </w:rPr>
              <w:t xml:space="preserve"> : </w:t>
            </w:r>
          </w:p>
          <w:p w14:paraId="34A41ED3"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p>
          <w:p w14:paraId="173F610B"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p>
          <w:p w14:paraId="757A950C"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p>
        </w:tc>
      </w:tr>
      <w:tr w14:paraId="2AC0736D"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dxa" w:w="260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6392B09" w14:textId="77777777" w:rsidP="00F118C0" w:rsidR="00F33D63" w:rsidRDefault="00F33D63" w:rsidRPr="00F11933">
            <w:pPr>
              <w:spacing w:after="0"/>
              <w:rPr>
                <w:rFonts w:cs="Arial"/>
                <w:szCs w:val="18"/>
              </w:rPr>
            </w:pPr>
            <w:r w:rsidRPr="00F11933">
              <w:rPr>
                <w:rFonts w:cs="Arial" w:eastAsia="Arial Unicode MS"/>
                <w:color w:val="000000"/>
                <w:szCs w:val="18"/>
                <w:u w:color="000000"/>
                <w14:textOutline w14:algn="ctr" w14:cap="flat" w14:cmpd="sng" w14:w="0">
                  <w14:noFill/>
                  <w14:prstDash w14:val="solid"/>
                  <w14:bevel/>
                </w14:textOutline>
              </w:rPr>
              <w:t xml:space="preserve">Commentaires (oiseaux observés au loin + taille groupe ; </w:t>
            </w:r>
            <w:r>
              <w:rPr>
                <w:rFonts w:cs="Arial" w:eastAsia="Arial Unicode MS"/>
                <w:color w:val="000000"/>
                <w:szCs w:val="18"/>
                <w:u w:color="000000"/>
                <w14:textOutline w14:algn="ctr" w14:cap="flat" w14:cmpd="sng" w14:w="0">
                  <w14:noFill/>
                  <w14:prstDash w14:val="solid"/>
                  <w14:bevel/>
                </w14:textOutline>
              </w:rPr>
              <w:t>interactions</w:t>
            </w:r>
            <w:r w:rsidRPr="00F11933">
              <w:rPr>
                <w:rFonts w:cs="Arial" w:eastAsia="Arial Unicode MS"/>
                <w:color w:val="000000"/>
                <w:szCs w:val="18"/>
                <w:u w:color="000000"/>
                <w14:textOutline w14:algn="ctr" w14:cap="flat" w14:cmpd="sng" w14:w="0">
                  <w14:noFill/>
                  <w14:prstDash w14:val="solid"/>
                  <w14:bevel/>
                </w14:textOutline>
              </w:rPr>
              <w:t xml:space="preserve"> </w:t>
            </w:r>
            <w:r w:rsidRPr="00F11933">
              <w:rPr>
                <w:rFonts w:cs="Arial" w:eastAsia="Arial Unicode MS"/>
                <w:color w:val="000000"/>
                <w:szCs w:val="18"/>
                <w:u w:color="000000"/>
                <w14:textOutline w14:algn="ctr" w14:cap="flat" w14:cmpd="sng" w14:w="0">
                  <w14:noFill/>
                  <w14:prstDash w14:val="solid"/>
                  <w14:bevel/>
                </w14:textOutline>
              </w:rPr>
              <w:lastRenderedPageBreak/>
              <w:t>avec d’autres engins de pêche) :</w:t>
            </w:r>
          </w:p>
        </w:tc>
        <w:tc>
          <w:tcPr>
            <w:tcW w:type="dxa" w:w="6722"/>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A34A00E"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2FED243C"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3793E1E5"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3F4DEEB3"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p w14:paraId="2BCB2112"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tc>
      </w:tr>
    </w:tbl>
    <w:p w14:paraId="3418E5CE" w14:textId="77777777" w:rsidP="00F33D63" w:rsidR="00F33D63" w:rsidRDefault="00F33D63" w:rsidRPr="00F11933">
      <w:pPr>
        <w:spacing w:after="0"/>
        <w:jc w:val="left"/>
        <w:rPr>
          <w:rFonts w:cs="Arial"/>
          <w:szCs w:val="18"/>
        </w:rPr>
      </w:pPr>
      <w:r w:rsidRPr="00F11933">
        <w:rPr>
          <w:rFonts w:cs="Arial"/>
          <w:szCs w:val="18"/>
        </w:rPr>
        <w:lastRenderedPageBreak/>
        <w:t xml:space="preserve">Avez-vous déjà observé une tentative de prédation ? </w:t>
      </w:r>
      <w:r w:rsidRPr="00F11933">
        <w:rPr>
          <w:rFonts w:cs="Arial" w:eastAsia="Calibri"/>
          <w:szCs w:val="18"/>
        </w:rPr>
        <w:sym w:char="F090" w:font="Symbol"/>
      </w:r>
      <w:r w:rsidRPr="00F11933">
        <w:rPr>
          <w:rFonts w:cs="Arial" w:eastAsia="Calibri"/>
          <w:szCs w:val="18"/>
        </w:rPr>
        <w:t xml:space="preserve"> </w:t>
      </w:r>
      <w:r w:rsidRPr="00F11933">
        <w:rPr>
          <w:rFonts w:cs="Arial"/>
          <w:szCs w:val="18"/>
        </w:rPr>
        <w:t xml:space="preserve">OUI        </w:t>
      </w:r>
      <w:r w:rsidRPr="00F11933">
        <w:rPr>
          <w:rFonts w:cs="Arial"/>
          <w:szCs w:val="18"/>
        </w:rPr>
        <w:sym w:char="F090" w:font="Symbol"/>
      </w:r>
      <w:r w:rsidRPr="00F11933">
        <w:rPr>
          <w:rFonts w:cs="Arial"/>
          <w:szCs w:val="18"/>
        </w:rPr>
        <w:t xml:space="preserve"> NON </w:t>
      </w:r>
    </w:p>
    <w:p w14:paraId="3A34D512" w14:textId="5F332DB7" w:rsidP="00F33D63" w:rsidR="00F33D63" w:rsidRDefault="00F33D63" w:rsidRPr="00F11933">
      <w:pPr>
        <w:spacing w:after="0"/>
        <w:jc w:val="left"/>
        <w:rPr>
          <w:rFonts w:cs="Arial"/>
          <w:szCs w:val="18"/>
        </w:rPr>
      </w:pPr>
      <w:r w:rsidRPr="00F11933">
        <w:rPr>
          <w:rFonts w:cs="Arial"/>
          <w:szCs w:val="18"/>
        </w:rPr>
        <w:t xml:space="preserve">Si OUI, description des tentatives de prédation pour </w:t>
      </w:r>
      <w:r w:rsidRPr="00F11933">
        <w:rPr>
          <w:rFonts w:cs="Arial"/>
          <w:szCs w:val="18"/>
        </w:rPr>
        <w:t xml:space="preserve"> </w:t>
      </w:r>
      <w:r w:rsidR="004506FA">
        <w:rPr>
          <w:rFonts w:cs="Arial"/>
          <w:szCs w:val="18"/>
        </w:rPr>
        <w:t>puffin des Baléares</w:t>
      </w:r>
      <w:r w:rsidRPr="00F11933">
        <w:rPr>
          <w:rFonts w:cs="Arial"/>
          <w:szCs w:val="18"/>
        </w:rPr>
        <w:t xml:space="preserve"> (≠du Puffin des Anglais)</w:t>
      </w:r>
      <w:r w:rsidRPr="002966D9">
        <w:rPr>
          <w:rFonts w:cs="Arial"/>
          <w:szCs w:val="18"/>
        </w:rPr>
        <w:t xml:space="preserve"> </w:t>
      </w:r>
      <w:r w:rsidRPr="00F11933">
        <w:rPr>
          <w:rFonts w:cs="Arial"/>
          <w:szCs w:val="18"/>
        </w:rPr>
        <w:t xml:space="preserve"> Puffins   </w:t>
      </w:r>
      <w:r w:rsidRPr="00F11933">
        <w:rPr>
          <w:rFonts w:cs="Arial"/>
          <w:szCs w:val="18"/>
        </w:rPr>
        <w:t xml:space="preserve"> Oiseaux   </w:t>
      </w:r>
      <w:r w:rsidRPr="00F11933">
        <w:rPr>
          <w:rFonts w:cs="Arial"/>
          <w:szCs w:val="18"/>
        </w:rPr>
        <w:br w:type="page"/>
      </w:r>
    </w:p>
    <w:tbl>
      <w:tblPr>
        <w:tblStyle w:val="TableauGrille4-Accentuation1"/>
        <w:tblW w:type="auto" w:w="0"/>
        <w:tblLook w:firstColumn="1" w:firstRow="1" w:lastColumn="0" w:lastRow="0" w:noHBand="0" w:noVBand="1" w:val="04A0"/>
      </w:tblPr>
      <w:tblGrid>
        <w:gridCol w:w="2489"/>
        <w:gridCol w:w="6833"/>
      </w:tblGrid>
      <w:tr w14:paraId="7A61CC37" w14:textId="77777777" w:rsidR="00F33D63" w:rsidRPr="00F11933" w:rsidTr="00F118C0">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dxa" w:w="2489"/>
            <w:hideMark/>
          </w:tcPr>
          <w:p w14:paraId="17DEE716" w14:textId="77777777" w:rsidP="00F118C0" w:rsidR="00F33D63" w:rsidRDefault="00F33D63" w:rsidRPr="00F11933">
            <w:pPr>
              <w:spacing w:after="0"/>
              <w:rPr>
                <w:rFonts w:cs="Arial"/>
                <w:szCs w:val="18"/>
              </w:rPr>
            </w:pPr>
            <w:r w:rsidRPr="00F11933">
              <w:rPr>
                <w:rFonts w:cs="Arial"/>
                <w:szCs w:val="18"/>
              </w:rPr>
              <w:lastRenderedPageBreak/>
              <w:t xml:space="preserve">Description </w:t>
            </w:r>
          </w:p>
        </w:tc>
        <w:tc>
          <w:tcPr>
            <w:tcW w:type="dxa" w:w="6833"/>
            <w:hideMark/>
          </w:tcPr>
          <w:p w14:paraId="5D53FEC6" w14:textId="77777777" w:rsidP="00F118C0" w:rsidR="00F33D63" w:rsidRDefault="00F33D63" w:rsidRPr="00F11933">
            <w:pPr>
              <w:suppressAutoHyphens/>
              <w:autoSpaceDN w:val="0"/>
              <w:spacing w:after="0"/>
              <w:jc w:val="left"/>
              <w:textAlignment w:val="baseline"/>
              <w:cnfStyle w:evenHBand="0" w:evenVBand="0" w:firstColumn="0" w:firstRow="1" w:firstRowFirstColumn="0" w:firstRowLastColumn="0" w:lastColumn="0" w:lastRow="0" w:lastRowFirstColumn="0" w:lastRowLastColumn="0" w:oddHBand="0" w:oddVBand="0" w:val="100000000000"/>
              <w:rPr>
                <w:rFonts w:cs="Arial"/>
                <w:b w:val="0"/>
                <w:szCs w:val="18"/>
              </w:rPr>
            </w:pPr>
            <w:r w:rsidRPr="00F11933">
              <w:rPr>
                <w:rFonts w:cs="Arial" w:eastAsia="Calibri"/>
                <w:b w:val="0"/>
                <w:szCs w:val="18"/>
              </w:rPr>
              <w:t>Réponses</w:t>
            </w:r>
          </w:p>
        </w:tc>
      </w:tr>
      <w:tr w14:paraId="45B1A628"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8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4E45577" w14:textId="77777777" w:rsidP="00F118C0" w:rsidR="00F33D63" w:rsidRDefault="00F33D63" w:rsidRPr="00F11933">
            <w:pPr>
              <w:spacing w:after="0"/>
              <w:rPr>
                <w:rFonts w:cs="Arial"/>
                <w:szCs w:val="18"/>
              </w:rPr>
            </w:pPr>
            <w:r w:rsidRPr="00F11933">
              <w:rPr>
                <w:rFonts w:cs="Arial"/>
                <w:szCs w:val="18"/>
              </w:rPr>
              <w:t>A quelle fréquence est observée la prédation ?</w:t>
            </w:r>
          </w:p>
          <w:p w14:paraId="16AF76E5" w14:textId="77777777" w:rsidP="00F118C0" w:rsidR="00F33D63" w:rsidRDefault="00F33D63" w:rsidRPr="00F11933">
            <w:pPr>
              <w:spacing w:after="0"/>
              <w:rPr>
                <w:rFonts w:cs="Arial"/>
                <w:szCs w:val="18"/>
              </w:rPr>
            </w:pPr>
          </w:p>
        </w:tc>
        <w:tc>
          <w:tcPr>
            <w:tcW w:type="dxa" w:w="683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470FFAA"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NSP : Ne sait pas</w:t>
            </w:r>
          </w:p>
          <w:p w14:paraId="5E0CF9BE"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NC : Non constaté</w:t>
            </w:r>
          </w:p>
          <w:p w14:paraId="32D5D7D3"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 xml:space="preserve">TM : Toutes les marées </w:t>
            </w:r>
          </w:p>
          <w:p w14:paraId="50C57F69"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 xml:space="preserve">1S : 1 fois par semaine </w:t>
            </w:r>
          </w:p>
          <w:p w14:paraId="43B5BD1B"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 xml:space="preserve">QM : </w:t>
            </w:r>
            <w:proofErr w:type="spellStart"/>
            <w:r w:rsidRPr="00F11933">
              <w:rPr>
                <w:rFonts w:cs="Arial"/>
                <w:szCs w:val="18"/>
              </w:rPr>
              <w:t>Qq</w:t>
            </w:r>
            <w:proofErr w:type="spellEnd"/>
            <w:r w:rsidRPr="00F11933">
              <w:rPr>
                <w:rFonts w:cs="Arial"/>
                <w:szCs w:val="18"/>
              </w:rPr>
              <w:t xml:space="preserve"> fois par mois (&lt;4)</w:t>
            </w:r>
          </w:p>
          <w:p w14:paraId="2E24861B"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1M : 1 fois par mois</w:t>
            </w:r>
          </w:p>
          <w:p w14:paraId="4A3996B8"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QA : Quelque fois dans l’année (&lt;12)</w:t>
            </w:r>
          </w:p>
          <w:p w14:paraId="1E57F3AD" w14:textId="77777777" w:rsidP="00D90F35" w:rsidR="00F33D63" w:rsidRDefault="00F33D63" w:rsidRPr="00F119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QPA : Quelques fois en plusieurs années</w:t>
            </w:r>
          </w:p>
          <w:p w14:paraId="2F2BFDBA" w14:textId="77777777" w:rsidP="00D90F35" w:rsidR="00F33D63" w:rsidRDefault="00F33D63" w:rsidRPr="00853533">
            <w:pPr>
              <w:pStyle w:val="Paragraphedeliste"/>
              <w:numPr>
                <w:ilvl w:val="0"/>
                <w:numId w:val="28"/>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18"/>
              </w:rPr>
            </w:pPr>
            <w:r w:rsidRPr="00853533">
              <w:rPr>
                <w:rFonts w:cs="Arial"/>
                <w:szCs w:val="18"/>
              </w:rPr>
              <w:t>1PA : Une fois en plusieurs années</w:t>
            </w:r>
          </w:p>
        </w:tc>
      </w:tr>
      <w:tr w14:paraId="23BC3606"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dxa" w:w="248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B40215A" w14:textId="77777777" w:rsidP="00F118C0" w:rsidR="00F33D63" w:rsidRDefault="00F33D63" w:rsidRPr="00F11933">
            <w:pPr>
              <w:spacing w:after="0"/>
              <w:rPr>
                <w:rFonts w:cs="Arial"/>
                <w:szCs w:val="18"/>
              </w:rPr>
            </w:pPr>
            <w:r w:rsidRPr="00F11933">
              <w:rPr>
                <w:rFonts w:cs="Arial"/>
                <w:szCs w:val="18"/>
              </w:rPr>
              <w:t xml:space="preserve">Quelles espèces les oiseaux visent ? </w:t>
            </w:r>
          </w:p>
          <w:p w14:paraId="764C44D8" w14:textId="77777777" w:rsidP="00F118C0" w:rsidR="00F33D63" w:rsidRDefault="00F33D63" w:rsidRPr="00F11933">
            <w:pPr>
              <w:spacing w:after="0"/>
              <w:rPr>
                <w:rFonts w:cs="Arial"/>
                <w:szCs w:val="18"/>
              </w:rPr>
            </w:pPr>
            <w:r w:rsidRPr="00F11933">
              <w:rPr>
                <w:rFonts w:cs="Arial"/>
                <w:szCs w:val="18"/>
              </w:rPr>
              <w:t>Etais-ce l’espèce cible ou les appâts (préciser l’espèce) ?</w:t>
            </w:r>
          </w:p>
        </w:tc>
        <w:tc>
          <w:tcPr>
            <w:tcW w:type="dxa" w:w="683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6FA19CA"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18"/>
              </w:rPr>
            </w:pPr>
          </w:p>
        </w:tc>
      </w:tr>
      <w:tr w14:paraId="56D3D7EB"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48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6713D47" w14:textId="77777777" w:rsidP="00F118C0" w:rsidR="00F33D63" w:rsidRDefault="00F33D63" w:rsidRPr="00F11933">
            <w:pPr>
              <w:spacing w:after="0"/>
              <w:rPr>
                <w:rFonts w:cs="Arial"/>
                <w:szCs w:val="18"/>
              </w:rPr>
            </w:pPr>
            <w:r w:rsidRPr="00F11933">
              <w:rPr>
                <w:rFonts w:cs="Arial"/>
                <w:szCs w:val="18"/>
              </w:rPr>
              <w:t>Effet : Que se passe-t-il pour les oiseaux en cas de prédation ?</w:t>
            </w:r>
          </w:p>
          <w:p w14:paraId="41489001" w14:textId="77777777" w:rsidP="00F118C0" w:rsidR="00F33D63" w:rsidRDefault="00F33D63" w:rsidRPr="00F11933">
            <w:pPr>
              <w:spacing w:after="0"/>
              <w:rPr>
                <w:rFonts w:cs="Arial"/>
                <w:szCs w:val="18"/>
              </w:rPr>
            </w:pPr>
            <w:r w:rsidRPr="00F11933">
              <w:rPr>
                <w:rFonts w:cs="Arial"/>
                <w:szCs w:val="18"/>
              </w:rPr>
              <w:t xml:space="preserve">Entourer le plus fréquent </w:t>
            </w:r>
          </w:p>
        </w:tc>
        <w:tc>
          <w:tcPr>
            <w:tcW w:type="dxa" w:w="683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7C94D95" w14:textId="77777777" w:rsidP="00D90F35" w:rsidR="00F33D63" w:rsidRDefault="00F33D63" w:rsidRPr="00F11933">
            <w:pPr>
              <w:pStyle w:val="Paragraphedeliste"/>
              <w:numPr>
                <w:ilvl w:val="0"/>
                <w:numId w:val="21"/>
              </w:numPr>
              <w:spacing w:after="0" w:before="0"/>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Capture de la proie et s’en va</w:t>
            </w:r>
          </w:p>
          <w:p w14:paraId="20B21117" w14:textId="77777777" w:rsidP="00D90F35" w:rsidR="00F33D63" w:rsidRDefault="00F33D63" w:rsidRPr="00F11933">
            <w:pPr>
              <w:pStyle w:val="Paragraphedeliste"/>
              <w:numPr>
                <w:ilvl w:val="0"/>
                <w:numId w:val="21"/>
              </w:numPr>
              <w:spacing w:after="0" w:before="0"/>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Non capture et s’en va</w:t>
            </w:r>
          </w:p>
          <w:p w14:paraId="6A466F87" w14:textId="77777777" w:rsidP="00D90F35" w:rsidR="00F33D63" w:rsidRDefault="00F33D63">
            <w:pPr>
              <w:pStyle w:val="Paragraphedeliste"/>
              <w:numPr>
                <w:ilvl w:val="0"/>
                <w:numId w:val="21"/>
              </w:numPr>
              <w:spacing w:after="0" w:before="0"/>
              <w:cnfStyle w:evenHBand="0" w:evenVBand="0" w:firstColumn="0" w:firstRow="0" w:firstRowFirstColumn="0" w:firstRowLastColumn="0" w:lastColumn="0" w:lastRow="0" w:lastRowFirstColumn="0" w:lastRowLastColumn="0" w:oddHBand="1" w:oddVBand="0" w:val="000000100000"/>
              <w:rPr>
                <w:rFonts w:cs="Arial"/>
                <w:szCs w:val="18"/>
              </w:rPr>
            </w:pPr>
            <w:r w:rsidRPr="00F11933">
              <w:rPr>
                <w:rFonts w:cs="Arial"/>
                <w:szCs w:val="18"/>
              </w:rPr>
              <w:t>Oiseau capturé</w:t>
            </w:r>
          </w:p>
          <w:p w14:paraId="2B317585" w14:textId="77777777" w:rsidP="00F118C0" w:rsidR="00F33D63" w:rsidRDefault="00F33D63" w:rsidRPr="008E5989">
            <w:pPr>
              <w:spacing w:after="0"/>
              <w:ind w:left="36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sym w:char="F090" w:font="Symbol"/>
            </w:r>
            <w:r>
              <w:rPr>
                <w:rFonts w:cs="Arial"/>
                <w:szCs w:val="18"/>
              </w:rPr>
              <w:t xml:space="preserve"> </w:t>
            </w:r>
            <w:r w:rsidRPr="008E5989">
              <w:rPr>
                <w:rFonts w:cs="Arial"/>
                <w:szCs w:val="18"/>
              </w:rPr>
              <w:t xml:space="preserve">Blessé </w:t>
            </w:r>
            <w:r>
              <w:rPr>
                <w:rFonts w:cs="Arial"/>
                <w:szCs w:val="18"/>
              </w:rPr>
              <w:sym w:char="F090" w:font="Symbol"/>
            </w:r>
            <w:r>
              <w:rPr>
                <w:rFonts w:cs="Arial"/>
                <w:szCs w:val="18"/>
              </w:rPr>
              <w:t xml:space="preserve"> P</w:t>
            </w:r>
            <w:r w:rsidRPr="008E5989">
              <w:rPr>
                <w:rFonts w:cs="Arial"/>
                <w:szCs w:val="18"/>
              </w:rPr>
              <w:t>as blessé</w:t>
            </w:r>
          </w:p>
          <w:p w14:paraId="2376433D" w14:textId="77777777" w:rsidP="00F118C0" w:rsidR="00F33D63" w:rsidRDefault="00F33D63">
            <w:pPr>
              <w:spacing w:after="0"/>
              <w:ind w:left="36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Cs w:val="18"/>
              </w:rPr>
              <w:sym w:char="F090" w:font="Symbol"/>
            </w:r>
            <w:r>
              <w:rPr>
                <w:rFonts w:cs="Arial"/>
                <w:szCs w:val="18"/>
              </w:rPr>
              <w:t xml:space="preserve"> </w:t>
            </w:r>
            <w:r w:rsidRPr="008E5989">
              <w:rPr>
                <w:rFonts w:cs="Arial"/>
                <w:szCs w:val="18"/>
              </w:rPr>
              <w:t xml:space="preserve">Vivant </w:t>
            </w:r>
            <w:r>
              <w:rPr>
                <w:rFonts w:cs="Arial"/>
                <w:szCs w:val="18"/>
              </w:rPr>
              <w:t xml:space="preserve"> </w:t>
            </w:r>
            <w:r>
              <w:rPr>
                <w:rFonts w:cs="Arial"/>
                <w:szCs w:val="18"/>
              </w:rPr>
              <w:sym w:char="F090" w:font="Symbol"/>
            </w:r>
            <w:r>
              <w:rPr>
                <w:rFonts w:cs="Arial"/>
                <w:szCs w:val="18"/>
              </w:rPr>
              <w:t xml:space="preserve"> </w:t>
            </w:r>
            <w:r w:rsidRPr="008E5989">
              <w:rPr>
                <w:rFonts w:cs="Arial"/>
                <w:szCs w:val="18"/>
              </w:rPr>
              <w:t>Mort</w:t>
            </w:r>
          </w:p>
          <w:p w14:paraId="0AFE3F6C" w14:textId="77777777" w:rsidP="00D90F35" w:rsidR="00F33D63" w:rsidRDefault="00F33D63" w:rsidRPr="00F11933">
            <w:pPr>
              <w:pStyle w:val="Paragraphedeliste"/>
              <w:numPr>
                <w:ilvl w:val="0"/>
                <w:numId w:val="21"/>
              </w:numPr>
              <w:spacing w:after="0" w:before="0"/>
              <w:cnfStyle w:evenHBand="0" w:evenVBand="0" w:firstColumn="0" w:firstRow="0" w:firstRowFirstColumn="0" w:firstRowLastColumn="0" w:lastColumn="0" w:lastRow="0" w:lastRowFirstColumn="0" w:lastRowLastColumn="0" w:oddHBand="1" w:oddVBand="0" w:val="000000100000"/>
              <w:rPr>
                <w:rFonts w:cs="Arial"/>
                <w:b/>
                <w:szCs w:val="18"/>
              </w:rPr>
            </w:pPr>
            <w:r w:rsidRPr="00F11933">
              <w:rPr>
                <w:rFonts w:cs="Arial"/>
                <w:szCs w:val="18"/>
              </w:rPr>
              <w:t>NSP</w:t>
            </w:r>
          </w:p>
        </w:tc>
      </w:tr>
      <w:tr w14:paraId="1938696E"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dxa" w:w="2489"/>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80F295E" w14:textId="77777777" w:rsidP="00F118C0" w:rsidR="00F33D63" w:rsidRDefault="00F33D63" w:rsidRPr="00F11933">
            <w:pPr>
              <w:spacing w:after="0"/>
              <w:rPr>
                <w:rFonts w:cs="Arial"/>
                <w:szCs w:val="18"/>
              </w:rPr>
            </w:pPr>
            <w:r>
              <w:rPr>
                <w:rFonts w:cs="Arial"/>
                <w:szCs w:val="18"/>
              </w:rPr>
              <w:t>Devenir des oiseaux (relâchés)</w:t>
            </w:r>
          </w:p>
        </w:tc>
        <w:tc>
          <w:tcPr>
            <w:tcW w:type="dxa" w:w="6833"/>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8B2AA35" w14:textId="77777777" w:rsidP="00F118C0" w:rsidR="00F33D63" w:rsidRDefault="00F33D63" w:rsidRPr="0019220C">
            <w:pPr>
              <w:spacing w:after="0"/>
              <w:cnfStyle w:evenHBand="0" w:evenVBand="0" w:firstColumn="0" w:firstRow="0" w:firstRowFirstColumn="0" w:firstRowLastColumn="0" w:lastColumn="0" w:lastRow="0" w:lastRowFirstColumn="0" w:lastRowLastColumn="0" w:oddHBand="0" w:oddVBand="0" w:val="000000000000"/>
              <w:rPr>
                <w:rFonts w:cs="Arial"/>
                <w:szCs w:val="18"/>
              </w:rPr>
            </w:pPr>
          </w:p>
        </w:tc>
      </w:tr>
    </w:tbl>
    <w:p w14:paraId="243160F4" w14:textId="77777777" w:rsidP="00F33D63" w:rsidR="00F33D63" w:rsidRDefault="00F33D63" w:rsidRPr="00F11933">
      <w:pPr>
        <w:pStyle w:val="Corps"/>
        <w:spacing w:after="0"/>
        <w:rPr>
          <w:rStyle w:val="Aucun"/>
          <w:rFonts w:cs="Arial"/>
        </w:rPr>
      </w:pPr>
    </w:p>
    <w:p w14:paraId="156128C4" w14:textId="77777777" w:rsidP="00D90F35" w:rsidR="00F33D63" w:rsidRDefault="00F33D63" w:rsidRPr="00F11933">
      <w:pPr>
        <w:pStyle w:val="Paragraphedeliste"/>
        <w:numPr>
          <w:ilvl w:val="0"/>
          <w:numId w:val="26"/>
        </w:numPr>
        <w:spacing w:after="0" w:before="0"/>
        <w:rPr>
          <w:rStyle w:val="Aucun"/>
          <w:rFonts w:cs="Arial"/>
          <w:b/>
          <w:bCs/>
          <w:szCs w:val="18"/>
        </w:rPr>
      </w:pPr>
      <w:r w:rsidRPr="00F11933">
        <w:rPr>
          <w:rStyle w:val="Aucun"/>
          <w:rFonts w:cs="Arial"/>
          <w:szCs w:val="18"/>
        </w:rPr>
        <w:t xml:space="preserve">Montrer </w:t>
      </w:r>
      <w:r>
        <w:rPr>
          <w:rStyle w:val="Aucun"/>
          <w:rFonts w:cs="Arial"/>
          <w:szCs w:val="18"/>
        </w:rPr>
        <w:t>la carte</w:t>
      </w:r>
      <w:r w:rsidRPr="00F11933">
        <w:rPr>
          <w:rStyle w:val="Aucun"/>
          <w:rFonts w:cs="Arial"/>
          <w:szCs w:val="18"/>
        </w:rPr>
        <w:t xml:space="preserve"> A3 pour que les pêcheurs localisent la (les) </w:t>
      </w:r>
      <w:r w:rsidRPr="00F11933">
        <w:rPr>
          <w:rFonts w:cs="Arial"/>
          <w:szCs w:val="18"/>
        </w:rPr>
        <w:t xml:space="preserve">observations d’oiseaux ou de Puffins. </w:t>
      </w:r>
      <w:r w:rsidRPr="00F11933">
        <w:rPr>
          <w:rFonts w:cs="Arial"/>
          <w:b/>
          <w:szCs w:val="18"/>
        </w:rPr>
        <w:t xml:space="preserve">Le pêcheur peut-il dessiner les zones ? </w:t>
      </w:r>
      <w:r w:rsidRPr="00F11933">
        <w:rPr>
          <w:rStyle w:val="Aucun"/>
          <w:rFonts w:cs="Arial"/>
          <w:b/>
          <w:bCs/>
          <w:szCs w:val="18"/>
        </w:rPr>
        <w:t xml:space="preserve">Faire des patatoïdes. </w:t>
      </w:r>
    </w:p>
    <w:p w14:paraId="4B659C8D" w14:textId="77777777" w:rsidP="00D90F35" w:rsidR="00F33D63" w:rsidRDefault="00F33D63" w:rsidRPr="00F11933">
      <w:pPr>
        <w:pStyle w:val="Paragraphedeliste"/>
        <w:numPr>
          <w:ilvl w:val="0"/>
          <w:numId w:val="26"/>
        </w:numPr>
        <w:spacing w:after="0" w:before="0"/>
        <w:rPr>
          <w:rFonts w:cs="Arial"/>
          <w:szCs w:val="18"/>
        </w:rPr>
      </w:pPr>
      <w:r w:rsidRPr="00F11933">
        <w:rPr>
          <w:rFonts w:cs="Arial"/>
          <w:szCs w:val="18"/>
        </w:rPr>
        <w:t xml:space="preserve">Prendre en photo les cartes dessinées. Vérifier en zoomant que la photo n’est pas floue. </w:t>
      </w:r>
    </w:p>
    <w:p w14:paraId="1433B3A7" w14:textId="78572A32" w:rsidP="00D90F35" w:rsidR="00F33D63" w:rsidRDefault="00F33D63">
      <w:pPr>
        <w:pStyle w:val="Paragraphedeliste"/>
        <w:numPr>
          <w:ilvl w:val="0"/>
          <w:numId w:val="26"/>
        </w:numPr>
        <w:spacing w:after="0" w:before="0"/>
        <w:rPr>
          <w:rFonts w:cs="Arial"/>
          <w:szCs w:val="18"/>
        </w:rPr>
      </w:pPr>
      <w:r w:rsidRPr="00F11933">
        <w:rPr>
          <w:rFonts w:cs="Arial"/>
          <w:szCs w:val="18"/>
        </w:rPr>
        <w:t xml:space="preserve">Légende : une couleur de feutre pour les observations (oiseaux : trait pointillé, </w:t>
      </w:r>
      <w:r w:rsidR="00F4422C">
        <w:rPr>
          <w:rFonts w:cs="Arial"/>
          <w:szCs w:val="18"/>
        </w:rPr>
        <w:t>puffin des Baléares</w:t>
      </w:r>
      <w:r w:rsidRPr="00F11933">
        <w:rPr>
          <w:rFonts w:cs="Arial"/>
          <w:szCs w:val="18"/>
        </w:rPr>
        <w:t xml:space="preserve">/puffin (préciser) : trait plein). </w:t>
      </w:r>
    </w:p>
    <w:p w14:paraId="1E7FCCC3" w14:textId="77777777" w:rsidP="00F33D63" w:rsidR="00F33D63" w:rsidRDefault="00F33D63" w:rsidRPr="002966D9">
      <w:pPr>
        <w:spacing w:after="0"/>
        <w:rPr>
          <w:rFonts w:cs="Arial"/>
          <w:szCs w:val="18"/>
        </w:rPr>
      </w:pPr>
    </w:p>
    <w:p w14:paraId="27DF0612" w14:textId="77777777" w:rsidP="00F33D63" w:rsidR="00F33D63" w:rsidRDefault="00F33D63" w:rsidRPr="00F11933">
      <w:pPr>
        <w:pStyle w:val="Corps"/>
        <w:spacing w:after="0"/>
        <w:rPr>
          <w:rStyle w:val="Aucun"/>
          <w:rFonts w:cs="Arial"/>
          <w:sz w:val="18"/>
          <w:szCs w:val="18"/>
        </w:rPr>
      </w:pPr>
    </w:p>
    <w:p w14:paraId="31F8A0FB" w14:textId="77777777" w:rsidP="00F33D63" w:rsidR="00F33D63" w:rsidRDefault="00F33D63" w:rsidRPr="00D6626C">
      <w:pPr>
        <w:rPr>
          <w:b/>
          <w:color w:val="47A6A6"/>
          <w:sz w:val="32"/>
          <w:szCs w:val="32"/>
        </w:rPr>
      </w:pPr>
      <w:r w:rsidRPr="00D6626C">
        <w:rPr>
          <w:b/>
          <w:color w:val="47A6A6"/>
          <w:sz w:val="32"/>
          <w:szCs w:val="32"/>
        </w:rPr>
        <w:t>Captures accidentelles d’oiseaux marins à Le site basco-landais</w:t>
      </w:r>
    </w:p>
    <w:p w14:paraId="2A4478C1" w14:textId="77777777" w:rsidP="00D90F35" w:rsidR="00F33D63" w:rsidRDefault="00F33D63" w:rsidRPr="00F11933">
      <w:pPr>
        <w:pStyle w:val="Paragraphedeliste"/>
        <w:numPr>
          <w:ilvl w:val="0"/>
          <w:numId w:val="17"/>
        </w:numPr>
        <w:spacing w:after="0" w:before="0"/>
        <w:rPr>
          <w:rFonts w:cs="Arial"/>
          <w:szCs w:val="20"/>
        </w:rPr>
      </w:pPr>
      <w:r w:rsidRPr="00F11933">
        <w:rPr>
          <w:rFonts w:cs="Arial"/>
          <w:szCs w:val="20"/>
        </w:rPr>
        <w:t xml:space="preserve">Avez-vous déjà capturé accidentellement </w:t>
      </w:r>
      <w:r>
        <w:rPr>
          <w:rFonts w:cs="Arial"/>
          <w:szCs w:val="20"/>
        </w:rPr>
        <w:t>à Le site basco-landais</w:t>
      </w:r>
      <w:r w:rsidRPr="00F11933">
        <w:rPr>
          <w:rFonts w:cs="Arial"/>
          <w:szCs w:val="20"/>
        </w:rPr>
        <w:t xml:space="preserve"> des : </w:t>
      </w:r>
    </w:p>
    <w:p w14:paraId="1FD9471A" w14:textId="77777777" w:rsidP="00F33D63" w:rsidR="00F33D63" w:rsidRDefault="00F33D63" w:rsidRPr="00F11933">
      <w:pPr>
        <w:spacing w:after="0"/>
        <w:rPr>
          <w:rFonts w:cs="Arial"/>
          <w:szCs w:val="20"/>
        </w:rPr>
        <w:sectPr w:rsidR="00F33D63" w:rsidRPr="00F11933" w:rsidSect="00F118C0">
          <w:type w:val="continuous"/>
          <w:pgSz w:h="16838" w:w="11906"/>
          <w:pgMar w:bottom="720" w:footer="454" w:gutter="0" w:header="709" w:left="720" w:right="720" w:top="720"/>
          <w:cols w:space="708"/>
          <w:docGrid w:linePitch="360"/>
        </w:sectPr>
      </w:pPr>
    </w:p>
    <w:p w14:paraId="6D8972C1" w14:textId="77777777" w:rsidP="00F33D63" w:rsidR="00F33D63" w:rsidRDefault="00F33D63" w:rsidRPr="00853533">
      <w:pPr>
        <w:spacing w:after="0"/>
        <w:rPr>
          <w:rFonts w:cs="Arial"/>
        </w:rPr>
      </w:pPr>
      <w:r w:rsidRPr="00F11933">
        <w:rPr>
          <w:rFonts w:cs="Arial"/>
          <w:b/>
          <w:szCs w:val="20"/>
        </w:rPr>
        <w:lastRenderedPageBreak/>
        <w:t>Oiseaux marins</w:t>
      </w:r>
      <w:r>
        <w:rPr>
          <w:rFonts w:cs="Arial"/>
          <w:b/>
          <w:szCs w:val="20"/>
        </w:rPr>
        <w:t xml:space="preserve"> </w:t>
      </w:r>
      <w:r w:rsidRPr="00F11933">
        <w:rPr>
          <w:rFonts w:cs="Arial"/>
          <w:szCs w:val="20"/>
        </w:rPr>
        <w:t xml:space="preserve">? </w:t>
      </w:r>
      <w:r w:rsidRPr="00F11933">
        <w:rPr>
          <w:rFonts w:cs="Arial" w:eastAsia="Calibri"/>
        </w:rPr>
        <w:sym w:char="F090" w:font="Symbol"/>
      </w:r>
      <w:r w:rsidRPr="00F11933">
        <w:rPr>
          <w:rFonts w:cs="Arial"/>
          <w:szCs w:val="18"/>
        </w:rPr>
        <w:t xml:space="preserve">OUI   </w:t>
      </w:r>
      <w:r w:rsidRPr="00F11933">
        <w:rPr>
          <w:rFonts w:cs="Arial"/>
          <w:szCs w:val="18"/>
        </w:rPr>
        <w:sym w:char="F090" w:font="Symbol"/>
      </w:r>
      <w:r w:rsidRPr="00F11933">
        <w:rPr>
          <w:rFonts w:cs="Arial"/>
          <w:szCs w:val="18"/>
        </w:rPr>
        <w:t xml:space="preserve"> NON</w:t>
      </w:r>
      <w:r>
        <w:rPr>
          <w:rFonts w:cs="Arial"/>
          <w:szCs w:val="18"/>
        </w:rPr>
        <w:tab/>
        <w:t xml:space="preserve">   </w:t>
      </w:r>
      <w:r w:rsidRPr="00F11933">
        <w:rPr>
          <w:rFonts w:cs="Arial"/>
          <w:b/>
          <w:szCs w:val="20"/>
        </w:rPr>
        <w:t>Puffins</w:t>
      </w:r>
      <w:r w:rsidRPr="00F11933">
        <w:rPr>
          <w:rFonts w:cs="Arial"/>
          <w:szCs w:val="20"/>
        </w:rPr>
        <w:t> ?</w:t>
      </w:r>
      <w:r w:rsidRPr="00F11933">
        <w:rPr>
          <w:rFonts w:cs="Arial" w:eastAsia="Calibri"/>
        </w:rPr>
        <w:t xml:space="preserve"> </w:t>
      </w:r>
      <w:r w:rsidRPr="00F11933">
        <w:rPr>
          <w:rFonts w:cs="Arial" w:eastAsia="Calibri"/>
        </w:rPr>
        <w:sym w:char="F090" w:font="Symbol"/>
      </w:r>
      <w:r w:rsidRPr="00F11933">
        <w:rPr>
          <w:rFonts w:cs="Arial" w:eastAsia="Calibri"/>
        </w:rPr>
        <w:t xml:space="preserve"> </w:t>
      </w:r>
      <w:r w:rsidRPr="00F11933">
        <w:rPr>
          <w:rFonts w:cs="Arial"/>
          <w:szCs w:val="18"/>
        </w:rPr>
        <w:t xml:space="preserve">OUI    </w:t>
      </w:r>
      <w:r w:rsidRPr="00F11933">
        <w:rPr>
          <w:rFonts w:cs="Arial"/>
        </w:rPr>
        <w:sym w:char="F090" w:font="Symbol"/>
      </w:r>
      <w:r w:rsidRPr="00F11933">
        <w:rPr>
          <w:rFonts w:cs="Arial"/>
          <w:szCs w:val="18"/>
        </w:rPr>
        <w:t xml:space="preserve"> NON</w:t>
      </w:r>
      <w:r>
        <w:rPr>
          <w:rFonts w:cs="Arial"/>
          <w:szCs w:val="18"/>
        </w:rPr>
        <w:tab/>
      </w:r>
      <w:r w:rsidRPr="00F11933">
        <w:rPr>
          <w:rFonts w:cs="Arial"/>
          <w:b/>
          <w:szCs w:val="20"/>
        </w:rPr>
        <w:t>Puffins des Baléares</w:t>
      </w:r>
      <w:r w:rsidRPr="00F11933">
        <w:rPr>
          <w:rFonts w:cs="Arial"/>
          <w:szCs w:val="20"/>
        </w:rPr>
        <w:t xml:space="preserve"> ?  </w:t>
      </w:r>
      <w:r w:rsidRPr="00F11933">
        <w:rPr>
          <w:rFonts w:cs="Arial" w:eastAsia="Calibri"/>
          <w:color w:themeColor="background1" w:val="FFFFFF"/>
        </w:rPr>
        <w:sym w:char="F090" w:font="Symbol"/>
      </w:r>
      <w:r w:rsidRPr="00F11933">
        <w:rPr>
          <w:rFonts w:cs="Arial" w:eastAsia="Calibri"/>
        </w:rPr>
        <w:t xml:space="preserve"> </w:t>
      </w:r>
      <w:r w:rsidRPr="00F11933">
        <w:rPr>
          <w:rFonts w:cs="Arial" w:eastAsia="Calibri"/>
        </w:rPr>
        <w:sym w:char="F090" w:font="Symbol"/>
      </w:r>
      <w:r w:rsidRPr="00F11933">
        <w:rPr>
          <w:rFonts w:cs="Arial"/>
          <w:szCs w:val="18"/>
        </w:rPr>
        <w:t>OUI</w:t>
      </w:r>
      <w:r>
        <w:rPr>
          <w:rFonts w:cs="Arial"/>
          <w:szCs w:val="18"/>
        </w:rPr>
        <w:t xml:space="preserve">   </w:t>
      </w:r>
      <w:r w:rsidRPr="00F11933">
        <w:rPr>
          <w:rFonts w:cs="Arial"/>
          <w:szCs w:val="18"/>
        </w:rPr>
        <w:t xml:space="preserve">  </w:t>
      </w:r>
      <w:r w:rsidRPr="00F11933">
        <w:rPr>
          <w:rFonts w:cs="Arial"/>
          <w:szCs w:val="18"/>
        </w:rPr>
        <w:sym w:char="F090" w:font="Symbol"/>
      </w:r>
      <w:r w:rsidRPr="00F11933">
        <w:rPr>
          <w:rFonts w:cs="Arial"/>
          <w:szCs w:val="18"/>
        </w:rPr>
        <w:t xml:space="preserve"> NON</w:t>
      </w:r>
      <w:r w:rsidRPr="00F11933">
        <w:rPr>
          <w:rFonts w:cs="Arial"/>
        </w:rPr>
        <w:t xml:space="preserve"> </w:t>
      </w:r>
    </w:p>
    <w:p w14:paraId="4D044CCD" w14:textId="77777777" w:rsidP="00F33D63" w:rsidR="00F33D63" w:rsidRDefault="00F33D63" w:rsidRPr="00853533">
      <w:pPr>
        <w:spacing w:after="0"/>
        <w:rPr>
          <w:rFonts w:cs="Arial"/>
          <w:b/>
        </w:rPr>
        <w:sectPr w:rsidR="00F33D63" w:rsidRPr="00853533" w:rsidSect="00F118C0">
          <w:type w:val="continuous"/>
          <w:pgSz w:h="16838" w:w="11906"/>
          <w:pgMar w:bottom="720" w:footer="454" w:gutter="0" w:header="709" w:left="720" w:right="720" w:top="720"/>
          <w:cols w:space="708"/>
          <w:docGrid w:linePitch="360"/>
        </w:sectPr>
      </w:pPr>
      <w:r>
        <w:rPr>
          <w:rFonts w:cs="Arial"/>
          <w:b/>
        </w:rPr>
        <w:t>Pour q</w:t>
      </w:r>
      <w:r w:rsidRPr="00853533">
        <w:rPr>
          <w:rFonts w:cs="Arial"/>
          <w:b/>
        </w:rPr>
        <w:t xml:space="preserve">uel oiseau ? </w:t>
      </w:r>
    </w:p>
    <w:p w14:paraId="39032386" w14:textId="77777777" w:rsidP="00F33D63" w:rsidR="00F33D63" w:rsidRDefault="00F33D63">
      <w:pPr>
        <w:spacing w:after="0"/>
        <w:rPr>
          <w:rFonts w:cs="Arial"/>
        </w:rPr>
      </w:pPr>
    </w:p>
    <w:p w14:paraId="4876975B" w14:textId="77777777" w:rsidP="00D90F35" w:rsidR="00F33D63" w:rsidRDefault="00F33D63" w:rsidRPr="00CE0FCB">
      <w:pPr>
        <w:pStyle w:val="Paragraphedeliste"/>
        <w:numPr>
          <w:ilvl w:val="0"/>
          <w:numId w:val="13"/>
        </w:numPr>
        <w:spacing w:after="0" w:before="0"/>
        <w:rPr>
          <w:rFonts w:cs="Arial"/>
        </w:rPr>
      </w:pPr>
      <w:r w:rsidRPr="004F7B04">
        <w:rPr>
          <w:rFonts w:cs="Arial"/>
          <w:b/>
        </w:rPr>
        <w:t>Où</w:t>
      </w:r>
      <w:r>
        <w:rPr>
          <w:rFonts w:cs="Arial"/>
        </w:rPr>
        <w:t xml:space="preserve"> cela vous est-il </w:t>
      </w:r>
      <w:r w:rsidRPr="00CE0FCB">
        <w:rPr>
          <w:rFonts w:cs="Arial"/>
        </w:rPr>
        <w:t>arrivé</w:t>
      </w:r>
      <w:r>
        <w:rPr>
          <w:rFonts w:cs="Arial"/>
        </w:rPr>
        <w:t xml:space="preserve"> </w:t>
      </w:r>
      <w:r w:rsidRPr="00CE0FCB">
        <w:rPr>
          <w:rFonts w:cs="Arial"/>
        </w:rPr>
        <w:t xml:space="preserve">? </w:t>
      </w:r>
    </w:p>
    <w:p w14:paraId="0899696F" w14:textId="77777777" w:rsidP="00F33D63" w:rsidR="00F33D63" w:rsidRDefault="00F33D63" w:rsidRPr="00F11933">
      <w:pPr>
        <w:spacing w:after="0"/>
        <w:rPr>
          <w:rFonts w:cs="Arial"/>
        </w:rPr>
      </w:pPr>
      <w:r>
        <w:rPr>
          <w:rFonts w:cs="Arial"/>
        </w:rPr>
        <w:sym w:char="F090" w:font="Symbol"/>
      </w:r>
      <w:r>
        <w:rPr>
          <w:rFonts w:cs="Arial"/>
        </w:rPr>
        <w:t xml:space="preserve"> Au sein du site </w:t>
      </w:r>
      <w:r>
        <w:rPr>
          <w:rFonts w:cs="Arial"/>
        </w:rPr>
        <w:tab/>
      </w:r>
      <w:r>
        <w:rPr>
          <w:rFonts w:cs="Arial"/>
        </w:rPr>
        <w:tab/>
      </w:r>
      <w:r>
        <w:rPr>
          <w:rFonts w:cs="Arial"/>
        </w:rPr>
        <w:sym w:char="F090" w:font="Symbol"/>
      </w:r>
      <w:r>
        <w:rPr>
          <w:rFonts w:cs="Arial"/>
        </w:rPr>
        <w:t xml:space="preserve"> A la limite du site </w:t>
      </w:r>
      <w:r>
        <w:rPr>
          <w:rFonts w:cs="Arial"/>
        </w:rPr>
        <w:tab/>
        <w:t xml:space="preserve"> </w:t>
      </w:r>
      <w:r>
        <w:rPr>
          <w:rFonts w:cs="Arial"/>
        </w:rPr>
        <w:sym w:char="F090" w:font="Symbol"/>
      </w:r>
      <w:r>
        <w:rPr>
          <w:rFonts w:cs="Arial"/>
        </w:rPr>
        <w:t xml:space="preserve"> Hors zone (préciser) : </w:t>
      </w:r>
    </w:p>
    <w:p w14:paraId="006E85F8" w14:textId="77777777" w:rsidP="00F33D63" w:rsidR="00F33D63" w:rsidRDefault="00F33D63" w:rsidRPr="00F11933">
      <w:pPr>
        <w:spacing w:after="0"/>
        <w:rPr>
          <w:rFonts w:cs="Arial"/>
        </w:rPr>
      </w:pPr>
    </w:p>
    <w:p w14:paraId="2B1628E0" w14:textId="77777777" w:rsidP="00D90F35" w:rsidR="00F33D63" w:rsidRDefault="00F33D63" w:rsidRPr="00CE0FCB">
      <w:pPr>
        <w:pStyle w:val="Paragraphedeliste"/>
        <w:numPr>
          <w:ilvl w:val="0"/>
          <w:numId w:val="13"/>
        </w:numPr>
        <w:spacing w:after="0" w:before="0"/>
        <w:rPr>
          <w:rFonts w:cs="Arial"/>
        </w:rPr>
      </w:pPr>
      <w:r w:rsidRPr="00CE0FCB">
        <w:rPr>
          <w:rFonts w:cs="Arial"/>
        </w:rPr>
        <w:t xml:space="preserve">A quelle </w:t>
      </w:r>
      <w:r w:rsidRPr="00CE0FCB">
        <w:rPr>
          <w:rFonts w:cs="Arial"/>
          <w:b/>
        </w:rPr>
        <w:t>fréquence</w:t>
      </w:r>
      <w:r w:rsidRPr="00CE0FCB">
        <w:rPr>
          <w:rFonts w:cs="Arial"/>
        </w:rPr>
        <w:t xml:space="preserve"> cela vous arrive-t-il ? </w:t>
      </w:r>
    </w:p>
    <w:p w14:paraId="0C2AF28B" w14:textId="77777777" w:rsidP="00D90F35" w:rsidR="00F33D63" w:rsidRDefault="00F33D63">
      <w:pPr>
        <w:pStyle w:val="Paragraphedeliste"/>
        <w:numPr>
          <w:ilvl w:val="0"/>
          <w:numId w:val="20"/>
        </w:numPr>
        <w:spacing w:after="0" w:before="0"/>
        <w:ind w:left="360"/>
        <w:rPr>
          <w:rFonts w:cs="Arial"/>
        </w:rPr>
        <w:sectPr w:rsidR="00F33D63" w:rsidSect="00F118C0">
          <w:type w:val="continuous"/>
          <w:pgSz w:h="16838" w:w="11906"/>
          <w:pgMar w:bottom="720" w:footer="454" w:gutter="0" w:header="709" w:left="720" w:right="720" w:top="720"/>
          <w:cols w:space="708"/>
          <w:docGrid w:linePitch="360"/>
        </w:sectPr>
      </w:pPr>
    </w:p>
    <w:p w14:paraId="66A78351"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lastRenderedPageBreak/>
        <w:t>NSP : Ne sait pas</w:t>
      </w:r>
    </w:p>
    <w:p w14:paraId="4365A131"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t>NC : Non constaté</w:t>
      </w:r>
    </w:p>
    <w:p w14:paraId="2CE5A008"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t xml:space="preserve">TM : Toutes les marées </w:t>
      </w:r>
    </w:p>
    <w:p w14:paraId="00391479"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t xml:space="preserve">1S : 1 fois par semaine </w:t>
      </w:r>
    </w:p>
    <w:p w14:paraId="28D316F6"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t xml:space="preserve">QM : </w:t>
      </w:r>
      <w:proofErr w:type="spellStart"/>
      <w:r w:rsidRPr="00F11933">
        <w:rPr>
          <w:rFonts w:cs="Arial"/>
        </w:rPr>
        <w:t>Qq</w:t>
      </w:r>
      <w:proofErr w:type="spellEnd"/>
      <w:r w:rsidRPr="00F11933">
        <w:rPr>
          <w:rFonts w:cs="Arial"/>
        </w:rPr>
        <w:t xml:space="preserve"> fois par mois (&lt;4)</w:t>
      </w:r>
    </w:p>
    <w:p w14:paraId="4524AD44"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lastRenderedPageBreak/>
        <w:t>1M : 1 fois par mois</w:t>
      </w:r>
    </w:p>
    <w:p w14:paraId="2B17E006"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t>QA : Quelque fois dans l’année (&lt;12)</w:t>
      </w:r>
    </w:p>
    <w:p w14:paraId="4DFA033F"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t>QPA : Quelques fois en plusieurs années</w:t>
      </w:r>
    </w:p>
    <w:p w14:paraId="0B5B6327" w14:textId="77777777" w:rsidP="00D90F35" w:rsidR="00F33D63" w:rsidRDefault="00F33D63" w:rsidRPr="00F11933">
      <w:pPr>
        <w:pStyle w:val="Paragraphedeliste"/>
        <w:numPr>
          <w:ilvl w:val="0"/>
          <w:numId w:val="20"/>
        </w:numPr>
        <w:spacing w:after="0" w:before="0"/>
        <w:ind w:left="360"/>
        <w:rPr>
          <w:rFonts w:cs="Arial"/>
        </w:rPr>
      </w:pPr>
      <w:r w:rsidRPr="00F11933">
        <w:rPr>
          <w:rFonts w:cs="Arial"/>
        </w:rPr>
        <w:t>1PA : Une fois en plusieurs années</w:t>
      </w:r>
    </w:p>
    <w:p w14:paraId="4BF78BC9" w14:textId="77777777" w:rsidP="00F33D63" w:rsidR="00F33D63" w:rsidRDefault="00F33D63">
      <w:pPr>
        <w:spacing w:after="0"/>
        <w:rPr>
          <w:rFonts w:cs="Arial"/>
        </w:rPr>
        <w:sectPr w:rsidR="00F33D63" w:rsidSect="00F118C0">
          <w:type w:val="continuous"/>
          <w:pgSz w:h="16838" w:w="11906"/>
          <w:pgMar w:bottom="720" w:footer="454" w:gutter="0" w:header="709" w:left="720" w:right="720" w:top="720"/>
          <w:cols w:num="2" w:space="708"/>
          <w:docGrid w:linePitch="360"/>
        </w:sectPr>
      </w:pPr>
    </w:p>
    <w:p w14:paraId="72BA75D5" w14:textId="77777777" w:rsidP="00F33D63" w:rsidR="00F33D63" w:rsidRDefault="00F33D63" w:rsidRPr="00F11933">
      <w:pPr>
        <w:spacing w:after="0"/>
        <w:rPr>
          <w:rFonts w:cs="Arial"/>
        </w:rPr>
      </w:pPr>
    </w:p>
    <w:p w14:paraId="76476815" w14:textId="77777777" w:rsidP="00F33D63" w:rsidR="00F33D63" w:rsidRDefault="00F33D63" w:rsidRPr="00F11933">
      <w:pPr>
        <w:spacing w:after="0"/>
        <w:rPr>
          <w:rFonts w:cs="Arial"/>
        </w:rPr>
      </w:pPr>
    </w:p>
    <w:p w14:paraId="2C70E9A3" w14:textId="77777777" w:rsidP="00D90F35" w:rsidR="00F33D63" w:rsidRDefault="00F33D63" w:rsidRPr="00F11933">
      <w:pPr>
        <w:pStyle w:val="Commentaire"/>
        <w:numPr>
          <w:ilvl w:val="0"/>
          <w:numId w:val="104"/>
        </w:numPr>
        <w:spacing w:after="0" w:before="0" w:line="276" w:lineRule="auto"/>
        <w:rPr>
          <w:rFonts w:cs="Arial"/>
          <w:b/>
        </w:rPr>
      </w:pPr>
      <w:r w:rsidRPr="00F11933">
        <w:rPr>
          <w:rFonts w:cs="Arial"/>
          <w:b/>
        </w:rPr>
        <w:t>Comment </w:t>
      </w:r>
      <w:r>
        <w:rPr>
          <w:rFonts w:cs="Arial"/>
          <w:b/>
        </w:rPr>
        <w:t>l</w:t>
      </w:r>
      <w:r w:rsidRPr="00F11933">
        <w:rPr>
          <w:rFonts w:cs="Arial"/>
          <w:b/>
        </w:rPr>
        <w:t xml:space="preserve">es captures accidentelles d’oiseaux marins / de Puffins vous impactent-elles ? </w:t>
      </w:r>
    </w:p>
    <w:p w14:paraId="02BFDD5F" w14:textId="77777777" w:rsidP="00D90F35" w:rsidR="00F33D63" w:rsidRDefault="00F33D63">
      <w:pPr>
        <w:pStyle w:val="Commentaire"/>
        <w:numPr>
          <w:ilvl w:val="0"/>
          <w:numId w:val="24"/>
        </w:numPr>
        <w:spacing w:after="0" w:before="0" w:line="276" w:lineRule="auto"/>
        <w:rPr>
          <w:rFonts w:cs="Arial"/>
        </w:rPr>
      </w:pPr>
      <w:r>
        <w:rPr>
          <w:rFonts w:cs="Arial"/>
        </w:rPr>
        <w:t>Aucun impact</w:t>
      </w:r>
    </w:p>
    <w:p w14:paraId="159C401C" w14:textId="77777777" w:rsidP="00D90F35" w:rsidR="00F33D63" w:rsidRDefault="00F33D63" w:rsidRPr="00F11933">
      <w:pPr>
        <w:pStyle w:val="Commentaire"/>
        <w:numPr>
          <w:ilvl w:val="0"/>
          <w:numId w:val="24"/>
        </w:numPr>
        <w:spacing w:after="0" w:before="0" w:line="276" w:lineRule="auto"/>
        <w:rPr>
          <w:rFonts w:cs="Arial"/>
        </w:rPr>
      </w:pPr>
      <w:r w:rsidRPr="00F11933">
        <w:rPr>
          <w:rFonts w:cs="Arial"/>
        </w:rPr>
        <w:t>Quantité pêchée réduite (du fait de la prédation)</w:t>
      </w:r>
    </w:p>
    <w:p w14:paraId="2654274D" w14:textId="77777777" w:rsidP="00D90F35" w:rsidR="00F33D63" w:rsidRDefault="00F33D63" w:rsidRPr="00F11933">
      <w:pPr>
        <w:pStyle w:val="Commentaire"/>
        <w:numPr>
          <w:ilvl w:val="0"/>
          <w:numId w:val="25"/>
        </w:numPr>
        <w:spacing w:after="0" w:before="0" w:line="276" w:lineRule="auto"/>
        <w:rPr>
          <w:rFonts w:cs="Arial"/>
        </w:rPr>
      </w:pPr>
      <w:r w:rsidRPr="00F11933">
        <w:rPr>
          <w:rFonts w:cs="Arial"/>
        </w:rPr>
        <w:t>Perte de temps</w:t>
      </w:r>
      <w:r w:rsidRPr="00F11933">
        <w:rPr>
          <w:rFonts w:cs="Arial"/>
        </w:rPr>
        <w:tab/>
      </w:r>
    </w:p>
    <w:p w14:paraId="05747723" w14:textId="77777777" w:rsidP="00D90F35" w:rsidR="00F33D63" w:rsidRDefault="00F33D63" w:rsidRPr="00853533">
      <w:pPr>
        <w:pStyle w:val="Commentaire"/>
        <w:numPr>
          <w:ilvl w:val="0"/>
          <w:numId w:val="25"/>
        </w:numPr>
        <w:spacing w:after="0" w:before="0" w:line="276" w:lineRule="auto"/>
        <w:rPr>
          <w:rFonts w:cs="Arial"/>
        </w:rPr>
      </w:pPr>
      <w:r w:rsidRPr="00F11933">
        <w:rPr>
          <w:rFonts w:cs="Arial"/>
        </w:rPr>
        <w:t xml:space="preserve">Usure prématurée de certains éléments de l’engin (précisez) </w:t>
      </w:r>
    </w:p>
    <w:p w14:paraId="600B3C1A" w14:textId="77777777" w:rsidP="00D90F35" w:rsidR="00F33D63" w:rsidRDefault="00F33D63">
      <w:pPr>
        <w:pStyle w:val="Commentaire"/>
        <w:numPr>
          <w:ilvl w:val="0"/>
          <w:numId w:val="25"/>
        </w:numPr>
        <w:spacing w:after="0" w:before="0" w:line="276" w:lineRule="auto"/>
        <w:rPr>
          <w:rFonts w:cs="Arial"/>
        </w:rPr>
      </w:pPr>
      <w:r w:rsidRPr="00F11933">
        <w:rPr>
          <w:rFonts w:cs="Arial"/>
        </w:rPr>
        <w:t xml:space="preserve">Autre (préciser) : </w:t>
      </w:r>
    </w:p>
    <w:p w14:paraId="2A0D88BD" w14:textId="77777777" w:rsidP="00F33D63" w:rsidR="00F33D63" w:rsidRDefault="00F33D63" w:rsidRPr="00F11933">
      <w:pPr>
        <w:pStyle w:val="Commentaire"/>
        <w:spacing w:after="0" w:line="276" w:lineRule="auto"/>
        <w:ind w:left="720"/>
        <w:rPr>
          <w:rFonts w:cs="Arial"/>
        </w:rPr>
      </w:pPr>
    </w:p>
    <w:p w14:paraId="64438596" w14:textId="77777777" w:rsidP="00D90F35" w:rsidR="00F33D63" w:rsidRDefault="00F33D63" w:rsidRPr="00A5254F">
      <w:pPr>
        <w:pStyle w:val="Corps"/>
        <w:numPr>
          <w:ilvl w:val="0"/>
          <w:numId w:val="18"/>
        </w:numPr>
        <w:spacing w:after="0"/>
        <w:ind w:hanging="357" w:left="357"/>
        <w:rPr>
          <w:rFonts w:cs="Arial"/>
          <w:sz w:val="18"/>
          <w:szCs w:val="18"/>
        </w:rPr>
      </w:pPr>
      <w:r w:rsidRPr="00A5254F">
        <w:rPr>
          <w:rStyle w:val="Aucun"/>
          <w:rFonts w:cs="Arial"/>
          <w:sz w:val="18"/>
          <w:szCs w:val="18"/>
        </w:rPr>
        <w:t xml:space="preserve">Montrer </w:t>
      </w:r>
      <w:r>
        <w:rPr>
          <w:rStyle w:val="Aucun"/>
          <w:rFonts w:cs="Arial"/>
          <w:sz w:val="18"/>
          <w:szCs w:val="18"/>
        </w:rPr>
        <w:t>la carte A3 du site</w:t>
      </w:r>
      <w:r w:rsidRPr="00A5254F">
        <w:rPr>
          <w:rStyle w:val="Aucun"/>
          <w:rFonts w:cs="Arial"/>
          <w:sz w:val="18"/>
          <w:szCs w:val="18"/>
        </w:rPr>
        <w:t xml:space="preserve"> pour que les pêcheurs localisent </w:t>
      </w:r>
      <w:r w:rsidRPr="00A5254F">
        <w:rPr>
          <w:rFonts w:cs="Arial"/>
          <w:sz w:val="18"/>
          <w:szCs w:val="18"/>
        </w:rPr>
        <w:t xml:space="preserve">les captures de Puffins des Baléares ou autres oiseaux marins. </w:t>
      </w:r>
    </w:p>
    <w:p w14:paraId="0D68BDE9" w14:textId="77777777" w:rsidP="00D90F35" w:rsidR="00F33D63" w:rsidRDefault="00F33D63" w:rsidRPr="00A5254F">
      <w:pPr>
        <w:pStyle w:val="Corps"/>
        <w:numPr>
          <w:ilvl w:val="0"/>
          <w:numId w:val="18"/>
        </w:numPr>
        <w:spacing w:after="0"/>
        <w:ind w:hanging="357" w:left="357"/>
        <w:rPr>
          <w:rStyle w:val="Aucun"/>
          <w:rFonts w:cs="Arial"/>
          <w:sz w:val="18"/>
          <w:szCs w:val="18"/>
        </w:rPr>
      </w:pPr>
      <w:r w:rsidRPr="00A5254F">
        <w:rPr>
          <w:rFonts w:cs="Arial"/>
          <w:b/>
          <w:sz w:val="18"/>
          <w:szCs w:val="18"/>
        </w:rPr>
        <w:lastRenderedPageBreak/>
        <w:t xml:space="preserve">Le pêcheur peut-il dessiner les zones ? </w:t>
      </w:r>
      <w:r w:rsidRPr="00A5254F">
        <w:rPr>
          <w:rStyle w:val="Aucun"/>
          <w:rFonts w:cs="Arial"/>
          <w:b/>
          <w:bCs/>
          <w:sz w:val="18"/>
          <w:szCs w:val="18"/>
        </w:rPr>
        <w:t xml:space="preserve">Faire des patatoïdes. </w:t>
      </w:r>
    </w:p>
    <w:p w14:paraId="064A5523" w14:textId="25994B97" w:rsidP="00D90F35" w:rsidR="00F33D63" w:rsidRDefault="00F33D63" w:rsidRPr="00C11BAB">
      <w:pPr>
        <w:pStyle w:val="Corps"/>
        <w:numPr>
          <w:ilvl w:val="1"/>
          <w:numId w:val="18"/>
        </w:numPr>
        <w:spacing w:after="0"/>
        <w:rPr>
          <w:rFonts w:cs="Arial"/>
          <w:sz w:val="18"/>
          <w:szCs w:val="18"/>
        </w:rPr>
      </w:pPr>
      <w:r w:rsidRPr="00A5254F">
        <w:rPr>
          <w:rFonts w:cs="Arial"/>
          <w:sz w:val="18"/>
          <w:szCs w:val="18"/>
        </w:rPr>
        <w:t xml:space="preserve">Légende : Une pour les captures (oiseaux : trait pointillé, </w:t>
      </w:r>
      <w:r w:rsidR="00F4422C">
        <w:rPr>
          <w:rFonts w:cs="Arial"/>
          <w:sz w:val="18"/>
          <w:szCs w:val="18"/>
        </w:rPr>
        <w:t>puffin des Baléares</w:t>
      </w:r>
      <w:r w:rsidRPr="00A5254F">
        <w:rPr>
          <w:rFonts w:cs="Arial"/>
          <w:sz w:val="18"/>
          <w:szCs w:val="18"/>
        </w:rPr>
        <w:t>/puffin (préciser) : trait plein).</w:t>
      </w:r>
    </w:p>
    <w:p w14:paraId="6CB0C9BF" w14:textId="77777777" w:rsidP="00D90F35" w:rsidR="00F33D63" w:rsidRDefault="00F33D63" w:rsidRPr="00A5254F">
      <w:pPr>
        <w:pStyle w:val="Corps"/>
        <w:numPr>
          <w:ilvl w:val="0"/>
          <w:numId w:val="18"/>
        </w:numPr>
        <w:spacing w:after="0"/>
        <w:rPr>
          <w:rFonts w:cs="Arial"/>
          <w:sz w:val="18"/>
          <w:szCs w:val="18"/>
        </w:rPr>
      </w:pPr>
      <w:r w:rsidRPr="00A5254F">
        <w:rPr>
          <w:rFonts w:cs="Arial"/>
          <w:sz w:val="18"/>
          <w:szCs w:val="18"/>
        </w:rPr>
        <w:t xml:space="preserve">Prendre en photo les cartes dessinées. Vérifier en zoomant que la photo n’est pas floue. </w:t>
      </w:r>
    </w:p>
    <w:p w14:paraId="5538A0C4" w14:textId="77777777" w:rsidP="00F33D63" w:rsidR="00F33D63" w:rsidRDefault="00F33D63" w:rsidRPr="005866CB">
      <w:pPr>
        <w:spacing w:after="0"/>
        <w:rPr>
          <w:rFonts w:cs="Arial"/>
        </w:rPr>
        <w:sectPr w:rsidR="00F33D63" w:rsidRPr="005866CB" w:rsidSect="00F118C0">
          <w:type w:val="continuous"/>
          <w:pgSz w:h="16838" w:w="11906"/>
          <w:pgMar w:bottom="720" w:footer="454" w:gutter="0" w:header="709" w:left="720" w:right="720" w:top="720"/>
          <w:cols w:space="708"/>
          <w:docGrid w:linePitch="360"/>
        </w:sectPr>
      </w:pPr>
    </w:p>
    <w:p w14:paraId="787C6D1F" w14:textId="77777777" w:rsidP="00D90F35" w:rsidR="00F33D63" w:rsidRDefault="00F33D63" w:rsidRPr="00A5254F">
      <w:pPr>
        <w:pStyle w:val="Paragraphedeliste"/>
        <w:numPr>
          <w:ilvl w:val="0"/>
          <w:numId w:val="18"/>
        </w:numPr>
        <w:autoSpaceDN w:val="0"/>
        <w:spacing w:after="0" w:before="0"/>
        <w:ind w:hanging="284" w:left="284"/>
        <w:jc w:val="left"/>
        <w:rPr>
          <w:rFonts w:cs="Arial"/>
          <w:szCs w:val="18"/>
        </w:rPr>
      </w:pPr>
      <w:r w:rsidRPr="00A5254F">
        <w:rPr>
          <w:rFonts w:cs="Arial"/>
          <w:szCs w:val="18"/>
          <w:lang w:eastAsia="en-US"/>
        </w:rPr>
        <w:lastRenderedPageBreak/>
        <w:t xml:space="preserve">Avez-vous remarqué que les captures avaient lieu dans </w:t>
      </w:r>
      <w:r w:rsidRPr="00A5254F">
        <w:rPr>
          <w:rFonts w:cs="Arial"/>
          <w:b/>
          <w:szCs w:val="18"/>
          <w:lang w:eastAsia="en-US"/>
        </w:rPr>
        <w:t>certaines conditions</w:t>
      </w:r>
      <w:r w:rsidRPr="00A5254F">
        <w:rPr>
          <w:rFonts w:cs="Arial"/>
          <w:szCs w:val="18"/>
          <w:lang w:eastAsia="en-US"/>
        </w:rPr>
        <w:t xml:space="preserve"> ? </w:t>
      </w:r>
      <w:r w:rsidRPr="00A5254F">
        <w:rPr>
          <w:rFonts w:cs="Arial"/>
          <w:szCs w:val="18"/>
        </w:rPr>
        <w:sym w:char="F090" w:font="Symbol"/>
      </w:r>
      <w:r w:rsidRPr="00A5254F">
        <w:rPr>
          <w:rFonts w:cs="Arial"/>
          <w:szCs w:val="18"/>
        </w:rPr>
        <w:t xml:space="preserve"> Oui   </w:t>
      </w:r>
      <w:r w:rsidRPr="00A5254F">
        <w:rPr>
          <w:rFonts w:cs="Arial"/>
          <w:szCs w:val="18"/>
        </w:rPr>
        <w:sym w:char="F090" w:font="Symbol"/>
      </w:r>
      <w:r w:rsidRPr="00A5254F">
        <w:rPr>
          <w:rFonts w:cs="Arial"/>
          <w:szCs w:val="18"/>
        </w:rPr>
        <w:t xml:space="preserve"> Non</w:t>
      </w:r>
    </w:p>
    <w:tbl>
      <w:tblPr>
        <w:tblStyle w:val="TableauGrille4-Accentuation1"/>
        <w:tblW w:type="pct" w:w="5000"/>
        <w:tblLook w:firstColumn="1" w:firstRow="1" w:lastColumn="0" w:lastRow="0" w:noHBand="0" w:noVBand="1" w:val="04A0"/>
      </w:tblPr>
      <w:tblGrid>
        <w:gridCol w:w="4416"/>
        <w:gridCol w:w="3958"/>
        <w:gridCol w:w="7014"/>
      </w:tblGrid>
      <w:tr w14:paraId="017AB85B" w14:textId="77777777" w:rsidR="00F33D63" w:rsidRPr="00F11933" w:rsidTr="00F118C0">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pct" w:w="1435"/>
          </w:tcPr>
          <w:p w14:paraId="58732A02" w14:textId="77777777" w:rsidP="00F118C0" w:rsidR="00F33D63" w:rsidRDefault="00F33D63" w:rsidRPr="00F11933">
            <w:pPr>
              <w:autoSpaceDN w:val="0"/>
              <w:spacing w:after="0"/>
              <w:jc w:val="left"/>
              <w:rPr>
                <w:rFonts w:cs="Arial"/>
                <w:b w:val="0"/>
                <w:szCs w:val="20"/>
              </w:rPr>
            </w:pPr>
            <w:r w:rsidRPr="00F11933">
              <w:rPr>
                <w:rFonts w:cs="Arial"/>
                <w:szCs w:val="20"/>
              </w:rPr>
              <w:t>Facteurs (préciser en commentaires)</w:t>
            </w:r>
          </w:p>
        </w:tc>
        <w:tc>
          <w:tcPr>
            <w:tcW w:type="pct" w:w="1286"/>
          </w:tcPr>
          <w:p w14:paraId="551F705B" w14:textId="77777777" w:rsidP="00F118C0" w:rsidR="00F33D63" w:rsidRDefault="00F33D63" w:rsidRPr="00F11933">
            <w:pPr>
              <w:spacing w:after="0"/>
              <w:cnfStyle w:evenHBand="0" w:evenVBand="0" w:firstColumn="0" w:firstRow="1" w:firstRowFirstColumn="0" w:firstRowLastColumn="0" w:lastColumn="0" w:lastRow="0" w:lastRowFirstColumn="0" w:lastRowLastColumn="0" w:oddHBand="0" w:oddVBand="0" w:val="100000000000"/>
              <w:rPr>
                <w:rFonts w:cs="Arial"/>
                <w:szCs w:val="20"/>
              </w:rPr>
            </w:pPr>
            <w:r w:rsidRPr="00F11933">
              <w:rPr>
                <w:rFonts w:cs="Arial" w:eastAsia="Calibri"/>
                <w:szCs w:val="20"/>
              </w:rPr>
              <w:t>Réponses</w:t>
            </w:r>
          </w:p>
        </w:tc>
        <w:tc>
          <w:tcPr>
            <w:tcW w:type="pct" w:w="2279"/>
          </w:tcPr>
          <w:p w14:paraId="322646E6" w14:textId="77777777" w:rsidP="00F118C0" w:rsidR="00F33D63" w:rsidRDefault="00F33D63" w:rsidRPr="00F11933">
            <w:pPr>
              <w:autoSpaceDN w:val="0"/>
              <w:spacing w:after="0"/>
              <w:jc w:val="left"/>
              <w:cnfStyle w:evenHBand="0" w:evenVBand="0" w:firstColumn="0" w:firstRow="1" w:firstRowFirstColumn="0" w:firstRowLastColumn="0" w:lastColumn="0" w:lastRow="0" w:lastRowFirstColumn="0" w:lastRowLastColumn="0" w:oddHBand="0" w:oddVBand="0" w:val="100000000000"/>
              <w:rPr>
                <w:rFonts w:cs="Arial"/>
                <w:szCs w:val="20"/>
              </w:rPr>
            </w:pPr>
            <w:r w:rsidRPr="00F11933">
              <w:rPr>
                <w:rFonts w:cs="Arial" w:eastAsia="Calibri"/>
                <w:szCs w:val="20"/>
              </w:rPr>
              <w:t>Commentaire</w:t>
            </w:r>
          </w:p>
        </w:tc>
      </w:tr>
      <w:tr w14:paraId="6254EAAE"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435"/>
          </w:tcPr>
          <w:p w14:paraId="5BFF2385" w14:textId="77777777" w:rsidP="00F118C0" w:rsidR="00F33D63" w:rsidRDefault="00F33D63" w:rsidRPr="00F11933">
            <w:pPr>
              <w:autoSpaceDN w:val="0"/>
              <w:spacing w:after="0"/>
              <w:jc w:val="left"/>
              <w:rPr>
                <w:rFonts w:cs="Arial"/>
                <w:b w:val="0"/>
                <w:szCs w:val="20"/>
              </w:rPr>
            </w:pPr>
            <w:r w:rsidRPr="00F11933">
              <w:rPr>
                <w:rFonts w:cs="Arial"/>
                <w:b w:val="0"/>
                <w:szCs w:val="20"/>
              </w:rPr>
              <w:t xml:space="preserve">Lors de la pêche de certaines </w:t>
            </w:r>
            <w:r w:rsidRPr="00F11933">
              <w:rPr>
                <w:rFonts w:cs="Arial"/>
                <w:szCs w:val="20"/>
              </w:rPr>
              <w:t>espèces cibles</w:t>
            </w:r>
            <w:r w:rsidRPr="00F11933">
              <w:rPr>
                <w:rFonts w:cs="Arial"/>
                <w:b w:val="0"/>
                <w:szCs w:val="20"/>
              </w:rPr>
              <w:t xml:space="preserve"> ? </w:t>
            </w:r>
          </w:p>
        </w:tc>
        <w:tc>
          <w:tcPr>
            <w:tcW w:type="pct" w:w="1286"/>
          </w:tcPr>
          <w:p w14:paraId="66028274"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tc>
        <w:tc>
          <w:tcPr>
            <w:tcW w:type="pct" w:w="2279"/>
          </w:tcPr>
          <w:p w14:paraId="095378FB"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szCs w:val="20"/>
              </w:rPr>
            </w:pPr>
          </w:p>
        </w:tc>
      </w:tr>
      <w:tr w14:paraId="02E9D82F"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pct" w:w="1435"/>
          </w:tcPr>
          <w:p w14:paraId="6EBC0992" w14:textId="77777777" w:rsidP="00F118C0" w:rsidR="00F33D63" w:rsidRDefault="00F33D63" w:rsidRPr="00F11933">
            <w:pPr>
              <w:autoSpaceDN w:val="0"/>
              <w:spacing w:after="0"/>
              <w:jc w:val="left"/>
              <w:rPr>
                <w:rFonts w:cs="Arial"/>
                <w:b w:val="0"/>
                <w:szCs w:val="20"/>
              </w:rPr>
            </w:pPr>
            <w:r w:rsidRPr="00F11933">
              <w:rPr>
                <w:rFonts w:cs="Arial"/>
                <w:b w:val="0"/>
                <w:szCs w:val="20"/>
              </w:rPr>
              <w:t xml:space="preserve">Lors de </w:t>
            </w:r>
            <w:r w:rsidRPr="00F11933">
              <w:rPr>
                <w:rFonts w:cs="Arial"/>
                <w:szCs w:val="20"/>
              </w:rPr>
              <w:t>manœuvres</w:t>
            </w:r>
            <w:r w:rsidRPr="00F11933">
              <w:rPr>
                <w:rFonts w:cs="Arial"/>
                <w:b w:val="0"/>
                <w:szCs w:val="20"/>
              </w:rPr>
              <w:t xml:space="preserve"> spécifiques (étape, ou durée) ? Cela peut être cumulatif</w:t>
            </w:r>
          </w:p>
        </w:tc>
        <w:tc>
          <w:tcPr>
            <w:tcW w:type="pct" w:w="1286"/>
          </w:tcPr>
          <w:p w14:paraId="3EC8299D"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1FF14461"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F : Filage</w:t>
            </w:r>
          </w:p>
          <w:p w14:paraId="05D8F6A3"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V : Virage</w:t>
            </w:r>
          </w:p>
          <w:p w14:paraId="6F7A83EF"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ER : en route</w:t>
            </w:r>
          </w:p>
          <w:p w14:paraId="4A2454EB"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I : durant l’immersion de l’engin</w:t>
            </w:r>
          </w:p>
          <w:p w14:paraId="6EDAA731" w14:textId="77777777" w:rsidP="00D90F35" w:rsidR="00F33D63" w:rsidRDefault="00F33D63" w:rsidRPr="00F11933">
            <w:pPr>
              <w:pStyle w:val="Paragraphedeliste"/>
              <w:numPr>
                <w:ilvl w:val="0"/>
                <w:numId w:val="29"/>
              </w:numPr>
              <w:autoSpaceDN w:val="0"/>
              <w:spacing w:after="0" w:before="0"/>
              <w:jc w:val="left"/>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NSP : Ne Se Prononce Pas</w:t>
            </w:r>
          </w:p>
        </w:tc>
        <w:tc>
          <w:tcPr>
            <w:tcW w:type="pct" w:w="2279"/>
          </w:tcPr>
          <w:p w14:paraId="554CEB40"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0" w:oddVBand="0" w:val="000000000000"/>
              <w:rPr>
                <w:rFonts w:cs="Arial"/>
                <w:szCs w:val="20"/>
              </w:rPr>
            </w:pPr>
          </w:p>
        </w:tc>
      </w:tr>
      <w:tr w14:paraId="199DC6B4"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435"/>
          </w:tcPr>
          <w:p w14:paraId="6017460F" w14:textId="77777777" w:rsidP="00F118C0" w:rsidR="00F33D63" w:rsidRDefault="00F33D63" w:rsidRPr="00F11933">
            <w:pPr>
              <w:autoSpaceDN w:val="0"/>
              <w:spacing w:after="0"/>
              <w:jc w:val="left"/>
              <w:rPr>
                <w:rFonts w:cs="Arial"/>
                <w:b w:val="0"/>
                <w:szCs w:val="20"/>
              </w:rPr>
            </w:pPr>
            <w:r w:rsidRPr="00F11933">
              <w:rPr>
                <w:rFonts w:cs="Arial"/>
                <w:b w:val="0"/>
                <w:szCs w:val="20"/>
              </w:rPr>
              <w:t xml:space="preserve">Dans des </w:t>
            </w:r>
            <w:r w:rsidRPr="00F11933">
              <w:rPr>
                <w:rFonts w:cs="Arial"/>
                <w:szCs w:val="20"/>
              </w:rPr>
              <w:t>zones</w:t>
            </w:r>
            <w:r w:rsidRPr="00F11933">
              <w:rPr>
                <w:rFonts w:cs="Arial"/>
                <w:b w:val="0"/>
                <w:szCs w:val="20"/>
              </w:rPr>
              <w:t xml:space="preserve"> spécifiques au sein </w:t>
            </w:r>
            <w:r>
              <w:rPr>
                <w:rFonts w:cs="Arial"/>
                <w:b w:val="0"/>
                <w:szCs w:val="20"/>
              </w:rPr>
              <w:t>du site SB ?</w:t>
            </w:r>
          </w:p>
        </w:tc>
        <w:tc>
          <w:tcPr>
            <w:tcW w:type="pct" w:w="1286"/>
          </w:tcPr>
          <w:p w14:paraId="77E79620"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tc>
        <w:tc>
          <w:tcPr>
            <w:tcW w:type="pct" w:w="2279"/>
          </w:tcPr>
          <w:p w14:paraId="0A7730F4"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
                <w:szCs w:val="20"/>
              </w:rPr>
            </w:pPr>
          </w:p>
        </w:tc>
      </w:tr>
      <w:tr w14:paraId="12168D94"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pct" w:w="1435"/>
          </w:tcPr>
          <w:p w14:paraId="54DC947F" w14:textId="77777777" w:rsidP="00F118C0" w:rsidR="00F33D63" w:rsidRDefault="00F33D63" w:rsidRPr="00F11933">
            <w:pPr>
              <w:autoSpaceDN w:val="0"/>
              <w:spacing w:after="0"/>
              <w:jc w:val="left"/>
              <w:rPr>
                <w:rFonts w:cs="Arial"/>
                <w:b w:val="0"/>
                <w:szCs w:val="20"/>
              </w:rPr>
            </w:pPr>
            <w:r w:rsidRPr="00F11933">
              <w:rPr>
                <w:rFonts w:cs="Arial"/>
                <w:b w:val="0"/>
                <w:szCs w:val="20"/>
              </w:rPr>
              <w:t xml:space="preserve">Durant des </w:t>
            </w:r>
            <w:r w:rsidRPr="00F11933">
              <w:rPr>
                <w:rFonts w:cs="Arial"/>
                <w:szCs w:val="20"/>
              </w:rPr>
              <w:t>mois</w:t>
            </w:r>
            <w:r w:rsidRPr="00F11933">
              <w:rPr>
                <w:rFonts w:cs="Arial"/>
                <w:b w:val="0"/>
                <w:szCs w:val="20"/>
              </w:rPr>
              <w:t xml:space="preserve"> en particulier ? Si identification, préciser les espèces d’oiseaux</w:t>
            </w:r>
          </w:p>
          <w:p w14:paraId="2D39B350" w14:textId="77777777" w:rsidP="00F118C0" w:rsidR="00F33D63" w:rsidRDefault="00F33D63" w:rsidRPr="00F11933">
            <w:pPr>
              <w:autoSpaceDN w:val="0"/>
              <w:spacing w:after="0"/>
              <w:jc w:val="left"/>
              <w:rPr>
                <w:rFonts w:cs="Arial"/>
                <w:szCs w:val="20"/>
              </w:rPr>
            </w:pPr>
          </w:p>
        </w:tc>
        <w:tc>
          <w:tcPr>
            <w:tcW w:type="pct" w:w="1286"/>
          </w:tcPr>
          <w:p w14:paraId="19A0E27A" w14:textId="77777777" w:rsidP="00F118C0" w:rsidR="00F33D63" w:rsidRDefault="00F33D63" w:rsidRPr="00853533">
            <w:pPr>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tc>
        <w:tc>
          <w:tcPr>
            <w:tcW w:type="pct" w:w="2279"/>
          </w:tcPr>
          <w:p w14:paraId="4C1D10B3"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0" w:oddVBand="0" w:val="000000000000"/>
              <w:rPr>
                <w:rFonts w:cs="Arial"/>
                <w:b/>
                <w:szCs w:val="20"/>
              </w:rPr>
            </w:pPr>
          </w:p>
        </w:tc>
      </w:tr>
      <w:tr w14:paraId="6FA639DD"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435"/>
          </w:tcPr>
          <w:p w14:paraId="0642257C" w14:textId="77777777" w:rsidP="00F118C0" w:rsidR="00F33D63" w:rsidRDefault="00F33D63" w:rsidRPr="00F11933">
            <w:pPr>
              <w:autoSpaceDN w:val="0"/>
              <w:spacing w:after="0"/>
              <w:jc w:val="left"/>
              <w:rPr>
                <w:rFonts w:cs="Arial"/>
                <w:b w:val="0"/>
                <w:szCs w:val="20"/>
              </w:rPr>
            </w:pPr>
            <w:r w:rsidRPr="00F11933">
              <w:rPr>
                <w:rFonts w:cs="Arial"/>
                <w:b w:val="0"/>
                <w:szCs w:val="20"/>
              </w:rPr>
              <w:t xml:space="preserve">Avec certains </w:t>
            </w:r>
            <w:r w:rsidRPr="00F11933">
              <w:rPr>
                <w:rFonts w:cs="Arial"/>
                <w:szCs w:val="20"/>
              </w:rPr>
              <w:t>appâts</w:t>
            </w:r>
            <w:r w:rsidRPr="00F11933">
              <w:rPr>
                <w:rFonts w:cs="Arial"/>
                <w:b w:val="0"/>
                <w:szCs w:val="20"/>
              </w:rPr>
              <w:t xml:space="preserve"> ? </w:t>
            </w:r>
          </w:p>
          <w:p w14:paraId="32A4BACC" w14:textId="77777777" w:rsidP="00F118C0" w:rsidR="00F33D63" w:rsidRDefault="00F33D63" w:rsidRPr="00F11933">
            <w:pPr>
              <w:autoSpaceDN w:val="0"/>
              <w:spacing w:after="0"/>
              <w:jc w:val="left"/>
              <w:rPr>
                <w:rFonts w:cs="Arial"/>
                <w:b w:val="0"/>
                <w:szCs w:val="20"/>
              </w:rPr>
            </w:pPr>
          </w:p>
        </w:tc>
        <w:tc>
          <w:tcPr>
            <w:tcW w:type="pct" w:w="1286"/>
          </w:tcPr>
          <w:p w14:paraId="749EF926"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11C92D3B"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t xml:space="preserve">S : Sardine </w:t>
            </w:r>
            <w:r w:rsidRPr="00F11933">
              <w:rPr>
                <w:rFonts w:cs="Arial"/>
                <w:szCs w:val="20"/>
              </w:rPr>
              <w:sym w:char="F090" w:font="Symbol"/>
            </w:r>
            <w:r w:rsidRPr="00F11933">
              <w:rPr>
                <w:rFonts w:cs="Arial"/>
                <w:szCs w:val="20"/>
              </w:rPr>
              <w:t xml:space="preserve"> Frais </w:t>
            </w:r>
            <w:r w:rsidRPr="00F11933">
              <w:rPr>
                <w:rFonts w:cs="Arial"/>
                <w:szCs w:val="20"/>
              </w:rPr>
              <w:sym w:char="F090" w:font="Symbol"/>
            </w:r>
            <w:r w:rsidRPr="00F11933">
              <w:rPr>
                <w:rFonts w:cs="Arial"/>
                <w:szCs w:val="20"/>
              </w:rPr>
              <w:t xml:space="preserve"> Surgelé</w:t>
            </w:r>
          </w:p>
          <w:p w14:paraId="6DD8DED0"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t xml:space="preserve">L : Lançon </w:t>
            </w:r>
            <w:r w:rsidRPr="00F11933">
              <w:rPr>
                <w:rFonts w:cs="Arial"/>
                <w:szCs w:val="20"/>
              </w:rPr>
              <w:sym w:char="F090" w:font="Symbol"/>
            </w:r>
            <w:r w:rsidRPr="00F11933">
              <w:rPr>
                <w:rFonts w:cs="Arial"/>
                <w:szCs w:val="20"/>
              </w:rPr>
              <w:t xml:space="preserve"> Frais </w:t>
            </w:r>
            <w:r w:rsidRPr="00F11933">
              <w:rPr>
                <w:rFonts w:cs="Arial"/>
                <w:szCs w:val="20"/>
              </w:rPr>
              <w:sym w:char="F090" w:font="Symbol"/>
            </w:r>
            <w:r w:rsidRPr="00F11933">
              <w:rPr>
                <w:rFonts w:cs="Arial"/>
                <w:szCs w:val="20"/>
              </w:rPr>
              <w:t xml:space="preserve"> Surgelé</w:t>
            </w:r>
          </w:p>
          <w:p w14:paraId="33E8BC1D"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t xml:space="preserve">C : Crabe vert </w:t>
            </w:r>
            <w:r w:rsidRPr="00F11933">
              <w:rPr>
                <w:rFonts w:cs="Arial"/>
                <w:szCs w:val="20"/>
              </w:rPr>
              <w:sym w:char="F090" w:font="Symbol"/>
            </w:r>
            <w:r w:rsidRPr="00F11933">
              <w:rPr>
                <w:rFonts w:cs="Arial"/>
                <w:szCs w:val="20"/>
              </w:rPr>
              <w:t xml:space="preserve"> Frais </w:t>
            </w:r>
            <w:r w:rsidRPr="00F11933">
              <w:rPr>
                <w:rFonts w:cs="Arial"/>
                <w:szCs w:val="20"/>
              </w:rPr>
              <w:sym w:char="F090" w:font="Symbol"/>
            </w:r>
            <w:r w:rsidRPr="00F11933">
              <w:rPr>
                <w:rFonts w:cs="Arial"/>
                <w:szCs w:val="20"/>
              </w:rPr>
              <w:t xml:space="preserve"> Surgelé</w:t>
            </w:r>
          </w:p>
          <w:p w14:paraId="02856367"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t xml:space="preserve">M : maquereaux </w:t>
            </w:r>
            <w:r w:rsidRPr="00F11933">
              <w:rPr>
                <w:rFonts w:cs="Arial"/>
                <w:szCs w:val="20"/>
              </w:rPr>
              <w:sym w:char="F090" w:font="Symbol"/>
            </w:r>
            <w:r w:rsidRPr="00F11933">
              <w:rPr>
                <w:rFonts w:cs="Arial"/>
                <w:szCs w:val="20"/>
              </w:rPr>
              <w:t xml:space="preserve"> Frais </w:t>
            </w:r>
            <w:r w:rsidRPr="00F11933">
              <w:rPr>
                <w:rFonts w:cs="Arial"/>
                <w:szCs w:val="20"/>
              </w:rPr>
              <w:sym w:char="F090" w:font="Symbol"/>
            </w:r>
            <w:r w:rsidRPr="00F11933">
              <w:rPr>
                <w:rFonts w:cs="Arial"/>
                <w:szCs w:val="20"/>
              </w:rPr>
              <w:t xml:space="preserve"> Surgelé</w:t>
            </w:r>
          </w:p>
          <w:p w14:paraId="5243291A" w14:textId="77777777" w:rsidP="00D90F35" w:rsidR="00F33D63" w:rsidRDefault="00F33D63" w:rsidRPr="00F11933">
            <w:pPr>
              <w:pStyle w:val="Paragraphedeliste"/>
              <w:numPr>
                <w:ilvl w:val="0"/>
                <w:numId w:val="29"/>
              </w:numPr>
              <w:suppressAutoHyphens/>
              <w:autoSpaceDN w:val="0"/>
              <w:spacing w:after="0" w:before="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t>Autre (préciser)</w:t>
            </w:r>
          </w:p>
          <w:p w14:paraId="758CBD9C"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p>
          <w:p w14:paraId="3353017C"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
                <w:szCs w:val="20"/>
              </w:rPr>
            </w:pPr>
          </w:p>
        </w:tc>
        <w:tc>
          <w:tcPr>
            <w:tcW w:type="pct" w:w="2279"/>
          </w:tcPr>
          <w:p w14:paraId="126CB69C"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
                <w:szCs w:val="20"/>
              </w:rPr>
            </w:pPr>
          </w:p>
        </w:tc>
      </w:tr>
      <w:tr w14:paraId="7D84F53B"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pct" w:w="1435"/>
          </w:tcPr>
          <w:p w14:paraId="5706C028" w14:textId="77777777" w:rsidP="00F118C0" w:rsidR="00F33D63" w:rsidRDefault="00F33D63" w:rsidRPr="00F11933">
            <w:pPr>
              <w:suppressAutoHyphens/>
              <w:autoSpaceDN w:val="0"/>
              <w:spacing w:after="0"/>
              <w:jc w:val="left"/>
              <w:textAlignment w:val="baseline"/>
              <w:rPr>
                <w:rFonts w:cs="Arial"/>
                <w:b w:val="0"/>
                <w:szCs w:val="20"/>
              </w:rPr>
            </w:pPr>
            <w:r w:rsidRPr="00F11933">
              <w:rPr>
                <w:rFonts w:cs="Arial"/>
                <w:b w:val="0"/>
                <w:szCs w:val="20"/>
              </w:rPr>
              <w:t xml:space="preserve">Selon </w:t>
            </w:r>
            <w:r w:rsidRPr="00F11933">
              <w:rPr>
                <w:rFonts w:cs="Arial"/>
                <w:szCs w:val="20"/>
              </w:rPr>
              <w:t>l’état</w:t>
            </w:r>
            <w:r w:rsidRPr="00F11933">
              <w:rPr>
                <w:rFonts w:cs="Arial"/>
                <w:b w:val="0"/>
                <w:szCs w:val="20"/>
              </w:rPr>
              <w:t xml:space="preserve"> de la mer ? </w:t>
            </w:r>
          </w:p>
          <w:p w14:paraId="39069586" w14:textId="77777777" w:rsidP="00F118C0" w:rsidR="00F33D63" w:rsidRDefault="00F33D63" w:rsidRPr="00F11933">
            <w:pPr>
              <w:suppressAutoHyphens/>
              <w:autoSpaceDN w:val="0"/>
              <w:spacing w:after="0"/>
              <w:jc w:val="left"/>
              <w:textAlignment w:val="baseline"/>
              <w:rPr>
                <w:rFonts w:cs="Arial"/>
                <w:b w:val="0"/>
                <w:szCs w:val="20"/>
              </w:rPr>
            </w:pPr>
          </w:p>
        </w:tc>
        <w:tc>
          <w:tcPr>
            <w:tcW w:type="pct" w:w="1286"/>
          </w:tcPr>
          <w:p w14:paraId="4CA30B19"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25ED9A9F"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sym w:char="F090" w:font="Symbol"/>
            </w:r>
            <w:r w:rsidRPr="00F11933">
              <w:rPr>
                <w:rFonts w:cs="Arial"/>
                <w:szCs w:val="20"/>
              </w:rPr>
              <w:t xml:space="preserve"> Calme </w:t>
            </w:r>
            <w:r w:rsidRPr="00F11933">
              <w:rPr>
                <w:rFonts w:cs="Arial"/>
                <w:szCs w:val="20"/>
              </w:rPr>
              <w:sym w:char="F090" w:font="Symbol"/>
            </w:r>
            <w:r w:rsidRPr="00F11933">
              <w:rPr>
                <w:rFonts w:cs="Arial"/>
                <w:szCs w:val="20"/>
              </w:rPr>
              <w:t xml:space="preserve"> Agitée</w:t>
            </w:r>
          </w:p>
        </w:tc>
        <w:tc>
          <w:tcPr>
            <w:tcW w:type="pct" w:w="2279"/>
          </w:tcPr>
          <w:p w14:paraId="275185C1"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0" w:oddVBand="0" w:val="000000000000"/>
              <w:rPr>
                <w:rFonts w:cs="Arial"/>
                <w:b/>
                <w:szCs w:val="20"/>
              </w:rPr>
            </w:pPr>
          </w:p>
        </w:tc>
      </w:tr>
      <w:tr w14:paraId="06CA32E4"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435"/>
          </w:tcPr>
          <w:p w14:paraId="70C0DA82" w14:textId="77777777" w:rsidP="00F118C0" w:rsidR="00F33D63" w:rsidRDefault="00F33D63" w:rsidRPr="00F11933">
            <w:pPr>
              <w:autoSpaceDN w:val="0"/>
              <w:spacing w:after="0"/>
              <w:jc w:val="left"/>
              <w:rPr>
                <w:rFonts w:cs="Arial"/>
                <w:b w:val="0"/>
                <w:szCs w:val="20"/>
              </w:rPr>
            </w:pPr>
            <w:r w:rsidRPr="00F11933">
              <w:rPr>
                <w:rFonts w:cs="Arial"/>
                <w:b w:val="0"/>
                <w:szCs w:val="20"/>
              </w:rPr>
              <w:t xml:space="preserve">Selon la </w:t>
            </w:r>
            <w:r w:rsidRPr="00F11933">
              <w:rPr>
                <w:rFonts w:cs="Arial"/>
                <w:szCs w:val="20"/>
              </w:rPr>
              <w:t>turbidité</w:t>
            </w:r>
            <w:r w:rsidRPr="00F11933">
              <w:rPr>
                <w:rFonts w:cs="Arial"/>
                <w:b w:val="0"/>
                <w:szCs w:val="20"/>
              </w:rPr>
              <w:t xml:space="preserve"> de l’eau ?</w:t>
            </w:r>
          </w:p>
        </w:tc>
        <w:tc>
          <w:tcPr>
            <w:tcW w:type="pct" w:w="1286"/>
          </w:tcPr>
          <w:p w14:paraId="318B93A8"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r w:rsidRPr="00F11933">
              <w:rPr>
                <w:rFonts w:cs="Arial"/>
                <w:szCs w:val="20"/>
              </w:rPr>
              <w:t xml:space="preserve"> </w:t>
            </w:r>
          </w:p>
          <w:p w14:paraId="52AC5332" w14:textId="77777777" w:rsidP="00F118C0" w:rsidR="00F33D63" w:rsidRDefault="00F33D63" w:rsidRPr="00F1193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Cs w:val="20"/>
              </w:rPr>
            </w:pPr>
            <w:r w:rsidRPr="00F11933">
              <w:rPr>
                <w:rFonts w:cs="Arial"/>
                <w:szCs w:val="20"/>
              </w:rPr>
              <w:sym w:char="F090" w:font="Symbol"/>
            </w:r>
            <w:r w:rsidRPr="00F11933">
              <w:rPr>
                <w:rFonts w:cs="Arial"/>
                <w:szCs w:val="20"/>
              </w:rPr>
              <w:t xml:space="preserve"> Eau claire </w:t>
            </w:r>
            <w:r w:rsidRPr="00F11933">
              <w:rPr>
                <w:rFonts w:cs="Arial"/>
                <w:szCs w:val="20"/>
              </w:rPr>
              <w:sym w:char="F090" w:font="Symbol"/>
            </w:r>
            <w:r w:rsidRPr="00F11933">
              <w:rPr>
                <w:rFonts w:cs="Arial"/>
                <w:szCs w:val="20"/>
              </w:rPr>
              <w:t xml:space="preserve"> Turbide</w:t>
            </w:r>
          </w:p>
        </w:tc>
        <w:tc>
          <w:tcPr>
            <w:tcW w:type="pct" w:w="2279"/>
          </w:tcPr>
          <w:p w14:paraId="380083B9"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
                <w:szCs w:val="20"/>
              </w:rPr>
            </w:pPr>
          </w:p>
        </w:tc>
      </w:tr>
      <w:tr w14:paraId="13A7421E" w14:textId="77777777" w:rsidR="00F33D63" w:rsidRPr="00F11933" w:rsidTr="00F118C0">
        <w:tc>
          <w:tcPr>
            <w:cnfStyle w:evenHBand="0" w:evenVBand="0" w:firstColumn="1" w:firstRow="0" w:firstRowFirstColumn="0" w:firstRowLastColumn="0" w:lastColumn="0" w:lastRow="0" w:lastRowFirstColumn="0" w:lastRowLastColumn="0" w:oddHBand="0" w:oddVBand="0" w:val="001000000000"/>
            <w:tcW w:type="pct" w:w="1435"/>
          </w:tcPr>
          <w:p w14:paraId="160F10C6" w14:textId="77777777" w:rsidP="00F118C0" w:rsidR="00F33D63" w:rsidRDefault="00F33D63" w:rsidRPr="00F11933">
            <w:pPr>
              <w:autoSpaceDN w:val="0"/>
              <w:spacing w:after="0"/>
              <w:jc w:val="left"/>
              <w:rPr>
                <w:rFonts w:cs="Arial"/>
                <w:b w:val="0"/>
                <w:szCs w:val="20"/>
              </w:rPr>
            </w:pPr>
            <w:r w:rsidRPr="00F11933">
              <w:rPr>
                <w:rFonts w:cs="Arial"/>
                <w:szCs w:val="20"/>
              </w:rPr>
              <w:t>Luminosité</w:t>
            </w:r>
          </w:p>
        </w:tc>
        <w:tc>
          <w:tcPr>
            <w:tcW w:type="pct" w:w="1286"/>
          </w:tcPr>
          <w:p w14:paraId="5B033B65"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0" w:oddVBand="0" w:val="000000000000"/>
              <w:rPr>
                <w:rFonts w:cs="Arial"/>
                <w:bCs/>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260A65C3" w14:textId="77777777" w:rsidP="00D90F35" w:rsidR="00F33D63" w:rsidRDefault="00F33D63" w:rsidRPr="00F11933">
            <w:pPr>
              <w:pStyle w:val="Paragraphedeliste"/>
              <w:numPr>
                <w:ilvl w:val="0"/>
                <w:numId w:val="30"/>
              </w:numPr>
              <w:autoSpaceDN w:val="0"/>
              <w:spacing w:after="0" w:before="0"/>
              <w:jc w:val="left"/>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 xml:space="preserve">J : Jour </w:t>
            </w:r>
          </w:p>
          <w:p w14:paraId="77EEBC08" w14:textId="77777777" w:rsidP="00D90F35" w:rsidR="00F33D63" w:rsidRDefault="00F33D63" w:rsidRPr="00F11933">
            <w:pPr>
              <w:pStyle w:val="Paragraphedeliste"/>
              <w:numPr>
                <w:ilvl w:val="0"/>
                <w:numId w:val="30"/>
              </w:numPr>
              <w:autoSpaceDN w:val="0"/>
              <w:spacing w:after="0" w:before="0"/>
              <w:jc w:val="left"/>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N : Nuit</w:t>
            </w:r>
          </w:p>
          <w:p w14:paraId="1CB08914" w14:textId="77777777" w:rsidP="00D90F35" w:rsidR="00F33D63" w:rsidRDefault="00F33D63" w:rsidRPr="00F11933">
            <w:pPr>
              <w:pStyle w:val="Paragraphedeliste"/>
              <w:numPr>
                <w:ilvl w:val="0"/>
                <w:numId w:val="30"/>
              </w:numPr>
              <w:autoSpaceDN w:val="0"/>
              <w:spacing w:after="0" w:before="0"/>
              <w:jc w:val="left"/>
              <w:cnfStyle w:evenHBand="0" w:evenVBand="0" w:firstColumn="0" w:firstRow="0" w:firstRowFirstColumn="0" w:firstRowLastColumn="0" w:lastColumn="0" w:lastRow="0" w:lastRowFirstColumn="0" w:lastRowLastColumn="0" w:oddHBand="0" w:oddVBand="0" w:val="000000000000"/>
              <w:rPr>
                <w:rFonts w:cs="Arial"/>
                <w:szCs w:val="20"/>
              </w:rPr>
            </w:pPr>
            <w:r w:rsidRPr="00F11933">
              <w:rPr>
                <w:rFonts w:cs="Arial"/>
                <w:szCs w:val="20"/>
              </w:rPr>
              <w:t>LJ : Levée du jour</w:t>
            </w:r>
          </w:p>
          <w:p w14:paraId="3B8775A5" w14:textId="77777777" w:rsidP="00D90F35" w:rsidR="00F33D63" w:rsidRDefault="00F33D63" w:rsidRPr="00F11933">
            <w:pPr>
              <w:pStyle w:val="Paragraphedeliste"/>
              <w:numPr>
                <w:ilvl w:val="0"/>
                <w:numId w:val="30"/>
              </w:numPr>
              <w:autoSpaceDN w:val="0"/>
              <w:spacing w:after="0" w:before="0"/>
              <w:jc w:val="left"/>
              <w:cnfStyle w:evenHBand="0" w:evenVBand="0" w:firstColumn="0" w:firstRow="0" w:firstRowFirstColumn="0" w:firstRowLastColumn="0" w:lastColumn="0" w:lastRow="0" w:lastRowFirstColumn="0" w:lastRowLastColumn="0" w:oddHBand="0" w:oddVBand="0" w:val="000000000000"/>
              <w:rPr>
                <w:rFonts w:cs="Arial"/>
                <w:b/>
                <w:szCs w:val="20"/>
              </w:rPr>
            </w:pPr>
            <w:r w:rsidRPr="00F11933">
              <w:rPr>
                <w:rFonts w:cs="Arial"/>
                <w:szCs w:val="20"/>
              </w:rPr>
              <w:t>TN : Tombée de la nuit</w:t>
            </w:r>
          </w:p>
        </w:tc>
        <w:tc>
          <w:tcPr>
            <w:tcW w:type="pct" w:w="2279"/>
          </w:tcPr>
          <w:p w14:paraId="56B90951"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0" w:oddVBand="0" w:val="000000000000"/>
              <w:rPr>
                <w:rFonts w:cs="Arial"/>
                <w:b/>
                <w:szCs w:val="20"/>
              </w:rPr>
            </w:pPr>
          </w:p>
        </w:tc>
      </w:tr>
      <w:tr w14:paraId="7F0F0597"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pct" w:w="1435"/>
          </w:tcPr>
          <w:p w14:paraId="12A03CA3" w14:textId="77777777" w:rsidP="00F118C0" w:rsidR="00F33D63" w:rsidRDefault="00F33D63" w:rsidRPr="00F11933">
            <w:pPr>
              <w:autoSpaceDN w:val="0"/>
              <w:spacing w:after="0"/>
              <w:jc w:val="left"/>
              <w:rPr>
                <w:rFonts w:cs="Arial"/>
                <w:b w:val="0"/>
                <w:szCs w:val="20"/>
              </w:rPr>
            </w:pPr>
            <w:r w:rsidRPr="00F11933">
              <w:rPr>
                <w:rFonts w:cs="Arial"/>
                <w:szCs w:val="20"/>
              </w:rPr>
              <w:t xml:space="preserve">Autres facteurs </w:t>
            </w:r>
          </w:p>
        </w:tc>
        <w:tc>
          <w:tcPr>
            <w:tcW w:type="pct" w:w="1286"/>
          </w:tcPr>
          <w:p w14:paraId="2842F47C"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Cs/>
                <w:szCs w:val="20"/>
              </w:rPr>
            </w:pP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2BAA0686"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Cs/>
                <w:szCs w:val="20"/>
              </w:rPr>
            </w:pPr>
          </w:p>
          <w:p w14:paraId="34C9157A"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Cs/>
                <w:szCs w:val="20"/>
              </w:rPr>
            </w:pPr>
          </w:p>
          <w:p w14:paraId="2149B826"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Cs/>
                <w:szCs w:val="20"/>
              </w:rPr>
            </w:pPr>
          </w:p>
          <w:p w14:paraId="242A4094"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
                <w:szCs w:val="20"/>
              </w:rPr>
            </w:pPr>
          </w:p>
        </w:tc>
        <w:tc>
          <w:tcPr>
            <w:tcW w:type="pct" w:w="2279"/>
          </w:tcPr>
          <w:p w14:paraId="03FC3F24" w14:textId="77777777" w:rsidP="00F118C0" w:rsidR="00F33D63" w:rsidRDefault="00F33D63" w:rsidRPr="00F11933">
            <w:pPr>
              <w:autoSpaceDN w:val="0"/>
              <w:spacing w:after="0"/>
              <w:jc w:val="left"/>
              <w:cnfStyle w:evenHBand="0" w:evenVBand="0" w:firstColumn="0" w:firstRow="0" w:firstRowFirstColumn="0" w:firstRowLastColumn="0" w:lastColumn="0" w:lastRow="0" w:lastRowFirstColumn="0" w:lastRowLastColumn="0" w:oddHBand="1" w:oddVBand="0" w:val="000000100000"/>
              <w:rPr>
                <w:rFonts w:cs="Arial"/>
                <w:b/>
                <w:szCs w:val="20"/>
              </w:rPr>
            </w:pPr>
          </w:p>
        </w:tc>
      </w:tr>
    </w:tbl>
    <w:p w14:paraId="7E5676ED" w14:textId="77777777" w:rsidP="00F33D63" w:rsidR="00F33D63" w:rsidRDefault="00F33D63" w:rsidRPr="00F11933">
      <w:pPr>
        <w:autoSpaceDN w:val="0"/>
        <w:spacing w:after="0"/>
        <w:ind w:left="284"/>
        <w:rPr>
          <w:rFonts w:cs="Arial"/>
          <w:szCs w:val="18"/>
          <w:lang w:eastAsia="en-US"/>
        </w:rPr>
      </w:pPr>
    </w:p>
    <w:p w14:paraId="561D52B7" w14:textId="77777777" w:rsidP="00F33D63" w:rsidR="00F33D63" w:rsidRDefault="00F33D63" w:rsidRPr="00F11933">
      <w:pPr>
        <w:autoSpaceDN w:val="0"/>
        <w:spacing w:after="0"/>
        <w:ind w:left="284"/>
        <w:rPr>
          <w:rFonts w:cs="Arial"/>
          <w:szCs w:val="18"/>
          <w:lang w:eastAsia="en-US"/>
        </w:rPr>
        <w:sectPr w:rsidR="00F33D63" w:rsidRPr="00F11933" w:rsidSect="00F118C0">
          <w:pgSz w:h="11906" w:orient="landscape" w:w="16838"/>
          <w:pgMar w:bottom="720" w:footer="454" w:gutter="0" w:header="709" w:left="720" w:right="720" w:top="720"/>
          <w:cols w:space="708"/>
          <w:docGrid w:linePitch="360"/>
        </w:sectPr>
      </w:pPr>
    </w:p>
    <w:p w14:paraId="3DFB109F" w14:textId="77777777" w:rsidP="00D90F35" w:rsidR="00F33D63" w:rsidRDefault="00F33D63" w:rsidRPr="00F11933">
      <w:pPr>
        <w:pStyle w:val="Paragraphedeliste"/>
        <w:numPr>
          <w:ilvl w:val="0"/>
          <w:numId w:val="19"/>
        </w:numPr>
        <w:spacing w:after="0" w:before="0"/>
        <w:ind w:hanging="357" w:left="357"/>
        <w:rPr>
          <w:rFonts w:cs="Arial"/>
        </w:rPr>
      </w:pPr>
      <w:r w:rsidRPr="00F11933">
        <w:rPr>
          <w:rFonts w:cs="Arial"/>
        </w:rPr>
        <w:lastRenderedPageBreak/>
        <w:t xml:space="preserve">Vous rappelez-vous </w:t>
      </w:r>
      <w:r w:rsidRPr="00F11933">
        <w:rPr>
          <w:rFonts w:cs="Arial"/>
          <w:b/>
        </w:rPr>
        <w:t>d’évènements</w:t>
      </w:r>
      <w:r>
        <w:rPr>
          <w:rFonts w:cs="Arial"/>
          <w:b/>
        </w:rPr>
        <w:t xml:space="preserve"> marquantes</w:t>
      </w:r>
      <w:r w:rsidRPr="00F11933">
        <w:rPr>
          <w:rFonts w:cs="Arial"/>
        </w:rPr>
        <w:t xml:space="preserve"> </w:t>
      </w:r>
      <w:r>
        <w:rPr>
          <w:rFonts w:cs="Arial"/>
        </w:rPr>
        <w:t xml:space="preserve">de captures </w:t>
      </w:r>
      <w:r w:rsidRPr="00F11933">
        <w:rPr>
          <w:rFonts w:cs="Arial"/>
        </w:rPr>
        <w:t xml:space="preserve">sur </w:t>
      </w:r>
      <w:r>
        <w:rPr>
          <w:rFonts w:cs="Arial"/>
        </w:rPr>
        <w:t>Le site basco-landais</w:t>
      </w:r>
      <w:r w:rsidRPr="00F11933">
        <w:rPr>
          <w:rFonts w:cs="Arial"/>
        </w:rPr>
        <w:t xml:space="preserve"> que vous pouvez décrire ? Précisez s’ils ont eu lieu en </w:t>
      </w:r>
      <w:r w:rsidRPr="00F11933">
        <w:rPr>
          <w:rFonts w:cs="Arial"/>
          <w:b/>
        </w:rPr>
        <w:t>202</w:t>
      </w:r>
      <w:r>
        <w:rPr>
          <w:rFonts w:cs="Arial"/>
          <w:b/>
        </w:rPr>
        <w:t>2</w:t>
      </w:r>
      <w:r w:rsidRPr="00F11933">
        <w:rPr>
          <w:rFonts w:cs="Arial"/>
        </w:rPr>
        <w:t>.</w:t>
      </w:r>
      <w:r>
        <w:rPr>
          <w:rFonts w:cs="Arial"/>
        </w:rPr>
        <w:t xml:space="preserve"> Indiquer sur la </w:t>
      </w:r>
      <w:r w:rsidRPr="00C11BAB">
        <w:rPr>
          <w:rFonts w:cs="Arial"/>
          <w:b/>
        </w:rPr>
        <w:t>carte</w:t>
      </w:r>
      <w:r>
        <w:rPr>
          <w:rFonts w:cs="Arial"/>
        </w:rPr>
        <w:t xml:space="preserve"> les évènements.</w:t>
      </w:r>
    </w:p>
    <w:tbl>
      <w:tblPr>
        <w:tblStyle w:val="TableauGrille4-Accentuation1"/>
        <w:tblW w:type="dxa" w:w="14596"/>
        <w:tblLook w:firstColumn="1" w:firstRow="1" w:lastColumn="0" w:lastRow="0" w:noHBand="0" w:noVBand="1" w:val="04A0"/>
      </w:tblPr>
      <w:tblGrid>
        <w:gridCol w:w="4106"/>
        <w:gridCol w:w="2098"/>
        <w:gridCol w:w="2098"/>
        <w:gridCol w:w="2098"/>
        <w:gridCol w:w="2098"/>
        <w:gridCol w:w="2098"/>
      </w:tblGrid>
      <w:tr w14:paraId="60D085D3" w14:textId="77777777" w:rsidR="00F33D63" w:rsidRPr="00F11933" w:rsidTr="00F118C0">
        <w:trPr>
          <w:cnfStyle w:evenHBand="0" w:evenVBand="0" w:firstColumn="0" w:firstRow="1" w:firstRowFirstColumn="0" w:firstRowLastColumn="0" w:lastColumn="0" w:lastRow="0" w:lastRowFirstColumn="0" w:lastRowLastColumn="0" w:oddHBand="0" w:oddVBand="0" w:val="100000000000"/>
          <w:trHeight w:val="288"/>
        </w:trPr>
        <w:tc>
          <w:tcPr>
            <w:cnfStyle w:evenHBand="0" w:evenVBand="0" w:firstColumn="1" w:firstRow="0" w:firstRowFirstColumn="0" w:firstRowLastColumn="0" w:lastColumn="0" w:lastRow="0" w:lastRowFirstColumn="0" w:lastRowLastColumn="0" w:oddHBand="0" w:oddVBand="0" w:val="001000000000"/>
            <w:tcW w:type="dxa" w:w="4106"/>
            <w:noWrap/>
          </w:tcPr>
          <w:p w14:paraId="63B96AF1" w14:textId="77777777" w:rsidP="00F118C0" w:rsidR="00F33D63" w:rsidRDefault="00F33D63" w:rsidRPr="00F11933">
            <w:pPr>
              <w:spacing w:after="0"/>
              <w:jc w:val="left"/>
              <w:rPr>
                <w:rFonts w:cs="Arial" w:eastAsia="Times New Roman"/>
                <w:szCs w:val="20"/>
              </w:rPr>
            </w:pPr>
            <w:r w:rsidRPr="00F11933">
              <w:rPr>
                <w:rFonts w:cs="Arial" w:eastAsia="Times New Roman"/>
                <w:szCs w:val="20"/>
              </w:rPr>
              <w:t>Questions</w:t>
            </w:r>
          </w:p>
        </w:tc>
        <w:tc>
          <w:tcPr>
            <w:tcW w:type="dxa" w:w="2098"/>
          </w:tcPr>
          <w:p w14:paraId="5B488ED1" w14:textId="77777777" w:rsidP="00F118C0" w:rsidR="00F33D63" w:rsidRDefault="00F33D63" w:rsidRPr="00F11933">
            <w:pPr>
              <w:spacing w:after="0"/>
              <w:jc w:val="left"/>
              <w:cnfStyle w:evenHBand="0" w:evenVBand="0" w:firstColumn="0" w:firstRow="1" w:firstRowFirstColumn="0" w:firstRowLastColumn="0" w:lastColumn="0" w:lastRow="0" w:lastRowFirstColumn="0" w:lastRowLastColumn="0" w:oddHBand="0" w:oddVBand="0" w:val="100000000000"/>
              <w:rPr>
                <w:rFonts w:cs="Arial" w:eastAsia="Times New Roman"/>
                <w:szCs w:val="20"/>
              </w:rPr>
            </w:pPr>
            <w:r w:rsidRPr="00F11933">
              <w:rPr>
                <w:rFonts w:cs="Arial" w:eastAsia="Times New Roman"/>
                <w:szCs w:val="20"/>
              </w:rPr>
              <w:t>Evènement A</w:t>
            </w:r>
          </w:p>
        </w:tc>
        <w:tc>
          <w:tcPr>
            <w:tcW w:type="dxa" w:w="2098"/>
          </w:tcPr>
          <w:p w14:paraId="099BDE04" w14:textId="77777777" w:rsidP="00F118C0" w:rsidR="00F33D63" w:rsidRDefault="00F33D63" w:rsidRPr="00F11933">
            <w:pPr>
              <w:spacing w:after="0"/>
              <w:jc w:val="left"/>
              <w:cnfStyle w:evenHBand="0" w:evenVBand="0" w:firstColumn="0" w:firstRow="1" w:firstRowFirstColumn="0" w:firstRowLastColumn="0" w:lastColumn="0" w:lastRow="0" w:lastRowFirstColumn="0" w:lastRowLastColumn="0" w:oddHBand="0" w:oddVBand="0" w:val="100000000000"/>
              <w:rPr>
                <w:rFonts w:cs="Arial" w:eastAsia="Times New Roman"/>
                <w:szCs w:val="20"/>
              </w:rPr>
            </w:pPr>
            <w:r w:rsidRPr="00F11933">
              <w:rPr>
                <w:rFonts w:cs="Arial" w:eastAsia="Times New Roman"/>
                <w:szCs w:val="20"/>
              </w:rPr>
              <w:t>Evènement B</w:t>
            </w:r>
          </w:p>
        </w:tc>
        <w:tc>
          <w:tcPr>
            <w:tcW w:type="dxa" w:w="2098"/>
          </w:tcPr>
          <w:p w14:paraId="3BA0FD1F" w14:textId="77777777" w:rsidP="00F118C0" w:rsidR="00F33D63" w:rsidRDefault="00F33D63" w:rsidRPr="00F11933">
            <w:pPr>
              <w:spacing w:after="0"/>
              <w:jc w:val="left"/>
              <w:cnfStyle w:evenHBand="0" w:evenVBand="0" w:firstColumn="0" w:firstRow="1" w:firstRowFirstColumn="0" w:firstRowLastColumn="0" w:lastColumn="0" w:lastRow="0" w:lastRowFirstColumn="0" w:lastRowLastColumn="0" w:oddHBand="0" w:oddVBand="0" w:val="100000000000"/>
              <w:rPr>
                <w:rFonts w:cs="Arial" w:eastAsia="Times New Roman"/>
                <w:szCs w:val="20"/>
              </w:rPr>
            </w:pPr>
            <w:r w:rsidRPr="00F11933">
              <w:rPr>
                <w:rFonts w:cs="Arial" w:eastAsia="Times New Roman"/>
                <w:szCs w:val="20"/>
              </w:rPr>
              <w:t>Evènement C</w:t>
            </w:r>
          </w:p>
        </w:tc>
        <w:tc>
          <w:tcPr>
            <w:tcW w:type="dxa" w:w="2098"/>
          </w:tcPr>
          <w:p w14:paraId="2A1B548C" w14:textId="77777777" w:rsidP="00F118C0" w:rsidR="00F33D63" w:rsidRDefault="00F33D63" w:rsidRPr="00F11933">
            <w:pPr>
              <w:spacing w:after="0"/>
              <w:jc w:val="left"/>
              <w:cnfStyle w:evenHBand="0" w:evenVBand="0" w:firstColumn="0" w:firstRow="1" w:firstRowFirstColumn="0" w:firstRowLastColumn="0" w:lastColumn="0" w:lastRow="0" w:lastRowFirstColumn="0" w:lastRowLastColumn="0" w:oddHBand="0" w:oddVBand="0" w:val="100000000000"/>
              <w:rPr>
                <w:rFonts w:cs="Arial" w:eastAsia="Times New Roman"/>
                <w:szCs w:val="20"/>
              </w:rPr>
            </w:pPr>
            <w:r w:rsidRPr="00F11933">
              <w:rPr>
                <w:rFonts w:cs="Arial" w:eastAsia="Times New Roman"/>
                <w:szCs w:val="20"/>
              </w:rPr>
              <w:t>Evènement D</w:t>
            </w:r>
          </w:p>
        </w:tc>
        <w:tc>
          <w:tcPr>
            <w:tcW w:type="dxa" w:w="2098"/>
          </w:tcPr>
          <w:p w14:paraId="758740DE" w14:textId="77777777" w:rsidP="00F118C0" w:rsidR="00F33D63" w:rsidRDefault="00F33D63" w:rsidRPr="00F11933">
            <w:pPr>
              <w:spacing w:after="0"/>
              <w:jc w:val="left"/>
              <w:cnfStyle w:evenHBand="0" w:evenVBand="0" w:firstColumn="0" w:firstRow="1" w:firstRowFirstColumn="0" w:firstRowLastColumn="0" w:lastColumn="0" w:lastRow="0" w:lastRowFirstColumn="0" w:lastRowLastColumn="0" w:oddHBand="0" w:oddVBand="0" w:val="100000000000"/>
              <w:rPr>
                <w:rFonts w:cs="Arial" w:eastAsia="Times New Roman"/>
                <w:szCs w:val="20"/>
              </w:rPr>
            </w:pPr>
            <w:r w:rsidRPr="00F11933">
              <w:rPr>
                <w:rFonts w:cs="Arial" w:eastAsia="Times New Roman"/>
                <w:szCs w:val="20"/>
              </w:rPr>
              <w:t>Evènement E</w:t>
            </w:r>
          </w:p>
        </w:tc>
      </w:tr>
      <w:tr w14:paraId="5464D915"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Height w:val="288"/>
        </w:trPr>
        <w:tc>
          <w:tcPr>
            <w:cnfStyle w:evenHBand="0" w:evenVBand="0" w:firstColumn="1" w:firstRow="0" w:firstRowFirstColumn="0" w:firstRowLastColumn="0" w:lastColumn="0" w:lastRow="0" w:lastRowFirstColumn="0" w:lastRowLastColumn="0" w:oddHBand="0" w:oddVBand="0" w:val="001000000000"/>
            <w:tcW w:type="dxa" w:w="4106"/>
            <w:noWrap/>
            <w:hideMark/>
          </w:tcPr>
          <w:p w14:paraId="3AAACF30" w14:textId="77777777" w:rsidP="00F118C0" w:rsidR="00F33D63" w:rsidRDefault="00F33D63" w:rsidRPr="00F11933">
            <w:pPr>
              <w:spacing w:after="0"/>
              <w:jc w:val="left"/>
              <w:rPr>
                <w:rFonts w:cs="Arial" w:eastAsia="Times New Roman"/>
                <w:color w:val="000000"/>
                <w:szCs w:val="20"/>
              </w:rPr>
            </w:pPr>
            <w:r w:rsidRPr="00F11933">
              <w:rPr>
                <w:rFonts w:cs="Arial" w:eastAsia="Times New Roman"/>
                <w:color w:val="000000"/>
                <w:szCs w:val="20"/>
              </w:rPr>
              <w:t>Quelle espèce ?</w:t>
            </w:r>
          </w:p>
          <w:p w14:paraId="45DB2E9E" w14:textId="77777777" w:rsidP="00F118C0" w:rsidR="00F33D63" w:rsidRDefault="00F33D63" w:rsidRPr="003C3DF2">
            <w:pPr>
              <w:suppressAutoHyphens/>
              <w:autoSpaceDN w:val="0"/>
              <w:spacing w:after="0"/>
              <w:textAlignment w:val="baseline"/>
              <w:rPr>
                <w:rFonts w:cs="Arial"/>
                <w:b w:val="0"/>
                <w:szCs w:val="18"/>
              </w:rPr>
            </w:pPr>
            <w:r w:rsidRPr="003C3DF2">
              <w:rPr>
                <w:rFonts w:cs="Arial"/>
                <w:b w:val="0"/>
                <w:szCs w:val="18"/>
              </w:rPr>
              <w:t>1.Cormoran</w:t>
            </w:r>
            <w:r>
              <w:rPr>
                <w:rFonts w:cs="Arial"/>
                <w:b w:val="0"/>
                <w:szCs w:val="18"/>
              </w:rPr>
              <w:t xml:space="preserve"> ; </w:t>
            </w:r>
            <w:proofErr w:type="gramStart"/>
            <w:r>
              <w:rPr>
                <w:rFonts w:cs="Arial"/>
                <w:b w:val="0"/>
                <w:szCs w:val="18"/>
              </w:rPr>
              <w:t>2.</w:t>
            </w:r>
            <w:r w:rsidRPr="003C3DF2">
              <w:rPr>
                <w:rFonts w:cs="Arial"/>
                <w:b w:val="0"/>
                <w:szCs w:val="18"/>
              </w:rPr>
              <w:t>Goéland</w:t>
            </w:r>
            <w:proofErr w:type="gramEnd"/>
            <w:r>
              <w:rPr>
                <w:rFonts w:cs="Arial"/>
                <w:b w:val="0"/>
                <w:szCs w:val="18"/>
              </w:rPr>
              <w:t> ; 3.</w:t>
            </w:r>
            <w:r w:rsidRPr="003C3DF2">
              <w:rPr>
                <w:rFonts w:cs="Arial"/>
                <w:b w:val="0"/>
                <w:szCs w:val="18"/>
              </w:rPr>
              <w:t>Fulmar</w:t>
            </w:r>
            <w:r>
              <w:rPr>
                <w:rFonts w:cs="Arial"/>
                <w:b w:val="0"/>
                <w:szCs w:val="18"/>
              </w:rPr>
              <w:t> ; 4.</w:t>
            </w:r>
            <w:r w:rsidRPr="003C3DF2">
              <w:rPr>
                <w:rFonts w:cs="Arial"/>
                <w:b w:val="0"/>
                <w:szCs w:val="18"/>
              </w:rPr>
              <w:t xml:space="preserve">Mouette </w:t>
            </w:r>
          </w:p>
          <w:p w14:paraId="0498367F" w14:textId="115172C0" w:rsidP="00F118C0" w:rsidR="00F33D63" w:rsidRDefault="00F33D63" w:rsidRPr="003C3DF2">
            <w:pPr>
              <w:suppressAutoHyphens/>
              <w:autoSpaceDN w:val="0"/>
              <w:spacing w:after="0"/>
              <w:textAlignment w:val="baseline"/>
              <w:rPr>
                <w:rFonts w:cs="Arial"/>
                <w:szCs w:val="18"/>
              </w:rPr>
            </w:pPr>
            <w:r>
              <w:rPr>
                <w:rFonts w:cs="Arial"/>
                <w:b w:val="0"/>
                <w:szCs w:val="18"/>
              </w:rPr>
              <w:t xml:space="preserve">5.Fou de </w:t>
            </w:r>
            <w:proofErr w:type="spellStart"/>
            <w:r>
              <w:rPr>
                <w:rFonts w:cs="Arial"/>
                <w:b w:val="0"/>
                <w:szCs w:val="18"/>
              </w:rPr>
              <w:t>Bassa</w:t>
            </w:r>
            <w:r w:rsidRPr="003C3DF2">
              <w:rPr>
                <w:rFonts w:cs="Arial"/>
                <w:b w:val="0"/>
                <w:szCs w:val="18"/>
              </w:rPr>
              <w:t>n</w:t>
            </w:r>
            <w:proofErr w:type="spellEnd"/>
            <w:r>
              <w:rPr>
                <w:rFonts w:cs="Arial"/>
                <w:b w:val="0"/>
                <w:szCs w:val="18"/>
              </w:rPr>
              <w:t> ; 6.</w:t>
            </w:r>
            <w:r w:rsidRPr="003C3DF2">
              <w:rPr>
                <w:rFonts w:cs="Arial"/>
                <w:b w:val="0"/>
                <w:szCs w:val="18"/>
              </w:rPr>
              <w:t>Puffins</w:t>
            </w:r>
            <w:r>
              <w:rPr>
                <w:rFonts w:cs="Arial"/>
                <w:b w:val="0"/>
                <w:szCs w:val="18"/>
              </w:rPr>
              <w:t xml:space="preserve"> ; </w:t>
            </w:r>
            <w:r>
              <w:rPr>
                <w:rStyle w:val="Aucun"/>
                <w:rFonts w:cs="Arial"/>
                <w:b w:val="0"/>
                <w:szCs w:val="18"/>
              </w:rPr>
              <w:t>7.</w:t>
            </w:r>
            <w:r w:rsidR="004506FA">
              <w:rPr>
                <w:rStyle w:val="Aucun"/>
                <w:rFonts w:cs="Arial"/>
                <w:b w:val="0"/>
                <w:szCs w:val="18"/>
              </w:rPr>
              <w:t>puffin des Baléares</w:t>
            </w:r>
            <w:r>
              <w:rPr>
                <w:rStyle w:val="Aucun"/>
                <w:rFonts w:cs="Arial"/>
                <w:b w:val="0"/>
                <w:szCs w:val="18"/>
              </w:rPr>
              <w:t xml:space="preserve"> ; 8. </w:t>
            </w:r>
            <w:proofErr w:type="spellStart"/>
            <w:r w:rsidRPr="003C3DF2">
              <w:rPr>
                <w:rStyle w:val="Aucun"/>
                <w:rFonts w:cs="Arial"/>
                <w:b w:val="0"/>
                <w:szCs w:val="18"/>
              </w:rPr>
              <w:t>Océanites</w:t>
            </w:r>
            <w:proofErr w:type="spellEnd"/>
            <w:r>
              <w:rPr>
                <w:rStyle w:val="Aucun"/>
                <w:rFonts w:cs="Arial"/>
                <w:b w:val="0"/>
                <w:szCs w:val="18"/>
              </w:rPr>
              <w:t> ; 9.</w:t>
            </w:r>
            <w:r w:rsidRPr="003C3DF2">
              <w:rPr>
                <w:rStyle w:val="Aucun"/>
                <w:rFonts w:cs="Arial"/>
                <w:b w:val="0"/>
                <w:szCs w:val="18"/>
              </w:rPr>
              <w:t>Sternes</w:t>
            </w:r>
            <w:r>
              <w:rPr>
                <w:rStyle w:val="Aucun"/>
                <w:rFonts w:cs="Arial"/>
                <w:b w:val="0"/>
                <w:szCs w:val="18"/>
              </w:rPr>
              <w:t xml:space="preserve"> ; </w:t>
            </w:r>
            <w:r>
              <w:rPr>
                <w:rFonts w:cs="Arial"/>
                <w:b w:val="0"/>
                <w:szCs w:val="18"/>
              </w:rPr>
              <w:t>10.</w:t>
            </w:r>
            <w:r w:rsidRPr="003C3DF2">
              <w:rPr>
                <w:rFonts w:cs="Arial"/>
                <w:b w:val="0"/>
                <w:szCs w:val="18"/>
              </w:rPr>
              <w:t xml:space="preserve">Alcidés (Pingouin et Guillemot de </w:t>
            </w:r>
            <w:proofErr w:type="spellStart"/>
            <w:r w:rsidRPr="003C3DF2">
              <w:rPr>
                <w:rFonts w:cs="Arial"/>
                <w:b w:val="0"/>
                <w:szCs w:val="18"/>
              </w:rPr>
              <w:t>Troil</w:t>
            </w:r>
            <w:proofErr w:type="spellEnd"/>
            <w:r w:rsidRPr="003C3DF2">
              <w:rPr>
                <w:rFonts w:cs="Arial"/>
                <w:b w:val="0"/>
                <w:szCs w:val="18"/>
              </w:rPr>
              <w:t>)</w:t>
            </w:r>
            <w:r>
              <w:rPr>
                <w:rFonts w:cs="Arial"/>
                <w:b w:val="0"/>
                <w:szCs w:val="18"/>
              </w:rPr>
              <w:t> ; 11.</w:t>
            </w:r>
            <w:r w:rsidRPr="003C3DF2">
              <w:rPr>
                <w:rFonts w:cs="Arial"/>
                <w:b w:val="0"/>
                <w:szCs w:val="18"/>
              </w:rPr>
              <w:t>Autre</w:t>
            </w:r>
          </w:p>
        </w:tc>
        <w:tc>
          <w:tcPr>
            <w:tcW w:type="dxa" w:w="2098"/>
          </w:tcPr>
          <w:p w14:paraId="5E6F6A78"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7354709B"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0970E38C"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4AD62170"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13CDACA4"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r>
      <w:tr w14:paraId="0FCCD788" w14:textId="77777777" w:rsidR="00F33D63" w:rsidRPr="00E20F66" w:rsidTr="00F118C0">
        <w:trPr>
          <w:trHeight w:val="288"/>
        </w:trPr>
        <w:tc>
          <w:tcPr>
            <w:cnfStyle w:evenHBand="0" w:evenVBand="0" w:firstColumn="1" w:firstRow="0" w:firstRowFirstColumn="0" w:firstRowLastColumn="0" w:lastColumn="0" w:lastRow="0" w:lastRowFirstColumn="0" w:lastRowLastColumn="0" w:oddHBand="0" w:oddVBand="0" w:val="001000000000"/>
            <w:tcW w:type="dxa" w:w="4106"/>
            <w:noWrap/>
            <w:hideMark/>
          </w:tcPr>
          <w:p w14:paraId="3BE8DBBD" w14:textId="77777777" w:rsidP="00F118C0" w:rsidR="00F33D63" w:rsidRDefault="00F33D63" w:rsidRPr="00F11933">
            <w:pPr>
              <w:spacing w:after="0"/>
              <w:jc w:val="left"/>
              <w:rPr>
                <w:rFonts w:cs="Arial" w:eastAsia="Times New Roman"/>
                <w:color w:val="000000"/>
                <w:szCs w:val="20"/>
              </w:rPr>
            </w:pPr>
            <w:r>
              <w:rPr>
                <w:rFonts w:cs="Arial" w:eastAsia="Times New Roman"/>
                <w:color w:val="000000"/>
                <w:szCs w:val="20"/>
              </w:rPr>
              <w:t>Sur quel site ? Si 2022</w:t>
            </w:r>
            <w:r w:rsidRPr="00F11933">
              <w:rPr>
                <w:rFonts w:cs="Arial" w:eastAsia="Times New Roman"/>
                <w:color w:val="000000"/>
                <w:szCs w:val="20"/>
              </w:rPr>
              <w:t xml:space="preserve"> préciser</w:t>
            </w:r>
          </w:p>
          <w:p w14:paraId="6F42A4B8" w14:textId="77777777" w:rsidP="00F118C0" w:rsidR="00F33D63" w:rsidRDefault="00F33D63" w:rsidRPr="00E20F66">
            <w:pPr>
              <w:suppressAutoHyphens/>
              <w:autoSpaceDN w:val="0"/>
              <w:spacing w:after="0"/>
              <w:jc w:val="left"/>
              <w:textAlignment w:val="baseline"/>
              <w:rPr>
                <w:rFonts w:cs="Arial" w:eastAsia="Times New Roman"/>
                <w:color w:val="000000"/>
                <w:szCs w:val="20"/>
              </w:rPr>
            </w:pPr>
            <w:r w:rsidRPr="00E20F66">
              <w:rPr>
                <w:rFonts w:cs="Arial"/>
                <w:b w:val="0"/>
                <w:szCs w:val="20"/>
              </w:rPr>
              <w:t>SB : St-Brieuc ; A la limite : L ; HZ : Hors-zones</w:t>
            </w:r>
          </w:p>
        </w:tc>
        <w:tc>
          <w:tcPr>
            <w:tcW w:type="dxa" w:w="2098"/>
          </w:tcPr>
          <w:p w14:paraId="6AB6167C" w14:textId="77777777" w:rsidP="00F118C0" w:rsidR="00F33D63" w:rsidRDefault="00F33D63" w:rsidRPr="00E20F66">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668985C3" w14:textId="77777777" w:rsidP="00F118C0" w:rsidR="00F33D63" w:rsidRDefault="00F33D63" w:rsidRPr="00E20F66">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44DD6733" w14:textId="77777777" w:rsidP="00F118C0" w:rsidR="00F33D63" w:rsidRDefault="00F33D63" w:rsidRPr="00E20F66">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7CCCF5CD" w14:textId="77777777" w:rsidP="00F118C0" w:rsidR="00F33D63" w:rsidRDefault="00F33D63" w:rsidRPr="00E20F66">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5DFEB75A" w14:textId="77777777" w:rsidP="00F118C0" w:rsidR="00F33D63" w:rsidRDefault="00F33D63" w:rsidRPr="00E20F66">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r>
      <w:tr w14:paraId="7B092088"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Height w:val="288"/>
        </w:trPr>
        <w:tc>
          <w:tcPr>
            <w:cnfStyle w:evenHBand="0" w:evenVBand="0" w:firstColumn="1" w:firstRow="0" w:firstRowFirstColumn="0" w:firstRowLastColumn="0" w:lastColumn="0" w:lastRow="0" w:lastRowFirstColumn="0" w:lastRowLastColumn="0" w:oddHBand="0" w:oddVBand="0" w:val="001000000000"/>
            <w:tcW w:type="dxa" w:w="4106"/>
            <w:noWrap/>
            <w:hideMark/>
          </w:tcPr>
          <w:p w14:paraId="40753C18" w14:textId="77777777" w:rsidP="00F118C0" w:rsidR="00F33D63" w:rsidRDefault="00F33D63" w:rsidRPr="00F11933">
            <w:pPr>
              <w:spacing w:after="0"/>
              <w:jc w:val="left"/>
              <w:rPr>
                <w:rFonts w:cs="Arial" w:eastAsia="Times New Roman"/>
                <w:color w:val="000000"/>
                <w:szCs w:val="20"/>
              </w:rPr>
            </w:pPr>
            <w:r w:rsidRPr="00F11933">
              <w:rPr>
                <w:rFonts w:cs="Arial" w:eastAsia="Times New Roman"/>
                <w:color w:val="000000"/>
                <w:szCs w:val="20"/>
              </w:rPr>
              <w:t>Pourriez-vous décrire l’activité de pêche ?</w:t>
            </w:r>
          </w:p>
          <w:p w14:paraId="6C8F4DB1" w14:textId="77777777" w:rsidP="00D90F35" w:rsidR="00F33D63" w:rsidRDefault="00F33D63" w:rsidRPr="00F11933">
            <w:pPr>
              <w:pStyle w:val="Paragraphedeliste"/>
              <w:numPr>
                <w:ilvl w:val="0"/>
                <w:numId w:val="31"/>
              </w:numPr>
              <w:suppressAutoHyphens/>
              <w:autoSpaceDN w:val="0"/>
              <w:spacing w:after="0" w:before="0"/>
              <w:jc w:val="left"/>
              <w:textAlignment w:val="baseline"/>
              <w:rPr>
                <w:rFonts w:cs="Arial" w:eastAsia="Times New Roman"/>
                <w:b w:val="0"/>
                <w:szCs w:val="20"/>
              </w:rPr>
            </w:pPr>
            <w:r>
              <w:rPr>
                <w:rFonts w:cs="Arial" w:eastAsia="Times New Roman"/>
                <w:b w:val="0"/>
                <w:szCs w:val="20"/>
              </w:rPr>
              <w:t xml:space="preserve">Avec quel engin (Codes FAO) ? Quelles espèces cibles ? </w:t>
            </w:r>
          </w:p>
          <w:p w14:paraId="50A46B7F" w14:textId="77777777" w:rsidP="00D90F35" w:rsidR="00F33D63" w:rsidRDefault="00F33D63" w:rsidRPr="00F11933">
            <w:pPr>
              <w:pStyle w:val="Paragraphedeliste"/>
              <w:numPr>
                <w:ilvl w:val="0"/>
                <w:numId w:val="31"/>
              </w:numPr>
              <w:suppressAutoHyphens/>
              <w:autoSpaceDN w:val="0"/>
              <w:spacing w:after="0" w:before="0"/>
              <w:jc w:val="left"/>
              <w:textAlignment w:val="baseline"/>
              <w:rPr>
                <w:rFonts w:cs="Arial" w:eastAsia="Times New Roman"/>
                <w:b w:val="0"/>
                <w:szCs w:val="20"/>
              </w:rPr>
            </w:pPr>
            <w:r>
              <w:rPr>
                <w:rFonts w:cs="Arial" w:eastAsia="Times New Roman"/>
                <w:b w:val="0"/>
                <w:szCs w:val="20"/>
              </w:rPr>
              <w:t>A quelle é</w:t>
            </w:r>
            <w:r w:rsidRPr="00F11933">
              <w:rPr>
                <w:rFonts w:cs="Arial" w:eastAsia="Times New Roman"/>
                <w:b w:val="0"/>
                <w:szCs w:val="20"/>
              </w:rPr>
              <w:t>tape de la pêche (détection, filage, virage)</w:t>
            </w:r>
            <w:r>
              <w:rPr>
                <w:rFonts w:cs="Arial" w:eastAsia="Times New Roman"/>
                <w:b w:val="0"/>
                <w:szCs w:val="20"/>
              </w:rPr>
              <w:t> ?</w:t>
            </w:r>
          </w:p>
          <w:p w14:paraId="4EBCCC11" w14:textId="77777777" w:rsidP="00D90F35" w:rsidR="00F33D63" w:rsidRDefault="00F33D63" w:rsidRPr="00FF236F">
            <w:pPr>
              <w:pStyle w:val="Paragraphedeliste"/>
              <w:numPr>
                <w:ilvl w:val="0"/>
                <w:numId w:val="31"/>
              </w:numPr>
              <w:suppressAutoHyphens/>
              <w:autoSpaceDN w:val="0"/>
              <w:spacing w:after="0" w:before="0"/>
              <w:jc w:val="left"/>
              <w:textAlignment w:val="baseline"/>
              <w:rPr>
                <w:rFonts w:cs="Arial" w:eastAsia="Times New Roman"/>
                <w:szCs w:val="20"/>
              </w:rPr>
            </w:pPr>
            <w:r>
              <w:rPr>
                <w:rFonts w:cs="Arial" w:eastAsia="Times New Roman"/>
                <w:b w:val="0"/>
                <w:szCs w:val="20"/>
              </w:rPr>
              <w:t>Utilisation d’</w:t>
            </w:r>
            <w:r w:rsidRPr="00F11933">
              <w:rPr>
                <w:rFonts w:cs="Arial" w:eastAsia="Times New Roman"/>
                <w:b w:val="0"/>
                <w:szCs w:val="20"/>
              </w:rPr>
              <w:t xml:space="preserve">Appât </w:t>
            </w:r>
            <w:r>
              <w:rPr>
                <w:rFonts w:cs="Arial" w:eastAsia="Times New Roman"/>
                <w:b w:val="0"/>
                <w:szCs w:val="20"/>
              </w:rPr>
              <w:t xml:space="preserve">(espèce, frais/congelé) </w:t>
            </w:r>
            <w:r w:rsidRPr="00F11933">
              <w:rPr>
                <w:rFonts w:cs="Arial" w:eastAsia="Times New Roman"/>
                <w:b w:val="0"/>
                <w:szCs w:val="20"/>
              </w:rPr>
              <w:t>ou leurre</w:t>
            </w:r>
            <w:r>
              <w:rPr>
                <w:rFonts w:cs="Arial" w:eastAsia="Times New Roman"/>
                <w:b w:val="0"/>
                <w:szCs w:val="20"/>
              </w:rPr>
              <w:t xml:space="preserve"> ? </w:t>
            </w:r>
          </w:p>
          <w:p w14:paraId="3BED755A" w14:textId="77777777" w:rsidP="00D90F35" w:rsidR="00F33D63" w:rsidRDefault="00F33D63" w:rsidRPr="00FF236F">
            <w:pPr>
              <w:pStyle w:val="Corps"/>
              <w:numPr>
                <w:ilvl w:val="0"/>
                <w:numId w:val="31"/>
              </w:numPr>
              <w:rPr>
                <w:rFonts w:cs="Arial"/>
                <w:b w:val="0"/>
                <w:sz w:val="18"/>
              </w:rPr>
            </w:pPr>
            <w:r w:rsidRPr="007A75AF">
              <w:rPr>
                <w:rFonts w:cs="Arial"/>
                <w:sz w:val="18"/>
              </w:rPr>
              <w:t>Les oiseaux ont-ils été relâchés</w:t>
            </w:r>
            <w:r w:rsidRPr="007A75AF">
              <w:rPr>
                <w:rFonts w:cs="Arial"/>
                <w:b w:val="0"/>
                <w:sz w:val="18"/>
              </w:rPr>
              <w:t xml:space="preserve"> vivants ou morts</w:t>
            </w:r>
            <w:r>
              <w:rPr>
                <w:rFonts w:cs="Arial"/>
                <w:b w:val="0"/>
                <w:sz w:val="18"/>
              </w:rPr>
              <w:t xml:space="preserve"> </w:t>
            </w:r>
            <w:r w:rsidRPr="007A75AF">
              <w:rPr>
                <w:rFonts w:cs="Arial"/>
                <w:b w:val="0"/>
                <w:sz w:val="18"/>
              </w:rPr>
              <w:t xml:space="preserve">? </w:t>
            </w:r>
          </w:p>
        </w:tc>
        <w:tc>
          <w:tcPr>
            <w:tcW w:type="dxa" w:w="2098"/>
          </w:tcPr>
          <w:p w14:paraId="1FBBDAFC"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04CCAE7F"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3B4EF369"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5EDCE29A"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5AEE1785"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r>
      <w:tr w14:paraId="0F71152C" w14:textId="77777777" w:rsidR="00F33D63" w:rsidRPr="00F11933" w:rsidTr="00F118C0">
        <w:trPr>
          <w:trHeight w:val="288"/>
        </w:trPr>
        <w:tc>
          <w:tcPr>
            <w:cnfStyle w:evenHBand="0" w:evenVBand="0" w:firstColumn="1" w:firstRow="0" w:firstRowFirstColumn="0" w:firstRowLastColumn="0" w:lastColumn="0" w:lastRow="0" w:lastRowFirstColumn="0" w:lastRowLastColumn="0" w:oddHBand="0" w:oddVBand="0" w:val="001000000000"/>
            <w:tcW w:type="dxa" w:w="4106"/>
            <w:noWrap/>
            <w:hideMark/>
          </w:tcPr>
          <w:p w14:paraId="2831EBBB" w14:textId="77777777" w:rsidP="00F118C0" w:rsidR="00F33D63" w:rsidRDefault="00F33D63" w:rsidRPr="00F11933">
            <w:pPr>
              <w:spacing w:after="0"/>
              <w:jc w:val="left"/>
              <w:rPr>
                <w:rFonts w:cs="Arial" w:eastAsia="Times New Roman"/>
                <w:color w:val="000000"/>
                <w:szCs w:val="20"/>
              </w:rPr>
            </w:pPr>
            <w:r w:rsidRPr="00F11933">
              <w:rPr>
                <w:rFonts w:cs="Arial" w:eastAsia="Times New Roman"/>
                <w:color w:val="000000"/>
                <w:szCs w:val="20"/>
              </w:rPr>
              <w:t xml:space="preserve">Est-ce que ce type d’évènement est fréquent ? </w:t>
            </w:r>
          </w:p>
          <w:p w14:paraId="1E2D352F" w14:textId="77777777" w:rsidP="00D90F35" w:rsidR="00F33D63" w:rsidRDefault="00F33D63" w:rsidRPr="00994118">
            <w:pPr>
              <w:pStyle w:val="Paragraphedeliste"/>
              <w:numPr>
                <w:ilvl w:val="0"/>
                <w:numId w:val="32"/>
              </w:numPr>
              <w:suppressAutoHyphens/>
              <w:autoSpaceDN w:val="0"/>
              <w:spacing w:after="0" w:before="0"/>
              <w:jc w:val="left"/>
              <w:textAlignment w:val="baseline"/>
              <w:rPr>
                <w:rFonts w:cs="Arial"/>
                <w:b w:val="0"/>
                <w:szCs w:val="20"/>
              </w:rPr>
            </w:pPr>
            <w:r w:rsidRPr="00994118">
              <w:rPr>
                <w:rFonts w:cs="Arial"/>
                <w:b w:val="0"/>
                <w:szCs w:val="20"/>
              </w:rPr>
              <w:t>Exceptionnel : 1 fois au cours des 5 dernières années</w:t>
            </w:r>
          </w:p>
          <w:p w14:paraId="475E1428" w14:textId="77777777" w:rsidP="00D90F35" w:rsidR="00F33D63" w:rsidRDefault="00F33D63" w:rsidRPr="00994118">
            <w:pPr>
              <w:pStyle w:val="Paragraphedeliste"/>
              <w:numPr>
                <w:ilvl w:val="0"/>
                <w:numId w:val="32"/>
              </w:numPr>
              <w:suppressAutoHyphens/>
              <w:autoSpaceDN w:val="0"/>
              <w:spacing w:after="0" w:before="0"/>
              <w:jc w:val="left"/>
              <w:textAlignment w:val="baseline"/>
              <w:rPr>
                <w:rFonts w:cs="Arial"/>
                <w:b w:val="0"/>
                <w:szCs w:val="20"/>
              </w:rPr>
            </w:pPr>
            <w:r w:rsidRPr="00994118">
              <w:rPr>
                <w:rFonts w:cs="Arial"/>
                <w:b w:val="0"/>
                <w:szCs w:val="20"/>
              </w:rPr>
              <w:t>Rare : plusieurs fois au cours des 5 dernières années</w:t>
            </w:r>
          </w:p>
          <w:p w14:paraId="7F381254" w14:textId="77777777" w:rsidP="00D90F35" w:rsidR="00F33D63" w:rsidRDefault="00F33D63" w:rsidRPr="00994118">
            <w:pPr>
              <w:pStyle w:val="Paragraphedeliste"/>
              <w:numPr>
                <w:ilvl w:val="0"/>
                <w:numId w:val="32"/>
              </w:numPr>
              <w:suppressAutoHyphens/>
              <w:autoSpaceDN w:val="0"/>
              <w:spacing w:after="0" w:before="0"/>
              <w:jc w:val="left"/>
              <w:textAlignment w:val="baseline"/>
              <w:rPr>
                <w:rFonts w:cs="Arial"/>
                <w:b w:val="0"/>
                <w:szCs w:val="20"/>
              </w:rPr>
            </w:pPr>
            <w:r w:rsidRPr="00994118">
              <w:rPr>
                <w:rFonts w:cs="Arial"/>
                <w:b w:val="0"/>
                <w:szCs w:val="20"/>
              </w:rPr>
              <w:t>Très occasionnel : 1 fois par an</w:t>
            </w:r>
          </w:p>
          <w:p w14:paraId="25240B84" w14:textId="77777777" w:rsidP="00D90F35" w:rsidR="00F33D63" w:rsidRDefault="00F33D63" w:rsidRPr="00994118">
            <w:pPr>
              <w:pStyle w:val="Paragraphedeliste"/>
              <w:numPr>
                <w:ilvl w:val="0"/>
                <w:numId w:val="32"/>
              </w:numPr>
              <w:suppressAutoHyphens/>
              <w:autoSpaceDN w:val="0"/>
              <w:spacing w:after="0" w:before="0"/>
              <w:jc w:val="left"/>
              <w:textAlignment w:val="baseline"/>
              <w:rPr>
                <w:rFonts w:cs="Arial"/>
                <w:b w:val="0"/>
                <w:szCs w:val="20"/>
              </w:rPr>
            </w:pPr>
            <w:r w:rsidRPr="00994118">
              <w:rPr>
                <w:rFonts w:cs="Arial"/>
                <w:b w:val="0"/>
                <w:szCs w:val="20"/>
              </w:rPr>
              <w:t>Occasionnel : plusieurs fois par an</w:t>
            </w:r>
          </w:p>
          <w:p w14:paraId="72DA891D" w14:textId="77777777" w:rsidP="00D90F35" w:rsidR="00F33D63" w:rsidRDefault="00F33D63" w:rsidRPr="00994118">
            <w:pPr>
              <w:pStyle w:val="Paragraphedeliste"/>
              <w:numPr>
                <w:ilvl w:val="0"/>
                <w:numId w:val="32"/>
              </w:numPr>
              <w:suppressAutoHyphens/>
              <w:autoSpaceDN w:val="0"/>
              <w:spacing w:after="0" w:before="0"/>
              <w:jc w:val="left"/>
              <w:textAlignment w:val="baseline"/>
              <w:rPr>
                <w:rFonts w:cs="Arial"/>
                <w:b w:val="0"/>
                <w:szCs w:val="20"/>
              </w:rPr>
            </w:pPr>
            <w:r w:rsidRPr="00994118">
              <w:rPr>
                <w:rFonts w:cs="Arial"/>
                <w:b w:val="0"/>
                <w:szCs w:val="20"/>
              </w:rPr>
              <w:t>Fréquent : plusieurs fois par mois</w:t>
            </w:r>
          </w:p>
          <w:p w14:paraId="44CB0649" w14:textId="77777777" w:rsidP="00D90F35" w:rsidR="00F33D63" w:rsidRDefault="00F33D63" w:rsidRPr="00F11933">
            <w:pPr>
              <w:pStyle w:val="Paragraphedeliste"/>
              <w:numPr>
                <w:ilvl w:val="0"/>
                <w:numId w:val="32"/>
              </w:numPr>
              <w:suppressAutoHyphens/>
              <w:autoSpaceDN w:val="0"/>
              <w:spacing w:after="0" w:before="0"/>
              <w:jc w:val="left"/>
              <w:textAlignment w:val="baseline"/>
              <w:rPr>
                <w:rFonts w:cs="Arial"/>
                <w:szCs w:val="20"/>
              </w:rPr>
            </w:pPr>
            <w:r w:rsidRPr="00994118">
              <w:rPr>
                <w:rFonts w:cs="Arial"/>
                <w:b w:val="0"/>
                <w:szCs w:val="20"/>
              </w:rPr>
              <w:t>Très fréquent : plusieurs fois par semaine</w:t>
            </w:r>
          </w:p>
        </w:tc>
        <w:tc>
          <w:tcPr>
            <w:tcW w:type="dxa" w:w="2098"/>
          </w:tcPr>
          <w:p w14:paraId="3BBCF5F6"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5B34B73B"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10663C9C"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3D2FEEE9"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72ED29FF"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r>
      <w:tr w14:paraId="31FFDE8D"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Height w:val="288"/>
        </w:trPr>
        <w:tc>
          <w:tcPr>
            <w:cnfStyle w:evenHBand="0" w:evenVBand="0" w:firstColumn="1" w:firstRow="0" w:firstRowFirstColumn="0" w:firstRowLastColumn="0" w:lastColumn="0" w:lastRow="0" w:lastRowFirstColumn="0" w:lastRowLastColumn="0" w:oddHBand="0" w:oddVBand="0" w:val="001000000000"/>
            <w:tcW w:type="dxa" w:w="4106"/>
            <w:noWrap/>
            <w:hideMark/>
          </w:tcPr>
          <w:p w14:paraId="00460471" w14:textId="77777777" w:rsidP="00F118C0" w:rsidR="00F33D63" w:rsidRDefault="00F33D63" w:rsidRPr="00F11933">
            <w:pPr>
              <w:spacing w:after="0"/>
              <w:jc w:val="left"/>
              <w:rPr>
                <w:rFonts w:cs="Arial" w:eastAsia="Times New Roman"/>
                <w:color w:val="000000"/>
                <w:szCs w:val="20"/>
              </w:rPr>
            </w:pPr>
            <w:r w:rsidRPr="00F11933">
              <w:rPr>
                <w:rFonts w:cs="Arial" w:eastAsia="Times New Roman"/>
                <w:color w:val="000000"/>
                <w:szCs w:val="20"/>
              </w:rPr>
              <w:t xml:space="preserve">Pouvez-vous indiquer le nombre d’oiseaux capturés lors de cet évènement ? </w:t>
            </w:r>
            <w:r w:rsidRPr="00F11933">
              <w:rPr>
                <w:rFonts w:cs="Arial"/>
                <w:b w:val="0"/>
                <w:szCs w:val="20"/>
              </w:rPr>
              <w:t>Oui +nb ; Non</w:t>
            </w:r>
          </w:p>
        </w:tc>
        <w:tc>
          <w:tcPr>
            <w:tcW w:type="dxa" w:w="2098"/>
          </w:tcPr>
          <w:p w14:paraId="19251328"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3E5CB089"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04ED5929"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20823A56"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3F04B0D0"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r>
      <w:tr w14:paraId="6DE14193" w14:textId="77777777" w:rsidR="00F33D63" w:rsidRPr="00F11933" w:rsidTr="00F118C0">
        <w:trPr>
          <w:trHeight w:val="288"/>
        </w:trPr>
        <w:tc>
          <w:tcPr>
            <w:cnfStyle w:evenHBand="0" w:evenVBand="0" w:firstColumn="1" w:firstRow="0" w:firstRowFirstColumn="0" w:firstRowLastColumn="0" w:lastColumn="0" w:lastRow="0" w:lastRowFirstColumn="0" w:lastRowLastColumn="0" w:oddHBand="0" w:oddVBand="0" w:val="001000000000"/>
            <w:tcW w:type="dxa" w:w="4106"/>
            <w:noWrap/>
            <w:hideMark/>
          </w:tcPr>
          <w:p w14:paraId="40098989" w14:textId="77777777" w:rsidP="00F118C0" w:rsidR="00F33D63" w:rsidRDefault="00F33D63" w:rsidRPr="00F11933">
            <w:pPr>
              <w:spacing w:after="0"/>
              <w:jc w:val="left"/>
              <w:rPr>
                <w:rFonts w:cs="Arial" w:eastAsia="Times New Roman"/>
                <w:color w:val="000000"/>
                <w:szCs w:val="20"/>
              </w:rPr>
            </w:pPr>
            <w:r w:rsidRPr="00F11933">
              <w:rPr>
                <w:rFonts w:cs="Arial" w:eastAsia="Times New Roman"/>
                <w:color w:val="000000"/>
                <w:szCs w:val="20"/>
              </w:rPr>
              <w:t>Localisation sur l’engin de pêche</w:t>
            </w:r>
          </w:p>
          <w:p w14:paraId="48EE1D18" w14:textId="77777777" w:rsidP="00F118C0" w:rsidR="00F33D63" w:rsidRDefault="00F33D63" w:rsidRPr="00F11933">
            <w:pPr>
              <w:suppressAutoHyphens/>
              <w:autoSpaceDN w:val="0"/>
              <w:spacing w:after="0"/>
              <w:jc w:val="left"/>
              <w:textAlignment w:val="baseline"/>
              <w:rPr>
                <w:rFonts w:cs="Arial"/>
                <w:b w:val="0"/>
                <w:szCs w:val="20"/>
              </w:rPr>
            </w:pPr>
            <w:r w:rsidRPr="00F11933">
              <w:rPr>
                <w:rFonts w:cs="Arial"/>
                <w:b w:val="0"/>
                <w:szCs w:val="20"/>
              </w:rPr>
              <w:t>D : Disséminées sur l’engin de pêche</w:t>
            </w:r>
          </w:p>
          <w:p w14:paraId="71DEF0C4" w14:textId="77777777" w:rsidP="00F118C0" w:rsidR="00F33D63" w:rsidRDefault="00F33D63" w:rsidRPr="00F11933">
            <w:pPr>
              <w:suppressAutoHyphens/>
              <w:autoSpaceDN w:val="0"/>
              <w:spacing w:after="0"/>
              <w:jc w:val="left"/>
              <w:textAlignment w:val="baseline"/>
              <w:rPr>
                <w:rFonts w:cs="Arial"/>
                <w:szCs w:val="20"/>
              </w:rPr>
            </w:pPr>
            <w:r w:rsidRPr="00F11933">
              <w:rPr>
                <w:rFonts w:cs="Arial"/>
                <w:b w:val="0"/>
                <w:szCs w:val="20"/>
              </w:rPr>
              <w:t>R : Regroupés par paquets</w:t>
            </w:r>
            <w:r w:rsidRPr="00F11933">
              <w:rPr>
                <w:rFonts w:cs="Arial"/>
                <w:szCs w:val="20"/>
              </w:rPr>
              <w:t xml:space="preserve">  </w:t>
            </w:r>
          </w:p>
        </w:tc>
        <w:tc>
          <w:tcPr>
            <w:tcW w:type="dxa" w:w="2098"/>
          </w:tcPr>
          <w:p w14:paraId="10C7813F"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50B6130B"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74057FEF"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1209E618"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20CCDA59"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r>
      <w:tr w14:paraId="0D298B54" w14:textId="77777777" w:rsidR="00F33D63" w:rsidRPr="00F11933" w:rsidTr="00F118C0">
        <w:trPr>
          <w:cnfStyle w:evenHBand="0" w:evenVBand="0" w:firstColumn="0" w:firstRow="0" w:firstRowFirstColumn="0" w:firstRowLastColumn="0" w:lastColumn="0" w:lastRow="0" w:lastRowFirstColumn="0" w:lastRowLastColumn="0" w:oddHBand="1" w:oddVBand="0" w:val="000000100000"/>
          <w:trHeight w:val="288"/>
        </w:trPr>
        <w:tc>
          <w:tcPr>
            <w:cnfStyle w:evenHBand="0" w:evenVBand="0" w:firstColumn="1" w:firstRow="0" w:firstRowFirstColumn="0" w:firstRowLastColumn="0" w:lastColumn="0" w:lastRow="0" w:lastRowFirstColumn="0" w:lastRowLastColumn="0" w:oddHBand="0" w:oddVBand="0" w:val="001000000000"/>
            <w:tcW w:type="dxa" w:w="4106"/>
            <w:noWrap/>
            <w:hideMark/>
          </w:tcPr>
          <w:p w14:paraId="759D9BE9" w14:textId="77777777" w:rsidP="00F118C0" w:rsidR="00F33D63" w:rsidRDefault="00F33D63" w:rsidRPr="00F11933">
            <w:pPr>
              <w:spacing w:after="0"/>
              <w:jc w:val="left"/>
              <w:rPr>
                <w:rFonts w:cs="Arial" w:eastAsia="Times New Roman"/>
                <w:color w:val="000000"/>
                <w:szCs w:val="20"/>
              </w:rPr>
            </w:pPr>
            <w:r w:rsidRPr="00F11933">
              <w:rPr>
                <w:rFonts w:cs="Arial" w:eastAsia="Times New Roman"/>
                <w:color w:val="000000"/>
                <w:szCs w:val="20"/>
              </w:rPr>
              <w:t>Etat de ou des oiseaux</w:t>
            </w:r>
          </w:p>
          <w:p w14:paraId="3A732F0F" w14:textId="77777777" w:rsidP="00F118C0" w:rsidR="00F33D63" w:rsidRDefault="00F33D63" w:rsidRPr="00F11933">
            <w:pPr>
              <w:suppressAutoHyphens/>
              <w:autoSpaceDN w:val="0"/>
              <w:spacing w:after="0"/>
              <w:jc w:val="left"/>
              <w:textAlignment w:val="baseline"/>
              <w:rPr>
                <w:rFonts w:cs="Arial"/>
                <w:szCs w:val="20"/>
              </w:rPr>
            </w:pPr>
            <w:r w:rsidRPr="00F11933">
              <w:rPr>
                <w:rFonts w:cs="Arial"/>
                <w:b w:val="0"/>
                <w:szCs w:val="20"/>
              </w:rPr>
              <w:lastRenderedPageBreak/>
              <w:t>V : Vivant ; M : Mort ; Et en cumulatif  B : Blessé</w:t>
            </w:r>
          </w:p>
        </w:tc>
        <w:tc>
          <w:tcPr>
            <w:tcW w:type="dxa" w:w="2098"/>
          </w:tcPr>
          <w:p w14:paraId="6FE11E33"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2A507CDF"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6CD331AE"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7D25C2AA"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c>
          <w:tcPr>
            <w:tcW w:type="dxa" w:w="2098"/>
          </w:tcPr>
          <w:p w14:paraId="2CA9E7AC"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Cs w:val="20"/>
              </w:rPr>
            </w:pPr>
          </w:p>
        </w:tc>
      </w:tr>
      <w:tr w14:paraId="65A07528" w14:textId="77777777" w:rsidR="00F33D63" w:rsidRPr="00F11933" w:rsidTr="00F118C0">
        <w:trPr>
          <w:trHeight w:val="1236"/>
        </w:trPr>
        <w:tc>
          <w:tcPr>
            <w:cnfStyle w:evenHBand="0" w:evenVBand="0" w:firstColumn="1" w:firstRow="0" w:firstRowFirstColumn="0" w:firstRowLastColumn="0" w:lastColumn="0" w:lastRow="0" w:lastRowFirstColumn="0" w:lastRowLastColumn="0" w:oddHBand="0" w:oddVBand="0" w:val="001000000000"/>
            <w:tcW w:type="dxa" w:w="4106"/>
            <w:noWrap/>
          </w:tcPr>
          <w:p w14:paraId="0DD2C0D4" w14:textId="77777777" w:rsidP="00F118C0" w:rsidR="00F33D63" w:rsidRDefault="00F33D63" w:rsidRPr="00F11933">
            <w:pPr>
              <w:spacing w:after="0"/>
              <w:jc w:val="left"/>
              <w:rPr>
                <w:rFonts w:cs="Arial" w:eastAsia="Times New Roman"/>
                <w:color w:val="000000"/>
                <w:szCs w:val="20"/>
              </w:rPr>
            </w:pPr>
            <w:r w:rsidRPr="00F11933">
              <w:rPr>
                <w:rFonts w:cs="Arial" w:eastAsia="Times New Roman"/>
                <w:color w:val="000000"/>
                <w:szCs w:val="20"/>
              </w:rPr>
              <w:lastRenderedPageBreak/>
              <w:t>Commentaire</w:t>
            </w:r>
          </w:p>
          <w:p w14:paraId="693C380A" w14:textId="77777777" w:rsidP="00F118C0" w:rsidR="00F33D63" w:rsidRDefault="00F33D63" w:rsidRPr="00F11933">
            <w:pPr>
              <w:spacing w:after="0"/>
              <w:jc w:val="left"/>
              <w:rPr>
                <w:rFonts w:cs="Arial" w:eastAsia="Times New Roman"/>
                <w:color w:val="000000"/>
                <w:szCs w:val="20"/>
              </w:rPr>
            </w:pPr>
          </w:p>
          <w:p w14:paraId="463ECC39" w14:textId="77777777" w:rsidP="00F118C0" w:rsidR="00F33D63" w:rsidRDefault="00F33D63" w:rsidRPr="00F11933">
            <w:pPr>
              <w:spacing w:after="0"/>
              <w:jc w:val="left"/>
              <w:rPr>
                <w:rFonts w:cs="Arial" w:eastAsia="Times New Roman"/>
                <w:color w:val="000000"/>
                <w:szCs w:val="20"/>
              </w:rPr>
            </w:pPr>
          </w:p>
          <w:p w14:paraId="722D7275" w14:textId="77777777" w:rsidP="00F118C0" w:rsidR="00F33D63" w:rsidRDefault="00F33D63" w:rsidRPr="00F11933">
            <w:pPr>
              <w:spacing w:after="0"/>
              <w:jc w:val="left"/>
              <w:rPr>
                <w:rFonts w:cs="Arial" w:eastAsia="Times New Roman"/>
                <w:color w:val="000000"/>
                <w:szCs w:val="20"/>
              </w:rPr>
            </w:pPr>
          </w:p>
          <w:p w14:paraId="548CE4D8" w14:textId="77777777" w:rsidP="00F118C0" w:rsidR="00F33D63" w:rsidRDefault="00F33D63" w:rsidRPr="00F11933">
            <w:pPr>
              <w:spacing w:after="0"/>
              <w:jc w:val="left"/>
              <w:rPr>
                <w:rFonts w:cs="Arial" w:eastAsia="Times New Roman"/>
                <w:color w:val="000000"/>
                <w:szCs w:val="20"/>
              </w:rPr>
            </w:pPr>
          </w:p>
        </w:tc>
        <w:tc>
          <w:tcPr>
            <w:tcW w:type="dxa" w:w="2098"/>
          </w:tcPr>
          <w:p w14:paraId="3C341380"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34DCF7F5"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1C213F68"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428A449C"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c>
          <w:tcPr>
            <w:tcW w:type="dxa" w:w="2098"/>
          </w:tcPr>
          <w:p w14:paraId="4D76E79E" w14:textId="77777777" w:rsidP="00F118C0" w:rsidR="00F33D63" w:rsidRDefault="00F33D63" w:rsidRPr="00F11933">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Cs w:val="20"/>
              </w:rPr>
            </w:pPr>
          </w:p>
        </w:tc>
      </w:tr>
    </w:tbl>
    <w:p w14:paraId="57BB7ACA" w14:textId="77777777" w:rsidP="00F33D63" w:rsidR="00F33D63" w:rsidRDefault="00F33D63" w:rsidRPr="00F11933">
      <w:pPr>
        <w:autoSpaceDN w:val="0"/>
        <w:spacing w:after="0"/>
        <w:jc w:val="left"/>
        <w:rPr>
          <w:rFonts w:cs="Arial"/>
          <w:szCs w:val="18"/>
        </w:rPr>
      </w:pPr>
    </w:p>
    <w:p w14:paraId="4E626981" w14:textId="77777777" w:rsidP="00F33D63" w:rsidR="00F33D63" w:rsidRDefault="00F33D63" w:rsidRPr="00A5254F">
      <w:pPr>
        <w:spacing w:after="0"/>
        <w:rPr>
          <w:rFonts w:cs="Arial"/>
          <w:szCs w:val="18"/>
        </w:rPr>
      </w:pPr>
    </w:p>
    <w:p w14:paraId="307656B3" w14:textId="77777777" w:rsidP="00F33D63" w:rsidR="00F33D63" w:rsidRDefault="00F33D63">
      <w:pPr>
        <w:pStyle w:val="Titre2"/>
        <w:spacing w:before="0"/>
        <w:rPr>
          <w:rFonts w:cs="Arial"/>
        </w:rPr>
        <w:sectPr w:rsidR="00F33D63" w:rsidSect="00F118C0">
          <w:headerReference r:id="rId123" w:type="default"/>
          <w:footerReference r:id="rId124" w:type="default"/>
          <w:headerReference r:id="rId125" w:type="first"/>
          <w:footerReference r:id="rId126" w:type="first"/>
          <w:pgSz w:h="11906" w:orient="landscape" w:w="16838"/>
          <w:pgMar w:bottom="567" w:footer="454" w:gutter="0" w:header="567" w:left="720" w:right="720" w:top="720"/>
          <w:cols w:space="708"/>
          <w:titlePg/>
          <w:docGrid w:linePitch="360"/>
        </w:sectPr>
      </w:pPr>
    </w:p>
    <w:p w14:paraId="46E8ECE4" w14:textId="77777777" w:rsidP="00F33D63" w:rsidR="00F33D63" w:rsidRDefault="00F33D63" w:rsidRPr="00D6626C">
      <w:pPr>
        <w:rPr>
          <w:color w:val="47A6A6"/>
          <w:sz w:val="28"/>
          <w:szCs w:val="32"/>
        </w:rPr>
      </w:pPr>
      <w:r w:rsidRPr="00D6626C">
        <w:rPr>
          <w:color w:val="47A6A6"/>
          <w:sz w:val="28"/>
          <w:szCs w:val="32"/>
        </w:rPr>
        <w:lastRenderedPageBreak/>
        <w:t>Bilan</w:t>
      </w:r>
    </w:p>
    <w:p w14:paraId="70D4B4D3" w14:textId="77777777" w:rsidP="00D90F35" w:rsidR="00F33D63" w:rsidRDefault="00F33D63" w:rsidRPr="0019220C">
      <w:pPr>
        <w:pStyle w:val="Paragraphedeliste"/>
        <w:numPr>
          <w:ilvl w:val="0"/>
          <w:numId w:val="33"/>
        </w:numPr>
        <w:autoSpaceDN w:val="0"/>
        <w:spacing w:after="0" w:before="0"/>
        <w:jc w:val="left"/>
        <w:rPr>
          <w:rFonts w:cs="Arial"/>
          <w:bCs/>
          <w:szCs w:val="20"/>
        </w:rPr>
      </w:pPr>
      <w:r>
        <w:rPr>
          <w:rFonts w:cs="Arial"/>
          <w:szCs w:val="24"/>
        </w:rPr>
        <w:t>Avez-vous fait évoluer sur les dix dernières années</w:t>
      </w:r>
    </w:p>
    <w:p w14:paraId="2B2A063A" w14:textId="77777777" w:rsidP="00D90F35" w:rsidR="00F33D63" w:rsidRDefault="00F33D63" w:rsidRPr="0019220C">
      <w:pPr>
        <w:pStyle w:val="Paragraphedeliste"/>
        <w:numPr>
          <w:ilvl w:val="1"/>
          <w:numId w:val="33"/>
        </w:numPr>
        <w:autoSpaceDN w:val="0"/>
        <w:spacing w:after="0" w:before="0"/>
        <w:jc w:val="left"/>
        <w:rPr>
          <w:rFonts w:cs="Arial"/>
          <w:bCs/>
          <w:szCs w:val="20"/>
        </w:rPr>
      </w:pPr>
      <w:r>
        <w:rPr>
          <w:rFonts w:cs="Arial"/>
          <w:szCs w:val="24"/>
        </w:rPr>
        <w:t xml:space="preserve">Les </w:t>
      </w:r>
      <w:r w:rsidRPr="00A43EFD">
        <w:rPr>
          <w:rFonts w:cs="Arial"/>
          <w:b/>
          <w:szCs w:val="24"/>
        </w:rPr>
        <w:t>caractéristiques techniques</w:t>
      </w:r>
      <w:r>
        <w:rPr>
          <w:rFonts w:cs="Arial"/>
          <w:szCs w:val="24"/>
        </w:rPr>
        <w:t xml:space="preserve"> ? </w:t>
      </w: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063DB76A" w14:textId="77777777" w:rsidP="00D90F35" w:rsidR="00F33D63" w:rsidRDefault="00F33D63">
      <w:pPr>
        <w:pStyle w:val="Paragraphedeliste"/>
        <w:numPr>
          <w:ilvl w:val="1"/>
          <w:numId w:val="33"/>
        </w:numPr>
        <w:autoSpaceDN w:val="0"/>
        <w:spacing w:after="0" w:before="0"/>
        <w:jc w:val="left"/>
        <w:rPr>
          <w:rFonts w:cs="Arial"/>
          <w:bCs/>
          <w:szCs w:val="20"/>
        </w:rPr>
      </w:pPr>
      <w:r>
        <w:rPr>
          <w:rFonts w:cs="Arial"/>
          <w:szCs w:val="24"/>
        </w:rPr>
        <w:t>V</w:t>
      </w:r>
      <w:r w:rsidRPr="00F11933">
        <w:rPr>
          <w:rFonts w:cs="Arial"/>
          <w:szCs w:val="24"/>
        </w:rPr>
        <w:t xml:space="preserve">os </w:t>
      </w:r>
      <w:r w:rsidRPr="00F11933">
        <w:rPr>
          <w:rFonts w:cs="Arial"/>
          <w:b/>
          <w:szCs w:val="24"/>
        </w:rPr>
        <w:t>pratiques</w:t>
      </w:r>
      <w:r>
        <w:rPr>
          <w:rFonts w:cs="Arial"/>
          <w:szCs w:val="24"/>
        </w:rPr>
        <w:t xml:space="preserve"> ?  </w:t>
      </w: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08B216E8" w14:textId="77777777" w:rsidP="00D90F35" w:rsidR="00F33D63" w:rsidRDefault="00F33D63" w:rsidRPr="00F11933">
      <w:pPr>
        <w:pStyle w:val="Paragraphedeliste"/>
        <w:numPr>
          <w:ilvl w:val="0"/>
          <w:numId w:val="33"/>
        </w:numPr>
        <w:autoSpaceDN w:val="0"/>
        <w:spacing w:after="0" w:before="0"/>
        <w:jc w:val="left"/>
        <w:rPr>
          <w:rFonts w:cs="Arial"/>
          <w:bCs/>
          <w:szCs w:val="20"/>
        </w:rPr>
      </w:pPr>
      <w:r w:rsidRPr="00F11933">
        <w:rPr>
          <w:rFonts w:cs="Arial"/>
          <w:szCs w:val="24"/>
        </w:rPr>
        <w:t xml:space="preserve">Pour limiter les captures accidentelles d’oiseaux marins ? </w:t>
      </w: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33257B01" w14:textId="77777777" w:rsidP="00D90F35" w:rsidR="00F33D63" w:rsidRDefault="00F33D63" w:rsidRPr="00F11933">
      <w:pPr>
        <w:pStyle w:val="Paragraphedeliste"/>
        <w:numPr>
          <w:ilvl w:val="0"/>
          <w:numId w:val="33"/>
        </w:numPr>
        <w:spacing w:after="0" w:before="0"/>
        <w:rPr>
          <w:rFonts w:cs="Arial"/>
          <w:szCs w:val="24"/>
        </w:rPr>
      </w:pPr>
      <w:r>
        <w:rPr>
          <w:rFonts w:cs="Arial"/>
          <w:b/>
          <w:szCs w:val="24"/>
        </w:rPr>
        <w:t>Si oui, q</w:t>
      </w:r>
      <w:r w:rsidRPr="00F11933">
        <w:rPr>
          <w:rFonts w:cs="Arial"/>
          <w:b/>
          <w:szCs w:val="24"/>
        </w:rPr>
        <w:t xml:space="preserve">uels résultats ? </w:t>
      </w:r>
      <w:r w:rsidRPr="00F11933">
        <w:rPr>
          <w:rFonts w:cs="Arial"/>
          <w:szCs w:val="24"/>
        </w:rPr>
        <w:t xml:space="preserve">Concluants </w:t>
      </w:r>
      <w:r w:rsidRPr="00F11933">
        <w:rPr>
          <w:rFonts w:cs="Arial"/>
          <w:szCs w:val="24"/>
        </w:rPr>
        <w:tab/>
        <w:t xml:space="preserve">          Mitigés </w:t>
      </w:r>
      <w:r w:rsidRPr="00F11933">
        <w:rPr>
          <w:rFonts w:cs="Arial"/>
          <w:szCs w:val="24"/>
        </w:rPr>
        <w:tab/>
      </w:r>
      <w:r w:rsidRPr="00F11933">
        <w:rPr>
          <w:rFonts w:cs="Arial"/>
          <w:szCs w:val="24"/>
        </w:rPr>
        <w:tab/>
        <w:t>Pas concluants</w:t>
      </w:r>
    </w:p>
    <w:p w14:paraId="3FEC9C19" w14:textId="77777777" w:rsidP="00F33D63" w:rsidR="00F33D63" w:rsidRDefault="00F33D63">
      <w:pPr>
        <w:autoSpaceDN w:val="0"/>
        <w:spacing w:after="0"/>
        <w:jc w:val="left"/>
        <w:rPr>
          <w:rFonts w:cs="Arial"/>
          <w:bCs/>
          <w:szCs w:val="20"/>
        </w:rPr>
      </w:pPr>
      <w:r w:rsidRPr="00827AE1">
        <w:rPr>
          <w:rFonts w:cs="Arial"/>
          <w:bCs/>
          <w:szCs w:val="20"/>
        </w:rPr>
        <w:t>Préciser en commentaire</w:t>
      </w:r>
      <w:r>
        <w:rPr>
          <w:rFonts w:cs="Arial"/>
          <w:bCs/>
          <w:szCs w:val="20"/>
        </w:rPr>
        <w:t xml:space="preserve"> le </w:t>
      </w:r>
      <w:r w:rsidRPr="00827AE1">
        <w:rPr>
          <w:rFonts w:cs="Arial"/>
          <w:b/>
          <w:bCs/>
          <w:szCs w:val="20"/>
        </w:rPr>
        <w:t>descriptif</w:t>
      </w:r>
      <w:r>
        <w:rPr>
          <w:rFonts w:cs="Arial"/>
          <w:bCs/>
          <w:szCs w:val="20"/>
        </w:rPr>
        <w:t xml:space="preserve"> des évolutions et les </w:t>
      </w:r>
      <w:r w:rsidRPr="00827AE1">
        <w:rPr>
          <w:rFonts w:cs="Arial"/>
          <w:b/>
          <w:bCs/>
          <w:szCs w:val="20"/>
        </w:rPr>
        <w:t>raisons</w:t>
      </w:r>
      <w:r>
        <w:rPr>
          <w:rFonts w:cs="Arial"/>
          <w:bCs/>
          <w:szCs w:val="20"/>
        </w:rPr>
        <w:t xml:space="preserve">. </w:t>
      </w:r>
    </w:p>
    <w:p w14:paraId="732D308A" w14:textId="77777777" w:rsidP="00F33D63" w:rsidR="00F33D63" w:rsidRDefault="00F33D63">
      <w:pPr>
        <w:autoSpaceDN w:val="0"/>
        <w:spacing w:after="0"/>
        <w:jc w:val="left"/>
        <w:rPr>
          <w:rFonts w:cs="Arial"/>
          <w:bCs/>
          <w:szCs w:val="20"/>
        </w:rPr>
      </w:pPr>
    </w:p>
    <w:p w14:paraId="27AC0696" w14:textId="77777777" w:rsidP="00F33D63" w:rsidR="00F33D63" w:rsidRDefault="00F33D63">
      <w:pPr>
        <w:autoSpaceDN w:val="0"/>
        <w:spacing w:after="0"/>
        <w:jc w:val="left"/>
        <w:rPr>
          <w:rFonts w:cs="Arial"/>
          <w:bCs/>
          <w:szCs w:val="20"/>
        </w:rPr>
      </w:pPr>
    </w:p>
    <w:p w14:paraId="0D856410" w14:textId="77777777" w:rsidP="00F33D63" w:rsidR="00F33D63" w:rsidRDefault="00F33D63">
      <w:pPr>
        <w:autoSpaceDN w:val="0"/>
        <w:spacing w:after="0"/>
        <w:jc w:val="left"/>
        <w:rPr>
          <w:rFonts w:cs="Arial"/>
          <w:bCs/>
          <w:szCs w:val="20"/>
        </w:rPr>
      </w:pPr>
    </w:p>
    <w:p w14:paraId="515C7CCC" w14:textId="77777777" w:rsidP="00F33D63" w:rsidR="00F33D63" w:rsidRDefault="00F33D63">
      <w:pPr>
        <w:autoSpaceDN w:val="0"/>
        <w:spacing w:after="0"/>
        <w:jc w:val="left"/>
        <w:rPr>
          <w:rFonts w:cs="Arial"/>
          <w:bCs/>
          <w:szCs w:val="20"/>
        </w:rPr>
      </w:pPr>
    </w:p>
    <w:p w14:paraId="642C86C8" w14:textId="77777777" w:rsidP="00F33D63" w:rsidR="00F33D63" w:rsidRDefault="00F33D63">
      <w:pPr>
        <w:autoSpaceDN w:val="0"/>
        <w:spacing w:after="0"/>
        <w:jc w:val="left"/>
        <w:rPr>
          <w:rFonts w:cs="Arial"/>
          <w:bCs/>
          <w:szCs w:val="20"/>
        </w:rPr>
      </w:pPr>
    </w:p>
    <w:p w14:paraId="1B3B9D58" w14:textId="77777777" w:rsidP="00F33D63" w:rsidR="00F33D63" w:rsidRDefault="00F33D63">
      <w:pPr>
        <w:autoSpaceDN w:val="0"/>
        <w:spacing w:after="0"/>
        <w:jc w:val="left"/>
        <w:rPr>
          <w:rFonts w:cs="Arial"/>
          <w:bCs/>
          <w:szCs w:val="20"/>
        </w:rPr>
      </w:pPr>
    </w:p>
    <w:p w14:paraId="59100804" w14:textId="77777777" w:rsidP="00F33D63" w:rsidR="00F33D63" w:rsidRDefault="00F33D63" w:rsidRPr="0019220C">
      <w:pPr>
        <w:autoSpaceDN w:val="0"/>
        <w:spacing w:after="0"/>
        <w:jc w:val="left"/>
        <w:rPr>
          <w:rFonts w:cs="Arial"/>
          <w:bCs/>
          <w:szCs w:val="20"/>
        </w:rPr>
      </w:pPr>
    </w:p>
    <w:p w14:paraId="5710737E" w14:textId="77777777" w:rsidP="00F33D63" w:rsidR="00F33D63" w:rsidRDefault="00F33D63" w:rsidRPr="00A43EFD">
      <w:pPr>
        <w:autoSpaceDN w:val="0"/>
        <w:spacing w:after="0"/>
        <w:jc w:val="left"/>
        <w:rPr>
          <w:rFonts w:cs="Arial"/>
          <w:bCs/>
          <w:szCs w:val="20"/>
        </w:rPr>
      </w:pPr>
    </w:p>
    <w:p w14:paraId="2D2B9426" w14:textId="77777777" w:rsidP="00F33D63" w:rsidR="00F33D63" w:rsidRDefault="00F33D63">
      <w:pPr>
        <w:spacing w:after="0"/>
        <w:rPr>
          <w:rFonts w:cs="Arial"/>
          <w:szCs w:val="24"/>
        </w:rPr>
      </w:pPr>
    </w:p>
    <w:p w14:paraId="7BDF3471" w14:textId="77777777" w:rsidP="00F33D63" w:rsidR="00F33D63" w:rsidRDefault="00F33D63">
      <w:pPr>
        <w:spacing w:after="0"/>
        <w:rPr>
          <w:rFonts w:cs="Arial"/>
          <w:szCs w:val="24"/>
        </w:rPr>
      </w:pPr>
    </w:p>
    <w:p w14:paraId="3CEBCD8F" w14:textId="77777777" w:rsidP="00F33D63" w:rsidR="00F33D63" w:rsidRDefault="00F33D63">
      <w:pPr>
        <w:spacing w:after="0"/>
        <w:rPr>
          <w:rFonts w:cs="Arial"/>
          <w:szCs w:val="24"/>
        </w:rPr>
      </w:pPr>
    </w:p>
    <w:p w14:paraId="3D39C030" w14:textId="77777777" w:rsidP="00F33D63" w:rsidR="00F33D63" w:rsidRDefault="00F33D63">
      <w:pPr>
        <w:spacing w:after="0"/>
        <w:rPr>
          <w:rFonts w:cs="Arial"/>
          <w:szCs w:val="24"/>
        </w:rPr>
      </w:pPr>
    </w:p>
    <w:p w14:paraId="6B8ED816" w14:textId="77777777" w:rsidP="00F33D63" w:rsidR="00F33D63" w:rsidRDefault="00F33D63">
      <w:pPr>
        <w:spacing w:after="0"/>
        <w:rPr>
          <w:rFonts w:cs="Arial"/>
          <w:szCs w:val="24"/>
        </w:rPr>
      </w:pPr>
    </w:p>
    <w:p w14:paraId="6204BE59" w14:textId="77777777" w:rsidP="00F33D63" w:rsidR="00F33D63" w:rsidRDefault="00F33D63">
      <w:pPr>
        <w:spacing w:after="0"/>
        <w:rPr>
          <w:rFonts w:cs="Arial"/>
          <w:szCs w:val="24"/>
        </w:rPr>
      </w:pPr>
    </w:p>
    <w:p w14:paraId="6B074DFF" w14:textId="77777777" w:rsidP="00F33D63" w:rsidR="00F33D63" w:rsidRDefault="00F33D63" w:rsidRPr="00F11933">
      <w:pPr>
        <w:spacing w:after="0"/>
        <w:rPr>
          <w:rFonts w:cs="Arial"/>
          <w:szCs w:val="24"/>
        </w:rPr>
      </w:pPr>
    </w:p>
    <w:p w14:paraId="12481E89" w14:textId="77777777" w:rsidP="00D90F35" w:rsidR="00F33D63" w:rsidRDefault="00F33D63" w:rsidRPr="00B2637B">
      <w:pPr>
        <w:pStyle w:val="Paragraphedeliste"/>
        <w:numPr>
          <w:ilvl w:val="0"/>
          <w:numId w:val="33"/>
        </w:numPr>
        <w:spacing w:after="0" w:before="0"/>
        <w:rPr>
          <w:rFonts w:cs="Arial"/>
          <w:szCs w:val="24"/>
        </w:rPr>
      </w:pPr>
      <w:r w:rsidRPr="00B2637B">
        <w:rPr>
          <w:rFonts w:cs="Arial"/>
          <w:szCs w:val="24"/>
        </w:rPr>
        <w:t xml:space="preserve">Avez-vous vu des évolutions des </w:t>
      </w:r>
      <w:r w:rsidRPr="00B2637B">
        <w:rPr>
          <w:rFonts w:cs="Arial"/>
          <w:b/>
          <w:szCs w:val="24"/>
        </w:rPr>
        <w:t>captures</w:t>
      </w:r>
      <w:r w:rsidRPr="00B2637B">
        <w:rPr>
          <w:rFonts w:cs="Arial"/>
          <w:szCs w:val="24"/>
        </w:rPr>
        <w:t xml:space="preserve"> d’oiseaux sur les 10 dernières années ?</w:t>
      </w:r>
    </w:p>
    <w:p w14:paraId="73C81AA6" w14:textId="77777777" w:rsidP="00F33D63" w:rsidR="00F33D63" w:rsidRDefault="00F33D63">
      <w:pPr>
        <w:pBdr>
          <w:top w:val="nil"/>
          <w:left w:val="nil"/>
          <w:bottom w:val="nil"/>
          <w:right w:val="nil"/>
          <w:between w:val="nil"/>
          <w:bar w:val="nil"/>
        </w:pBdr>
        <w:spacing w:after="0"/>
        <w:rPr>
          <w:rStyle w:val="Aucun"/>
          <w:rFonts w:cs="Arial"/>
        </w:rPr>
      </w:pPr>
    </w:p>
    <w:p w14:paraId="5EB34AF0" w14:textId="77777777" w:rsidP="00F33D63" w:rsidR="00F33D63" w:rsidRDefault="00F33D63">
      <w:pPr>
        <w:pBdr>
          <w:top w:val="nil"/>
          <w:left w:val="nil"/>
          <w:bottom w:val="nil"/>
          <w:right w:val="nil"/>
          <w:between w:val="nil"/>
          <w:bar w:val="nil"/>
        </w:pBdr>
        <w:spacing w:after="0"/>
        <w:rPr>
          <w:rStyle w:val="Aucun"/>
          <w:rFonts w:cs="Arial"/>
        </w:rPr>
      </w:pPr>
    </w:p>
    <w:p w14:paraId="1F4EC41D" w14:textId="77777777" w:rsidP="00F33D63" w:rsidR="00F33D63" w:rsidRDefault="00F33D63">
      <w:pPr>
        <w:pBdr>
          <w:top w:val="nil"/>
          <w:left w:val="nil"/>
          <w:bottom w:val="nil"/>
          <w:right w:val="nil"/>
          <w:between w:val="nil"/>
          <w:bar w:val="nil"/>
        </w:pBdr>
        <w:spacing w:after="0"/>
        <w:rPr>
          <w:rStyle w:val="Aucun"/>
          <w:rFonts w:cs="Arial"/>
        </w:rPr>
      </w:pPr>
    </w:p>
    <w:p w14:paraId="2BC647BB" w14:textId="77777777" w:rsidP="00F33D63" w:rsidR="00F33D63" w:rsidRDefault="00F33D63">
      <w:pPr>
        <w:pBdr>
          <w:top w:val="nil"/>
          <w:left w:val="nil"/>
          <w:bottom w:val="nil"/>
          <w:right w:val="nil"/>
          <w:between w:val="nil"/>
          <w:bar w:val="nil"/>
        </w:pBdr>
        <w:spacing w:after="0"/>
        <w:rPr>
          <w:rStyle w:val="Aucun"/>
          <w:rFonts w:cs="Arial"/>
        </w:rPr>
      </w:pPr>
    </w:p>
    <w:p w14:paraId="70BA9770" w14:textId="77777777" w:rsidP="00F33D63" w:rsidR="00F33D63" w:rsidRDefault="00F33D63">
      <w:pPr>
        <w:pBdr>
          <w:top w:val="nil"/>
          <w:left w:val="nil"/>
          <w:bottom w:val="nil"/>
          <w:right w:val="nil"/>
          <w:between w:val="nil"/>
          <w:bar w:val="nil"/>
        </w:pBdr>
        <w:spacing w:after="0"/>
        <w:rPr>
          <w:rStyle w:val="Aucun"/>
          <w:rFonts w:cs="Arial"/>
        </w:rPr>
      </w:pPr>
    </w:p>
    <w:p w14:paraId="4150A0F8" w14:textId="77777777" w:rsidP="00F33D63" w:rsidR="00F33D63" w:rsidRDefault="00F33D63">
      <w:pPr>
        <w:pBdr>
          <w:top w:val="nil"/>
          <w:left w:val="nil"/>
          <w:bottom w:val="nil"/>
          <w:right w:val="nil"/>
          <w:between w:val="nil"/>
          <w:bar w:val="nil"/>
        </w:pBdr>
        <w:spacing w:after="0"/>
        <w:rPr>
          <w:rStyle w:val="Aucun"/>
          <w:rFonts w:cs="Arial"/>
        </w:rPr>
      </w:pPr>
    </w:p>
    <w:p w14:paraId="4D3C188B" w14:textId="77777777" w:rsidP="00F33D63" w:rsidR="00F33D63" w:rsidRDefault="00F33D63">
      <w:pPr>
        <w:pBdr>
          <w:top w:val="nil"/>
          <w:left w:val="nil"/>
          <w:bottom w:val="nil"/>
          <w:right w:val="nil"/>
          <w:between w:val="nil"/>
          <w:bar w:val="nil"/>
        </w:pBdr>
        <w:spacing w:after="0"/>
        <w:rPr>
          <w:rStyle w:val="Aucun"/>
          <w:rFonts w:cs="Arial"/>
        </w:rPr>
      </w:pPr>
    </w:p>
    <w:p w14:paraId="15866D28" w14:textId="77777777" w:rsidP="00F33D63" w:rsidR="00F33D63" w:rsidRDefault="00F33D63">
      <w:pPr>
        <w:pBdr>
          <w:top w:val="nil"/>
          <w:left w:val="nil"/>
          <w:bottom w:val="nil"/>
          <w:right w:val="nil"/>
          <w:between w:val="nil"/>
          <w:bar w:val="nil"/>
        </w:pBdr>
        <w:spacing w:after="0"/>
        <w:rPr>
          <w:rStyle w:val="Aucun"/>
          <w:rFonts w:cs="Arial"/>
        </w:rPr>
      </w:pPr>
    </w:p>
    <w:p w14:paraId="61165725" w14:textId="77777777" w:rsidP="00F33D63" w:rsidR="00F33D63" w:rsidRDefault="00F33D63">
      <w:pPr>
        <w:pBdr>
          <w:top w:val="nil"/>
          <w:left w:val="nil"/>
          <w:bottom w:val="nil"/>
          <w:right w:val="nil"/>
          <w:between w:val="nil"/>
          <w:bar w:val="nil"/>
        </w:pBdr>
        <w:spacing w:after="0"/>
        <w:rPr>
          <w:rStyle w:val="Aucun"/>
          <w:rFonts w:cs="Arial"/>
        </w:rPr>
      </w:pPr>
    </w:p>
    <w:p w14:paraId="311A0873" w14:textId="77777777" w:rsidP="00F33D63" w:rsidR="00F33D63" w:rsidRDefault="00F33D63">
      <w:pPr>
        <w:pBdr>
          <w:top w:val="nil"/>
          <w:left w:val="nil"/>
          <w:bottom w:val="nil"/>
          <w:right w:val="nil"/>
          <w:between w:val="nil"/>
          <w:bar w:val="nil"/>
        </w:pBdr>
        <w:spacing w:after="0"/>
        <w:rPr>
          <w:rStyle w:val="Aucun"/>
          <w:rFonts w:cs="Arial"/>
        </w:rPr>
      </w:pPr>
    </w:p>
    <w:p w14:paraId="4EC2EDBB" w14:textId="77777777" w:rsidP="00D90F35" w:rsidR="00F33D63" w:rsidRDefault="00F33D63" w:rsidRPr="00853533">
      <w:pPr>
        <w:pStyle w:val="Paragraphedeliste"/>
        <w:numPr>
          <w:ilvl w:val="0"/>
          <w:numId w:val="33"/>
        </w:numPr>
        <w:pBdr>
          <w:top w:val="nil"/>
          <w:left w:val="nil"/>
          <w:bottom w:val="nil"/>
          <w:right w:val="nil"/>
          <w:between w:val="nil"/>
          <w:bar w:val="nil"/>
        </w:pBdr>
        <w:spacing w:after="0" w:before="0"/>
        <w:rPr>
          <w:rStyle w:val="Aucun"/>
          <w:rFonts w:cs="Arial"/>
        </w:rPr>
      </w:pPr>
      <w:r w:rsidRPr="00B2637B">
        <w:rPr>
          <w:rStyle w:val="Aucun"/>
          <w:rFonts w:cs="Arial"/>
        </w:rPr>
        <w:t xml:space="preserve">Est-ce que vous connaissez les </w:t>
      </w:r>
      <w:r w:rsidRPr="00B2637B">
        <w:rPr>
          <w:rStyle w:val="Aucun"/>
          <w:rFonts w:cs="Arial"/>
          <w:b/>
          <w:bCs/>
        </w:rPr>
        <w:t>bonnes pratiques</w:t>
      </w:r>
      <w:r w:rsidRPr="00B2637B">
        <w:rPr>
          <w:rStyle w:val="Aucun"/>
          <w:rFonts w:cs="Arial"/>
        </w:rPr>
        <w:t xml:space="preserve"> à avoir </w:t>
      </w:r>
      <w:r w:rsidRPr="00853533">
        <w:rPr>
          <w:rStyle w:val="Aucun"/>
          <w:rFonts w:cs="Arial"/>
        </w:rPr>
        <w:t xml:space="preserve">en cas de </w:t>
      </w:r>
      <w:r w:rsidRPr="00853533">
        <w:rPr>
          <w:rStyle w:val="Aucun"/>
          <w:rFonts w:cs="Arial"/>
          <w:b/>
        </w:rPr>
        <w:t>capture</w:t>
      </w:r>
      <w:r w:rsidRPr="00853533">
        <w:rPr>
          <w:rStyle w:val="Aucun"/>
          <w:rFonts w:cs="Arial"/>
        </w:rPr>
        <w:t xml:space="preserve">(s) accidentelles(s) ? </w:t>
      </w:r>
    </w:p>
    <w:p w14:paraId="2727037D" w14:textId="77777777" w:rsidP="00D90F35" w:rsidR="00F33D63" w:rsidRDefault="00F33D63" w:rsidRPr="00CA3A75">
      <w:pPr>
        <w:pStyle w:val="Paragraphedeliste"/>
        <w:numPr>
          <w:ilvl w:val="0"/>
          <w:numId w:val="36"/>
        </w:numPr>
        <w:pBdr>
          <w:top w:val="nil"/>
          <w:left w:val="nil"/>
          <w:bottom w:val="nil"/>
          <w:right w:val="nil"/>
          <w:between w:val="nil"/>
          <w:bar w:val="nil"/>
        </w:pBdr>
        <w:spacing w:after="0" w:before="0"/>
        <w:ind w:hanging="357" w:left="714"/>
        <w:rPr>
          <w:rStyle w:val="Aucun"/>
          <w:rFonts w:cs="Arial"/>
        </w:rPr>
      </w:pPr>
      <w:proofErr w:type="gramStart"/>
      <w:r w:rsidRPr="00CA3A75">
        <w:rPr>
          <w:rStyle w:val="Aucun"/>
          <w:rFonts w:cs="Arial"/>
        </w:rPr>
        <w:t>pour</w:t>
      </w:r>
      <w:proofErr w:type="gramEnd"/>
      <w:r w:rsidRPr="00CA3A75">
        <w:rPr>
          <w:rStyle w:val="Aucun"/>
          <w:rFonts w:cs="Arial"/>
        </w:rPr>
        <w:t xml:space="preserve"> </w:t>
      </w:r>
      <w:r w:rsidRPr="00A43EFD">
        <w:rPr>
          <w:rStyle w:val="Aucun"/>
          <w:rFonts w:cs="Arial"/>
          <w:b/>
        </w:rPr>
        <w:t>relâcher</w:t>
      </w:r>
      <w:r w:rsidRPr="00CA3A75">
        <w:rPr>
          <w:rStyle w:val="Aucun"/>
          <w:rFonts w:cs="Arial"/>
        </w:rPr>
        <w:t xml:space="preserve"> les oiseaux vivants ? </w:t>
      </w:r>
      <w:r w:rsidRPr="00F11933">
        <w:rPr>
          <w:rFonts w:cs="Arial"/>
          <w:szCs w:val="20"/>
        </w:rPr>
        <w:sym w:char="F090" w:font="Symbol"/>
      </w:r>
      <w:r w:rsidRPr="00F11933">
        <w:rPr>
          <w:rFonts w:cs="Arial"/>
          <w:bCs/>
          <w:szCs w:val="20"/>
        </w:rPr>
        <w:t xml:space="preserve"> Oui   </w:t>
      </w:r>
      <w:r w:rsidRPr="00F11933">
        <w:rPr>
          <w:rFonts w:cs="Arial"/>
          <w:szCs w:val="20"/>
        </w:rPr>
        <w:sym w:char="F090" w:font="Symbol"/>
      </w:r>
      <w:r w:rsidRPr="00F11933">
        <w:rPr>
          <w:rFonts w:cs="Arial"/>
          <w:bCs/>
          <w:szCs w:val="20"/>
        </w:rPr>
        <w:t xml:space="preserve"> Non</w:t>
      </w:r>
    </w:p>
    <w:p w14:paraId="1EBDA31C" w14:textId="77777777" w:rsidP="00D90F35" w:rsidR="00F33D63" w:rsidRDefault="00F33D63" w:rsidRPr="00A43EFD">
      <w:pPr>
        <w:pStyle w:val="Corps"/>
        <w:numPr>
          <w:ilvl w:val="0"/>
          <w:numId w:val="36"/>
        </w:numPr>
        <w:spacing w:after="0"/>
        <w:ind w:hanging="357" w:left="714"/>
        <w:rPr>
          <w:rStyle w:val="Aucun"/>
          <w:rFonts w:cs="Arial"/>
          <w:sz w:val="18"/>
          <w:szCs w:val="18"/>
        </w:rPr>
      </w:pPr>
      <w:proofErr w:type="gramStart"/>
      <w:r w:rsidRPr="00A43EFD">
        <w:rPr>
          <w:rStyle w:val="Aucun"/>
          <w:rFonts w:cs="Arial"/>
          <w:sz w:val="18"/>
          <w:szCs w:val="18"/>
        </w:rPr>
        <w:t>si</w:t>
      </w:r>
      <w:proofErr w:type="gramEnd"/>
      <w:r w:rsidRPr="00A43EFD">
        <w:rPr>
          <w:rStyle w:val="Aucun"/>
          <w:rFonts w:cs="Arial"/>
          <w:sz w:val="18"/>
          <w:szCs w:val="18"/>
        </w:rPr>
        <w:t xml:space="preserve"> l’oiseau est </w:t>
      </w:r>
      <w:r w:rsidRPr="00A43EFD">
        <w:rPr>
          <w:rStyle w:val="Aucun"/>
          <w:rFonts w:cs="Arial"/>
          <w:b/>
          <w:sz w:val="18"/>
          <w:szCs w:val="18"/>
        </w:rPr>
        <w:t>blessé</w:t>
      </w:r>
      <w:r w:rsidRPr="00A43EFD">
        <w:rPr>
          <w:rStyle w:val="Aucun"/>
          <w:rFonts w:cs="Arial"/>
          <w:sz w:val="18"/>
          <w:szCs w:val="18"/>
        </w:rPr>
        <w:t xml:space="preserve"> ?  </w:t>
      </w:r>
      <w:r w:rsidRPr="00F11933">
        <w:rPr>
          <w:rFonts w:cs="Arial"/>
        </w:rPr>
        <w:sym w:char="F090" w:font="Symbol"/>
      </w:r>
      <w:r w:rsidRPr="00F11933">
        <w:rPr>
          <w:rFonts w:cs="Arial"/>
          <w:bCs/>
        </w:rPr>
        <w:t xml:space="preserve"> Oui   </w:t>
      </w:r>
      <w:r w:rsidRPr="00F11933">
        <w:rPr>
          <w:rFonts w:cs="Arial"/>
        </w:rPr>
        <w:sym w:char="F090" w:font="Symbol"/>
      </w:r>
      <w:r w:rsidRPr="00F11933">
        <w:rPr>
          <w:rFonts w:cs="Arial"/>
          <w:bCs/>
        </w:rPr>
        <w:t xml:space="preserve"> Non</w:t>
      </w:r>
    </w:p>
    <w:p w14:paraId="6C2734B2" w14:textId="77777777" w:rsidP="00F33D63" w:rsidR="00F33D63" w:rsidRDefault="00F33D63">
      <w:pPr>
        <w:pStyle w:val="Paragraphedeliste"/>
        <w:spacing w:after="0"/>
        <w:ind w:left="0"/>
        <w:rPr>
          <w:rStyle w:val="Aucun"/>
          <w:rFonts w:cs="Arial"/>
          <w:color w:val="C00000"/>
        </w:rPr>
      </w:pPr>
      <w:r w:rsidRPr="00A43EFD">
        <w:rPr>
          <w:rStyle w:val="Aucun"/>
          <w:rFonts w:cs="Arial"/>
          <w:color w:val="C00000"/>
        </w:rPr>
        <w:sym w:char="F0E8" w:font="Wingdings"/>
      </w:r>
      <w:r w:rsidRPr="00A43EFD">
        <w:rPr>
          <w:rStyle w:val="Aucun"/>
          <w:rFonts w:cs="Arial"/>
          <w:color w:val="C00000"/>
        </w:rPr>
        <w:t>Donner la</w:t>
      </w:r>
      <w:r>
        <w:rPr>
          <w:rStyle w:val="Aucun"/>
          <w:rFonts w:cs="Arial"/>
          <w:color w:val="C00000"/>
        </w:rPr>
        <w:t xml:space="preserve"> plaquette plastifiée « L</w:t>
      </w:r>
      <w:r w:rsidRPr="00A43EFD">
        <w:rPr>
          <w:rStyle w:val="Aucun"/>
          <w:rFonts w:cs="Arial"/>
          <w:color w:val="C00000"/>
        </w:rPr>
        <w:t>es bonnes pratiques à suivre en cas de capture(s) accidentelle(s) »</w:t>
      </w:r>
      <w:r>
        <w:rPr>
          <w:rStyle w:val="Aucun"/>
          <w:rFonts w:cs="Arial"/>
          <w:color w:val="C00000"/>
        </w:rPr>
        <w:t xml:space="preserve">. </w:t>
      </w:r>
    </w:p>
    <w:p w14:paraId="371D9477" w14:textId="77777777" w:rsidP="00F33D63" w:rsidR="00F33D63" w:rsidRDefault="00F33D63" w:rsidRPr="008466FC">
      <w:pPr>
        <w:pStyle w:val="Paragraphedeliste"/>
        <w:spacing w:after="0"/>
        <w:ind w:left="0"/>
        <w:rPr>
          <w:rStyle w:val="Aucun"/>
          <w:rFonts w:cs="Arial"/>
          <w:b/>
          <w:color w:val="C00000"/>
        </w:rPr>
      </w:pPr>
      <w:r w:rsidRPr="008466FC">
        <w:rPr>
          <w:rStyle w:val="Aucun"/>
          <w:rFonts w:cs="Arial"/>
          <w:b/>
          <w:color w:val="C00000"/>
        </w:rPr>
        <w:t>! Si problème avec les affiches remises, demander adresse postale pour envoi en direct des fiches plastifiées. !</w:t>
      </w:r>
    </w:p>
    <w:p w14:paraId="04D56031" w14:textId="77777777" w:rsidP="00F33D63" w:rsidR="00F33D63" w:rsidRDefault="00F33D63" w:rsidRPr="00F11933">
      <w:pPr>
        <w:pStyle w:val="Paragraphedeliste"/>
        <w:spacing w:after="0"/>
        <w:ind w:left="0"/>
        <w:rPr>
          <w:rFonts w:cs="Arial"/>
        </w:rPr>
      </w:pPr>
    </w:p>
    <w:p w14:paraId="08D7EBCE" w14:textId="77777777" w:rsidP="00D90F35" w:rsidR="00F33D63" w:rsidRDefault="00F33D63" w:rsidRPr="004D4BB5">
      <w:pPr>
        <w:pStyle w:val="Paragraphedeliste"/>
        <w:numPr>
          <w:ilvl w:val="0"/>
          <w:numId w:val="37"/>
        </w:numPr>
        <w:pBdr>
          <w:top w:val="nil"/>
          <w:left w:val="nil"/>
          <w:bottom w:val="nil"/>
          <w:right w:val="nil"/>
          <w:between w:val="nil"/>
          <w:bar w:val="nil"/>
        </w:pBdr>
        <w:spacing w:after="0" w:before="0"/>
        <w:rPr>
          <w:rFonts w:cs="Arial"/>
          <w:i/>
          <w:iCs/>
        </w:rPr>
      </w:pPr>
      <w:r w:rsidRPr="004D4BB5">
        <w:rPr>
          <w:rStyle w:val="Aucun"/>
          <w:rFonts w:cs="Arial"/>
        </w:rPr>
        <w:t xml:space="preserve">Auriez-vous des idées </w:t>
      </w:r>
      <w:r w:rsidRPr="004D4BB5">
        <w:rPr>
          <w:rStyle w:val="Aucun"/>
          <w:rFonts w:cs="Arial"/>
          <w:b/>
          <w:bCs/>
        </w:rPr>
        <w:t>de dispositifs pour dissuader les oiseaux marins</w:t>
      </w:r>
      <w:r w:rsidRPr="004D4BB5">
        <w:rPr>
          <w:rStyle w:val="Aucun"/>
          <w:rFonts w:cs="Arial"/>
        </w:rPr>
        <w:t xml:space="preserve"> (dont le Puffin) de s’approcher du bateau et </w:t>
      </w:r>
      <w:r w:rsidRPr="004D4BB5">
        <w:rPr>
          <w:rStyle w:val="Aucun"/>
          <w:rFonts w:cs="Arial"/>
          <w:b/>
          <w:bCs/>
        </w:rPr>
        <w:t>de mesures de réduction du risque de capture </w:t>
      </w:r>
      <w:r w:rsidRPr="004D4BB5">
        <w:rPr>
          <w:rStyle w:val="Aucun"/>
          <w:rFonts w:cs="Arial"/>
        </w:rPr>
        <w:t xml:space="preserve">(engin, pratiques) ? </w:t>
      </w:r>
    </w:p>
    <w:p w14:paraId="5E7DF38F" w14:textId="77777777" w:rsidP="00F33D63" w:rsidR="00F33D63" w:rsidRDefault="00F33D63" w:rsidRPr="00CA3A75">
      <w:pPr>
        <w:pBdr>
          <w:top w:val="nil"/>
          <w:left w:val="nil"/>
          <w:bottom w:val="nil"/>
          <w:right w:val="nil"/>
          <w:between w:val="nil"/>
          <w:bar w:val="nil"/>
        </w:pBdr>
        <w:spacing w:after="0"/>
        <w:rPr>
          <w:rStyle w:val="Aucun"/>
          <w:rFonts w:cs="Arial"/>
        </w:rPr>
      </w:pPr>
    </w:p>
    <w:p w14:paraId="20F597DB" w14:textId="77777777" w:rsidP="00F33D63" w:rsidR="00F33D63" w:rsidRDefault="00F33D63" w:rsidRPr="00CA3A75">
      <w:pPr>
        <w:pBdr>
          <w:top w:val="nil"/>
          <w:left w:val="nil"/>
          <w:bottom w:val="nil"/>
          <w:right w:val="nil"/>
          <w:between w:val="nil"/>
          <w:bar w:val="nil"/>
        </w:pBdr>
        <w:spacing w:after="0"/>
        <w:rPr>
          <w:rStyle w:val="Aucun"/>
          <w:rFonts w:cs="Arial"/>
        </w:rPr>
      </w:pPr>
    </w:p>
    <w:p w14:paraId="08CF7D69" w14:textId="77777777" w:rsidP="00F33D63" w:rsidR="00F33D63" w:rsidRDefault="00F33D63">
      <w:pPr>
        <w:pBdr>
          <w:top w:val="nil"/>
          <w:left w:val="nil"/>
          <w:bottom w:val="nil"/>
          <w:right w:val="nil"/>
          <w:between w:val="nil"/>
          <w:bar w:val="nil"/>
        </w:pBdr>
        <w:spacing w:after="0"/>
        <w:rPr>
          <w:rStyle w:val="Aucun"/>
          <w:rFonts w:cs="Arial"/>
        </w:rPr>
      </w:pPr>
    </w:p>
    <w:p w14:paraId="1B0AD840" w14:textId="77777777" w:rsidP="00F33D63" w:rsidR="00F33D63" w:rsidRDefault="00F33D63">
      <w:pPr>
        <w:pBdr>
          <w:top w:val="nil"/>
          <w:left w:val="nil"/>
          <w:bottom w:val="nil"/>
          <w:right w:val="nil"/>
          <w:between w:val="nil"/>
          <w:bar w:val="nil"/>
        </w:pBdr>
        <w:spacing w:after="0"/>
        <w:rPr>
          <w:rStyle w:val="Aucun"/>
          <w:rFonts w:cs="Arial"/>
        </w:rPr>
      </w:pPr>
    </w:p>
    <w:p w14:paraId="0A16BE15" w14:textId="77777777" w:rsidP="00F33D63" w:rsidR="00F33D63" w:rsidRDefault="00F33D63" w:rsidRPr="00CA3A75">
      <w:pPr>
        <w:pBdr>
          <w:top w:val="nil"/>
          <w:left w:val="nil"/>
          <w:bottom w:val="nil"/>
          <w:right w:val="nil"/>
          <w:between w:val="nil"/>
          <w:bar w:val="nil"/>
        </w:pBdr>
        <w:spacing w:after="0"/>
        <w:rPr>
          <w:rStyle w:val="Aucun"/>
          <w:rFonts w:cs="Arial"/>
        </w:rPr>
      </w:pPr>
    </w:p>
    <w:p w14:paraId="2586F343" w14:textId="77777777" w:rsidP="00F33D63" w:rsidR="00F33D63" w:rsidRDefault="00F33D63" w:rsidRPr="00CA3A75">
      <w:pPr>
        <w:pBdr>
          <w:top w:val="nil"/>
          <w:left w:val="nil"/>
          <w:bottom w:val="nil"/>
          <w:right w:val="nil"/>
          <w:between w:val="nil"/>
          <w:bar w:val="nil"/>
        </w:pBdr>
        <w:spacing w:after="0"/>
        <w:rPr>
          <w:rStyle w:val="Aucun"/>
          <w:rFonts w:cs="Arial"/>
        </w:rPr>
      </w:pPr>
    </w:p>
    <w:p w14:paraId="452F1DB1" w14:textId="77777777" w:rsidP="00D90F35" w:rsidR="00F33D63" w:rsidRDefault="00F33D63">
      <w:pPr>
        <w:pStyle w:val="Paragraphedeliste"/>
        <w:numPr>
          <w:ilvl w:val="0"/>
          <w:numId w:val="35"/>
        </w:numPr>
        <w:pBdr>
          <w:top w:val="nil"/>
          <w:left w:val="nil"/>
          <w:bottom w:val="nil"/>
          <w:right w:val="nil"/>
          <w:between w:val="nil"/>
          <w:bar w:val="nil"/>
        </w:pBdr>
        <w:spacing w:after="0" w:before="0"/>
        <w:contextualSpacing w:val="0"/>
        <w:rPr>
          <w:rStyle w:val="Aucun"/>
          <w:rFonts w:cs="Arial"/>
        </w:rPr>
      </w:pPr>
      <w:r w:rsidRPr="00DD2549">
        <w:rPr>
          <w:rStyle w:val="Aucun"/>
          <w:rFonts w:cs="Arial"/>
          <w:bCs/>
        </w:rPr>
        <w:t>Souhaitez-vous r</w:t>
      </w:r>
      <w:r w:rsidRPr="00DD2549">
        <w:rPr>
          <w:rStyle w:val="Aucun"/>
          <w:rFonts w:cs="Arial"/>
        </w:rPr>
        <w:t xml:space="preserve">ecevoir les </w:t>
      </w:r>
      <w:r w:rsidRPr="00DD2549">
        <w:rPr>
          <w:rStyle w:val="Aucun"/>
          <w:rFonts w:cs="Arial"/>
          <w:b/>
          <w:bCs/>
        </w:rPr>
        <w:t>résultats</w:t>
      </w:r>
      <w:r w:rsidRPr="00DD2549">
        <w:rPr>
          <w:rStyle w:val="Aucun"/>
          <w:rFonts w:cs="Arial"/>
        </w:rPr>
        <w:t xml:space="preserve"> du</w:t>
      </w:r>
      <w:r w:rsidRPr="00F11933">
        <w:rPr>
          <w:rStyle w:val="Aucun"/>
          <w:rFonts w:cs="Arial"/>
        </w:rPr>
        <w:t xml:space="preserve"> projet ?  </w:t>
      </w:r>
      <w:r w:rsidRPr="00F11933">
        <w:rPr>
          <w:rFonts w:cs="Arial"/>
          <w:szCs w:val="20"/>
        </w:rPr>
        <w:sym w:char="F090" w:font="Symbol"/>
      </w:r>
      <w:r w:rsidRPr="00F11933">
        <w:rPr>
          <w:rFonts w:cs="Arial"/>
          <w:bCs/>
          <w:szCs w:val="20"/>
        </w:rPr>
        <w:t xml:space="preserve"> </w:t>
      </w:r>
      <w:r w:rsidRPr="00F11933">
        <w:rPr>
          <w:rStyle w:val="Aucun"/>
          <w:rFonts w:cs="Arial"/>
        </w:rPr>
        <w:t>OUI</w:t>
      </w:r>
      <w:r w:rsidRPr="00F11933">
        <w:rPr>
          <w:rStyle w:val="Aucun"/>
          <w:rFonts w:cs="Arial"/>
        </w:rPr>
        <w:tab/>
      </w:r>
      <w:r w:rsidRPr="00F11933">
        <w:rPr>
          <w:rFonts w:cs="Arial"/>
          <w:szCs w:val="20"/>
        </w:rPr>
        <w:sym w:char="F090" w:font="Symbol"/>
      </w:r>
      <w:r w:rsidRPr="00F11933">
        <w:rPr>
          <w:rFonts w:cs="Arial"/>
          <w:bCs/>
          <w:szCs w:val="20"/>
        </w:rPr>
        <w:t xml:space="preserve"> </w:t>
      </w:r>
      <w:r w:rsidRPr="00F11933">
        <w:rPr>
          <w:rStyle w:val="Aucun"/>
          <w:rFonts w:cs="Arial"/>
        </w:rPr>
        <w:t xml:space="preserve"> NON</w:t>
      </w:r>
    </w:p>
    <w:p w14:paraId="3B92ECA9" w14:textId="77777777" w:rsidP="00F33D63" w:rsidR="00F33D63" w:rsidRDefault="00F33D63" w:rsidRPr="00F11933">
      <w:pPr>
        <w:pStyle w:val="Paragraphedeliste"/>
        <w:pBdr>
          <w:top w:val="nil"/>
          <w:left w:val="nil"/>
          <w:bottom w:val="nil"/>
          <w:right w:val="nil"/>
          <w:between w:val="nil"/>
          <w:bar w:val="nil"/>
        </w:pBdr>
        <w:spacing w:after="0"/>
        <w:ind w:left="360"/>
        <w:contextualSpacing w:val="0"/>
        <w:rPr>
          <w:rFonts w:cs="Arial"/>
        </w:rPr>
      </w:pPr>
    </w:p>
    <w:p w14:paraId="0E8DF5AD" w14:textId="77777777" w:rsidP="00D90F35" w:rsidR="00F33D63" w:rsidRDefault="00F33D63" w:rsidRPr="00DD2549">
      <w:pPr>
        <w:pStyle w:val="Paragraphedeliste"/>
        <w:numPr>
          <w:ilvl w:val="0"/>
          <w:numId w:val="35"/>
        </w:numPr>
        <w:pBdr>
          <w:top w:val="nil"/>
          <w:left w:val="nil"/>
          <w:bottom w:val="nil"/>
          <w:right w:val="nil"/>
          <w:between w:val="nil"/>
          <w:bar w:val="nil"/>
        </w:pBdr>
        <w:spacing w:after="0" w:before="0"/>
        <w:contextualSpacing w:val="0"/>
        <w:rPr>
          <w:rFonts w:cs="Arial"/>
        </w:rPr>
      </w:pPr>
      <w:r w:rsidRPr="00DD2549">
        <w:rPr>
          <w:rStyle w:val="Aucun"/>
          <w:rFonts w:cs="Arial"/>
          <w:bCs/>
        </w:rPr>
        <w:t xml:space="preserve">Avez-vous </w:t>
      </w:r>
      <w:r w:rsidRPr="00DD2549">
        <w:rPr>
          <w:rStyle w:val="Aucun"/>
          <w:rFonts w:cs="Arial"/>
          <w:b/>
          <w:bCs/>
        </w:rPr>
        <w:t>l’autorisation</w:t>
      </w:r>
      <w:r w:rsidRPr="00DD2549">
        <w:rPr>
          <w:rStyle w:val="Aucun"/>
          <w:rFonts w:cs="Arial"/>
          <w:bCs/>
        </w:rPr>
        <w:t xml:space="preserve"> d’embarquer du </w:t>
      </w:r>
      <w:r w:rsidRPr="00DD2549">
        <w:rPr>
          <w:rStyle w:val="Aucun"/>
          <w:rFonts w:cs="Arial"/>
          <w:b/>
          <w:bCs/>
        </w:rPr>
        <w:t>personnel spécial</w:t>
      </w:r>
      <w:r w:rsidRPr="00DD2549">
        <w:rPr>
          <w:rStyle w:val="Aucun"/>
          <w:rFonts w:cs="Arial"/>
          <w:bCs/>
        </w:rPr>
        <w:t> ?</w:t>
      </w:r>
      <w:r w:rsidRPr="00DD2549">
        <w:rPr>
          <w:rStyle w:val="Aucun"/>
          <w:rFonts w:cs="Arial"/>
        </w:rPr>
        <w:t xml:space="preserve"> </w:t>
      </w:r>
      <w:r w:rsidRPr="00F11933">
        <w:rPr>
          <w:rFonts w:cs="Arial"/>
          <w:szCs w:val="20"/>
        </w:rPr>
        <w:sym w:char="F090" w:font="Symbol"/>
      </w:r>
      <w:r w:rsidRPr="00F11933">
        <w:rPr>
          <w:rFonts w:cs="Arial"/>
          <w:bCs/>
          <w:szCs w:val="20"/>
        </w:rPr>
        <w:t xml:space="preserve"> </w:t>
      </w:r>
      <w:r w:rsidRPr="00F11933">
        <w:rPr>
          <w:rStyle w:val="Aucun"/>
          <w:rFonts w:cs="Arial"/>
        </w:rPr>
        <w:t>OUI</w:t>
      </w:r>
      <w:r w:rsidRPr="00F11933">
        <w:rPr>
          <w:rStyle w:val="Aucun"/>
          <w:rFonts w:cs="Arial"/>
        </w:rPr>
        <w:tab/>
      </w:r>
      <w:r w:rsidRPr="00F11933">
        <w:rPr>
          <w:rFonts w:cs="Arial"/>
          <w:szCs w:val="20"/>
        </w:rPr>
        <w:sym w:char="F090" w:font="Symbol"/>
      </w:r>
      <w:r w:rsidRPr="00F11933">
        <w:rPr>
          <w:rFonts w:cs="Arial"/>
          <w:bCs/>
          <w:szCs w:val="20"/>
        </w:rPr>
        <w:t xml:space="preserve"> </w:t>
      </w:r>
      <w:r w:rsidRPr="00F11933">
        <w:rPr>
          <w:rStyle w:val="Aucun"/>
          <w:rFonts w:cs="Arial"/>
        </w:rPr>
        <w:t xml:space="preserve"> NON</w:t>
      </w:r>
    </w:p>
    <w:p w14:paraId="77169EFF" w14:textId="77777777" w:rsidP="00D90F35" w:rsidR="00F33D63" w:rsidRDefault="00F33D63" w:rsidRPr="00F11933">
      <w:pPr>
        <w:pStyle w:val="Paragraphedeliste"/>
        <w:numPr>
          <w:ilvl w:val="0"/>
          <w:numId w:val="35"/>
        </w:numPr>
        <w:pBdr>
          <w:top w:val="nil"/>
          <w:left w:val="nil"/>
          <w:bottom w:val="nil"/>
          <w:right w:val="nil"/>
          <w:between w:val="nil"/>
          <w:bar w:val="nil"/>
        </w:pBdr>
        <w:spacing w:after="0" w:before="0"/>
        <w:contextualSpacing w:val="0"/>
        <w:rPr>
          <w:rFonts w:cs="Arial"/>
        </w:rPr>
      </w:pPr>
      <w:r w:rsidRPr="00F11933">
        <w:rPr>
          <w:rStyle w:val="Aucun"/>
          <w:rFonts w:cs="Arial"/>
        </w:rPr>
        <w:t xml:space="preserve">Souhaitez-vous participer aux </w:t>
      </w:r>
      <w:r w:rsidRPr="00F11933">
        <w:rPr>
          <w:rStyle w:val="Aucun"/>
          <w:rFonts w:cs="Arial"/>
          <w:b/>
          <w:bCs/>
        </w:rPr>
        <w:t>observations</w:t>
      </w:r>
      <w:r w:rsidRPr="00F11933">
        <w:rPr>
          <w:rStyle w:val="Aucun"/>
          <w:rFonts w:cs="Arial"/>
        </w:rPr>
        <w:t xml:space="preserve"> : </w:t>
      </w:r>
    </w:p>
    <w:p w14:paraId="39DEA2D6" w14:textId="77777777" w:rsidP="00F33D63" w:rsidR="00F33D63" w:rsidRDefault="00F33D63">
      <w:pPr>
        <w:pStyle w:val="Paragraphedeliste"/>
        <w:spacing w:after="0"/>
        <w:ind w:firstLine="360" w:left="0"/>
        <w:rPr>
          <w:rStyle w:val="Aucun"/>
          <w:rFonts w:cs="Arial"/>
        </w:rPr>
      </w:pPr>
      <w:r w:rsidRPr="00F11933">
        <w:rPr>
          <w:rStyle w:val="Aucun"/>
          <w:rFonts w:cs="Arial"/>
        </w:rPr>
        <w:t>(</w:t>
      </w:r>
      <w:proofErr w:type="gramStart"/>
      <w:r w:rsidRPr="00F11933">
        <w:rPr>
          <w:rStyle w:val="Aucun"/>
          <w:rFonts w:cs="Arial"/>
        </w:rPr>
        <w:t>palangre</w:t>
      </w:r>
      <w:proofErr w:type="gramEnd"/>
      <w:r>
        <w:rPr>
          <w:rStyle w:val="Aucun"/>
          <w:rFonts w:cs="Arial"/>
        </w:rPr>
        <w:t xml:space="preserve"> 2023</w:t>
      </w:r>
      <w:r w:rsidRPr="00F11933">
        <w:rPr>
          <w:rStyle w:val="Aucun"/>
          <w:rFonts w:cs="Arial"/>
        </w:rPr>
        <w:t xml:space="preserve">) ?    </w:t>
      </w:r>
      <w:r w:rsidRPr="00F11933">
        <w:rPr>
          <w:rFonts w:cs="Arial"/>
          <w:szCs w:val="20"/>
        </w:rPr>
        <w:sym w:char="F090" w:font="Symbol"/>
      </w:r>
      <w:r w:rsidRPr="00F11933">
        <w:rPr>
          <w:rFonts w:cs="Arial"/>
          <w:bCs/>
          <w:szCs w:val="20"/>
        </w:rPr>
        <w:t xml:space="preserve"> </w:t>
      </w:r>
      <w:r w:rsidRPr="00F11933">
        <w:rPr>
          <w:rStyle w:val="Aucun"/>
          <w:rFonts w:cs="Arial"/>
        </w:rPr>
        <w:t>OUI</w:t>
      </w:r>
      <w:r w:rsidRPr="00F11933">
        <w:rPr>
          <w:rStyle w:val="Aucun"/>
          <w:rFonts w:cs="Arial"/>
        </w:rPr>
        <w:tab/>
      </w:r>
      <w:r w:rsidRPr="00F11933">
        <w:rPr>
          <w:rFonts w:cs="Arial"/>
          <w:szCs w:val="20"/>
        </w:rPr>
        <w:sym w:char="F090" w:font="Symbol"/>
      </w:r>
      <w:r w:rsidRPr="00F11933">
        <w:rPr>
          <w:rFonts w:cs="Arial"/>
          <w:bCs/>
          <w:szCs w:val="20"/>
        </w:rPr>
        <w:t xml:space="preserve"> </w:t>
      </w:r>
      <w:r w:rsidRPr="00F11933">
        <w:rPr>
          <w:rStyle w:val="Aucun"/>
          <w:rFonts w:cs="Arial"/>
        </w:rPr>
        <w:t xml:space="preserve"> NON</w:t>
      </w:r>
      <w:r>
        <w:rPr>
          <w:rStyle w:val="Aucun"/>
          <w:rFonts w:cs="Arial"/>
        </w:rPr>
        <w:t xml:space="preserve">     </w:t>
      </w:r>
      <w:r>
        <w:rPr>
          <w:rStyle w:val="Aucun"/>
          <w:rFonts w:cs="Arial"/>
        </w:rPr>
        <w:tab/>
      </w:r>
      <w:r w:rsidRPr="00F11933">
        <w:rPr>
          <w:rStyle w:val="Aucun"/>
          <w:rFonts w:cs="Arial"/>
        </w:rPr>
        <w:t xml:space="preserve"> </w:t>
      </w:r>
      <w:r w:rsidRPr="00F11933">
        <w:rPr>
          <w:rFonts w:cs="Arial"/>
        </w:rPr>
        <w:t>(</w:t>
      </w:r>
      <w:r>
        <w:rPr>
          <w:rFonts w:cs="Arial"/>
        </w:rPr>
        <w:t>filet 2023 2024</w:t>
      </w:r>
      <w:r w:rsidRPr="00F11933">
        <w:rPr>
          <w:rFonts w:cs="Arial"/>
        </w:rPr>
        <w:t xml:space="preserve">) ?    </w:t>
      </w:r>
      <w:r w:rsidRPr="00F11933">
        <w:rPr>
          <w:rFonts w:cs="Arial"/>
          <w:szCs w:val="20"/>
        </w:rPr>
        <w:sym w:char="F090" w:font="Symbol"/>
      </w:r>
      <w:r w:rsidRPr="00F11933">
        <w:rPr>
          <w:rFonts w:cs="Arial"/>
          <w:bCs/>
          <w:szCs w:val="20"/>
        </w:rPr>
        <w:t xml:space="preserve"> </w:t>
      </w:r>
      <w:r w:rsidRPr="00F11933">
        <w:rPr>
          <w:rStyle w:val="Aucun"/>
          <w:rFonts w:cs="Arial"/>
        </w:rPr>
        <w:t>OUI</w:t>
      </w:r>
      <w:r w:rsidRPr="00F11933">
        <w:rPr>
          <w:rStyle w:val="Aucun"/>
          <w:rFonts w:cs="Arial"/>
        </w:rPr>
        <w:tab/>
      </w:r>
      <w:r w:rsidRPr="00F11933">
        <w:rPr>
          <w:rFonts w:cs="Arial"/>
          <w:szCs w:val="20"/>
        </w:rPr>
        <w:sym w:char="F090" w:font="Symbol"/>
      </w:r>
      <w:r w:rsidRPr="00F11933">
        <w:rPr>
          <w:rFonts w:cs="Arial"/>
          <w:bCs/>
          <w:szCs w:val="20"/>
        </w:rPr>
        <w:t xml:space="preserve"> </w:t>
      </w:r>
      <w:r w:rsidRPr="00F11933">
        <w:rPr>
          <w:rStyle w:val="Aucun"/>
          <w:rFonts w:cs="Arial"/>
        </w:rPr>
        <w:t xml:space="preserve"> NON</w:t>
      </w:r>
    </w:p>
    <w:p w14:paraId="2D19AB82" w14:textId="77777777" w:rsidP="00F33D63" w:rsidR="00F33D63" w:rsidRDefault="00F33D63" w:rsidRPr="00F11933">
      <w:pPr>
        <w:pStyle w:val="Paragraphedeliste"/>
        <w:spacing w:after="0"/>
        <w:ind w:firstLine="360" w:left="0"/>
        <w:rPr>
          <w:rStyle w:val="Aucun"/>
          <w:rFonts w:cs="Arial"/>
        </w:rPr>
      </w:pPr>
    </w:p>
    <w:p w14:paraId="4CD563CE" w14:textId="77777777" w:rsidP="00D90F35" w:rsidR="00F33D63" w:rsidRDefault="00F33D63">
      <w:pPr>
        <w:pStyle w:val="Paragraphedeliste"/>
        <w:numPr>
          <w:ilvl w:val="0"/>
          <w:numId w:val="35"/>
        </w:numPr>
        <w:pBdr>
          <w:top w:val="nil"/>
          <w:left w:val="nil"/>
          <w:bottom w:val="nil"/>
          <w:right w:val="nil"/>
          <w:between w:val="nil"/>
          <w:bar w:val="nil"/>
        </w:pBdr>
        <w:spacing w:after="0" w:before="0"/>
        <w:ind w:hanging="426" w:left="426"/>
        <w:contextualSpacing w:val="0"/>
        <w:rPr>
          <w:rStyle w:val="Aucun"/>
          <w:rFonts w:cs="Arial"/>
        </w:rPr>
      </w:pPr>
      <w:r w:rsidRPr="00CA3A75">
        <w:rPr>
          <w:rStyle w:val="Aucun"/>
          <w:rFonts w:cs="Arial"/>
        </w:rPr>
        <w:t xml:space="preserve">Accepteriez-vous d’être </w:t>
      </w:r>
      <w:r w:rsidRPr="00DD2549">
        <w:rPr>
          <w:rStyle w:val="Aucun"/>
          <w:rFonts w:cs="Arial"/>
          <w:b/>
        </w:rPr>
        <w:t>recontacté à la fin de la saison</w:t>
      </w:r>
      <w:r w:rsidRPr="00CA3A75">
        <w:rPr>
          <w:rStyle w:val="Aucun"/>
          <w:rFonts w:cs="Arial"/>
        </w:rPr>
        <w:t xml:space="preserve"> d’observation</w:t>
      </w:r>
      <w:r>
        <w:rPr>
          <w:rStyle w:val="Aucun"/>
          <w:rFonts w:cs="Arial"/>
        </w:rPr>
        <w:t>s</w:t>
      </w:r>
      <w:r w:rsidRPr="00CA3A75">
        <w:rPr>
          <w:rStyle w:val="Aucun"/>
          <w:rFonts w:cs="Arial"/>
        </w:rPr>
        <w:t xml:space="preserve"> pour un </w:t>
      </w:r>
      <w:r>
        <w:rPr>
          <w:rStyle w:val="Aucun"/>
          <w:rFonts w:cs="Arial"/>
          <w:b/>
        </w:rPr>
        <w:t xml:space="preserve">bilan de saison </w:t>
      </w:r>
      <w:r w:rsidRPr="000C62F9">
        <w:rPr>
          <w:rStyle w:val="Aucun"/>
          <w:rFonts w:cs="Arial"/>
        </w:rPr>
        <w:t>(</w:t>
      </w:r>
      <w:r w:rsidRPr="00DD2549">
        <w:rPr>
          <w:rStyle w:val="Aucun"/>
          <w:rFonts w:cs="Arial"/>
          <w:b/>
        </w:rPr>
        <w:t>15min</w:t>
      </w:r>
      <w:r>
        <w:rPr>
          <w:rStyle w:val="Aucun"/>
          <w:rFonts w:cs="Arial"/>
        </w:rPr>
        <w:t xml:space="preserve">) </w:t>
      </w:r>
      <w:r w:rsidRPr="00CA3A75">
        <w:rPr>
          <w:rStyle w:val="Aucun"/>
          <w:rFonts w:cs="Arial"/>
        </w:rPr>
        <w:t xml:space="preserve">? </w:t>
      </w:r>
      <w:r>
        <w:rPr>
          <w:rStyle w:val="Aucun"/>
          <w:rFonts w:cs="Arial"/>
        </w:rPr>
        <w:t xml:space="preserve"> </w:t>
      </w:r>
    </w:p>
    <w:p w14:paraId="3162BDEA" w14:textId="77777777" w:rsidP="00F33D63" w:rsidR="00F33D63" w:rsidRDefault="00F33D63">
      <w:pPr>
        <w:pStyle w:val="Paragraphedeliste"/>
        <w:pBdr>
          <w:top w:val="nil"/>
          <w:left w:val="nil"/>
          <w:bottom w:val="nil"/>
          <w:right w:val="nil"/>
          <w:between w:val="nil"/>
          <w:bar w:val="nil"/>
        </w:pBdr>
        <w:spacing w:after="0"/>
        <w:ind w:left="426"/>
        <w:contextualSpacing w:val="0"/>
      </w:pPr>
      <w:r w:rsidRPr="00F11933">
        <w:rPr>
          <w:rFonts w:cs="Arial"/>
          <w:szCs w:val="20"/>
        </w:rPr>
        <w:sym w:char="F090" w:font="Symbol"/>
      </w:r>
      <w:r w:rsidRPr="00F11933">
        <w:rPr>
          <w:rFonts w:cs="Arial"/>
          <w:bCs/>
          <w:szCs w:val="20"/>
        </w:rPr>
        <w:t xml:space="preserve"> </w:t>
      </w:r>
      <w:r w:rsidRPr="00F11933">
        <w:rPr>
          <w:rStyle w:val="Aucun"/>
          <w:rFonts w:cs="Arial"/>
        </w:rPr>
        <w:t>OUI</w:t>
      </w:r>
      <w:r w:rsidRPr="00F11933">
        <w:rPr>
          <w:rStyle w:val="Aucun"/>
          <w:rFonts w:cs="Arial"/>
        </w:rPr>
        <w:tab/>
      </w:r>
      <w:r w:rsidRPr="00F11933">
        <w:rPr>
          <w:rFonts w:cs="Arial"/>
          <w:szCs w:val="20"/>
        </w:rPr>
        <w:sym w:char="F090" w:font="Symbol"/>
      </w:r>
      <w:r w:rsidRPr="00F11933">
        <w:rPr>
          <w:rFonts w:cs="Arial"/>
          <w:bCs/>
          <w:szCs w:val="20"/>
        </w:rPr>
        <w:t xml:space="preserve"> </w:t>
      </w:r>
      <w:r w:rsidRPr="00F11933">
        <w:rPr>
          <w:rStyle w:val="Aucun"/>
          <w:rFonts w:cs="Arial"/>
        </w:rPr>
        <w:t xml:space="preserve"> NON</w:t>
      </w:r>
    </w:p>
    <w:p w14:paraId="341C78F3" w14:textId="77777777" w:rsidP="00F33D63" w:rsidR="00F33D63" w:rsidRDefault="00F33D63">
      <w:pPr>
        <w:rPr>
          <w:rFonts w:cs="Arial"/>
        </w:rPr>
      </w:pPr>
    </w:p>
    <w:p w14:paraId="4358CBEF" w14:textId="77777777" w:rsidP="00F33D63" w:rsidR="00F33D63" w:rsidRDefault="00F33D63">
      <w:pPr>
        <w:spacing w:after="200" w:before="0"/>
        <w:jc w:val="left"/>
        <w:rPr>
          <w:rFonts w:cs="Arial"/>
        </w:rPr>
      </w:pPr>
      <w:r>
        <w:rPr>
          <w:rFonts w:cs="Arial"/>
        </w:rPr>
        <w:br w:type="page"/>
      </w:r>
    </w:p>
    <w:p w14:paraId="40945881" w14:textId="77777777" w:rsidP="00F33D63" w:rsidR="00F33D63" w:rsidRDefault="00F33D63">
      <w:pPr>
        <w:pStyle w:val="Titre1"/>
        <w:sectPr w:rsidR="00F33D63" w:rsidSect="00E01093">
          <w:headerReference r:id="rId127" w:type="first"/>
          <w:pgSz w:h="16838" w:w="11906"/>
          <w:pgMar w:bottom="1276" w:footer="227" w:gutter="0" w:header="227" w:left="1418" w:right="1418" w:top="1418"/>
          <w:cols w:space="708"/>
          <w:titlePg/>
          <w:docGrid w:linePitch="360"/>
        </w:sectPr>
      </w:pPr>
    </w:p>
    <w:p w14:paraId="16142E0C" w14:textId="3DC2A045" w:rsidP="00F33D63" w:rsidR="00F33D63" w:rsidRDefault="00F33D63">
      <w:pPr>
        <w:pStyle w:val="Titre1"/>
      </w:pPr>
      <w:bookmarkStart w:id="233" w:name="_Ref133437734"/>
      <w:bookmarkStart w:id="234" w:name="_Ref172551364"/>
      <w:bookmarkStart w:id="235" w:name="_Toc178152137"/>
      <w:r>
        <w:lastRenderedPageBreak/>
        <w:t>Annexe 3. Bases de données des enquêtes</w:t>
      </w:r>
      <w:bookmarkEnd w:id="233"/>
      <w:bookmarkEnd w:id="234"/>
      <w:bookmarkEnd w:id="235"/>
    </w:p>
    <w:p w14:paraId="1F374C64" w14:textId="77777777" w:rsidP="00F33D63" w:rsidR="00F33D63" w:rsidRDefault="00F33D63">
      <w:r>
        <w:rPr>
          <w:noProof/>
        </w:rPr>
        <w:drawing>
          <wp:inline distB="0" distL="0" distR="0" distT="0" wp14:anchorId="4A3A3DB7" wp14:editId="375E69ED">
            <wp:extent cx="9827957" cy="5511800"/>
            <wp:effectExtent b="0" l="0" r="1905" t="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831147" cy="5513589"/>
                    </a:xfrm>
                    <a:prstGeom prst="rect">
                      <a:avLst/>
                    </a:prstGeom>
                    <a:noFill/>
                  </pic:spPr>
                </pic:pic>
              </a:graphicData>
            </a:graphic>
          </wp:inline>
        </w:drawing>
      </w:r>
    </w:p>
    <w:p w14:paraId="277A5D7D" w14:textId="77777777" w:rsidP="00F33D63" w:rsidR="00F33D63" w:rsidRDefault="00F33D63">
      <w:r>
        <w:rPr>
          <w:noProof/>
        </w:rPr>
        <w:lastRenderedPageBreak/>
        <w:drawing>
          <wp:inline distB="0" distL="0" distR="0" distT="0" wp14:anchorId="3C1277C6" wp14:editId="2B89B621">
            <wp:extent cx="9714732" cy="5448300"/>
            <wp:effectExtent b="0" l="0" r="1270" t="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718692" cy="5450521"/>
                    </a:xfrm>
                    <a:prstGeom prst="rect">
                      <a:avLst/>
                    </a:prstGeom>
                    <a:noFill/>
                  </pic:spPr>
                </pic:pic>
              </a:graphicData>
            </a:graphic>
          </wp:inline>
        </w:drawing>
      </w:r>
    </w:p>
    <w:p w14:paraId="1C6150FD" w14:textId="77777777" w:rsidP="00F33D63" w:rsidR="00F33D63" w:rsidRDefault="00F33D63">
      <w:pPr>
        <w:sectPr w:rsidR="00F33D63" w:rsidSect="001F653F">
          <w:pgSz w:h="11906" w:orient="landscape" w:w="16838"/>
          <w:pgMar w:bottom="1083" w:footer="227" w:gutter="0" w:header="227" w:left="709" w:right="709" w:top="851"/>
          <w:cols w:space="708"/>
          <w:titlePg/>
          <w:docGrid w:linePitch="360"/>
        </w:sectPr>
      </w:pPr>
    </w:p>
    <w:p w14:paraId="5C6CC5D0" w14:textId="4CD46598" w:rsidP="00F33D63" w:rsidR="00F33D63" w:rsidRDefault="00F33D63">
      <w:pPr>
        <w:pStyle w:val="Titre1"/>
      </w:pPr>
      <w:bookmarkStart w:id="236" w:name="_Ref176817615"/>
      <w:bookmarkStart w:id="237" w:name="_Toc178152138"/>
      <w:r>
        <w:lastRenderedPageBreak/>
        <w:t>Annexe 4</w:t>
      </w:r>
      <w:r w:rsidR="00F118C0">
        <w:t xml:space="preserve">. </w:t>
      </w:r>
      <w:r>
        <w:t>Réponses lors des enquêtes concernant la luminosité</w:t>
      </w:r>
      <w:bookmarkEnd w:id="236"/>
      <w:bookmarkEnd w:id="237"/>
    </w:p>
    <w:p w14:paraId="53ED967A" w14:textId="77777777" w:rsidP="00F33D63" w:rsidR="00F33D63" w:rsidRDefault="00F33D63"/>
    <w:tbl>
      <w:tblPr>
        <w:tblW w:type="auto" w:w="0"/>
        <w:tblCellMar>
          <w:left w:type="dxa" w:w="70"/>
          <w:right w:type="dxa" w:w="70"/>
        </w:tblCellMar>
        <w:tblLook w:firstColumn="1" w:firstRow="1" w:lastColumn="0" w:lastRow="0" w:noHBand="0" w:noVBand="1" w:val="04A0"/>
      </w:tblPr>
      <w:tblGrid>
        <w:gridCol w:w="1841"/>
        <w:gridCol w:w="552"/>
        <w:gridCol w:w="718"/>
        <w:gridCol w:w="596"/>
        <w:gridCol w:w="1174"/>
        <w:gridCol w:w="907"/>
        <w:gridCol w:w="1119"/>
      </w:tblGrid>
      <w:tr w14:paraId="76CF92E3" w14:textId="77777777" w:rsidR="00F33D63" w:rsidRPr="005C032F" w:rsidTr="00F118C0">
        <w:trPr>
          <w:trHeight w:val="20"/>
        </w:trPr>
        <w:tc>
          <w:tcPr>
            <w:tcW w:type="auto" w:w="0"/>
            <w:tcBorders>
              <w:top w:val="nil"/>
              <w:left w:val="nil"/>
              <w:bottom w:val="nil"/>
              <w:right w:val="nil"/>
            </w:tcBorders>
            <w:shd w:color="auto" w:fill="auto" w:val="clear"/>
            <w:noWrap/>
            <w:vAlign w:val="bottom"/>
            <w:hideMark/>
          </w:tcPr>
          <w:p w14:paraId="5CB29EF6" w14:textId="77777777" w:rsidP="00F118C0" w:rsidR="00F33D63" w:rsidRDefault="00F33D63" w:rsidRPr="005C032F">
            <w:pPr>
              <w:spacing w:after="0" w:before="0" w:line="240" w:lineRule="auto"/>
              <w:jc w:val="left"/>
              <w:rPr>
                <w:rFonts w:cs="Arial" w:eastAsia="Times New Roman"/>
                <w:b/>
                <w:bCs/>
                <w:color w:val="000000"/>
                <w:szCs w:val="28"/>
              </w:rPr>
            </w:pPr>
            <w:r w:rsidRPr="005C032F">
              <w:rPr>
                <w:rFonts w:cs="Arial" w:eastAsia="Times New Roman"/>
                <w:b/>
                <w:bCs/>
                <w:color w:val="000000"/>
                <w:szCs w:val="28"/>
              </w:rPr>
              <w:t>FILAGE</w:t>
            </w:r>
          </w:p>
        </w:tc>
        <w:tc>
          <w:tcPr>
            <w:tcW w:type="auto" w:w="0"/>
            <w:tcBorders>
              <w:top w:val="nil"/>
              <w:left w:val="nil"/>
              <w:bottom w:val="nil"/>
              <w:right w:val="nil"/>
            </w:tcBorders>
            <w:shd w:color="auto" w:fill="auto" w:val="clear"/>
            <w:noWrap/>
            <w:vAlign w:val="bottom"/>
            <w:hideMark/>
          </w:tcPr>
          <w:p w14:paraId="4B8918A3" w14:textId="77777777" w:rsidP="00F118C0" w:rsidR="00F33D63" w:rsidRDefault="00F33D63" w:rsidRPr="005C032F">
            <w:pPr>
              <w:spacing w:after="0" w:before="0" w:line="240" w:lineRule="auto"/>
              <w:jc w:val="left"/>
              <w:rPr>
                <w:rFonts w:cs="Arial" w:eastAsia="Times New Roman"/>
                <w:b/>
                <w:bCs/>
                <w:color w:val="000000"/>
                <w:szCs w:val="28"/>
              </w:rPr>
            </w:pPr>
          </w:p>
        </w:tc>
        <w:tc>
          <w:tcPr>
            <w:tcW w:type="auto" w:w="0"/>
            <w:tcBorders>
              <w:top w:val="nil"/>
              <w:left w:val="nil"/>
              <w:bottom w:val="nil"/>
              <w:right w:val="nil"/>
            </w:tcBorders>
            <w:shd w:color="auto" w:fill="auto" w:val="clear"/>
            <w:noWrap/>
            <w:vAlign w:val="bottom"/>
            <w:hideMark/>
          </w:tcPr>
          <w:p w14:paraId="6582F3D0"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6BD06128"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342C1945"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1AD22889"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0B69D9A7" w14:textId="77777777" w:rsidP="00F118C0" w:rsidR="00F33D63" w:rsidRDefault="00F33D63" w:rsidRPr="005C032F">
            <w:pPr>
              <w:spacing w:after="0" w:before="0" w:line="240" w:lineRule="auto"/>
              <w:jc w:val="left"/>
              <w:rPr>
                <w:rFonts w:cs="Arial" w:eastAsia="Times New Roman"/>
                <w:szCs w:val="20"/>
              </w:rPr>
            </w:pPr>
          </w:p>
        </w:tc>
      </w:tr>
      <w:tr w14:paraId="559E9352" w14:textId="77777777" w:rsidR="00F33D63" w:rsidRPr="005C032F" w:rsidTr="00F118C0">
        <w:trPr>
          <w:trHeight w:val="20"/>
        </w:trPr>
        <w:tc>
          <w:tcPr>
            <w:tcW w:type="auto" w:w="0"/>
            <w:tcBorders>
              <w:top w:color="auto" w:space="0" w:sz="4" w:val="single"/>
              <w:left w:color="auto" w:space="0" w:sz="4" w:val="single"/>
              <w:bottom w:color="auto" w:space="0" w:sz="4" w:val="single"/>
              <w:right w:color="auto" w:space="0" w:sz="4" w:val="single"/>
            </w:tcBorders>
            <w:shd w:color="000000" w:fill="1F4E78" w:val="clear"/>
            <w:noWrap/>
            <w:vAlign w:val="bottom"/>
            <w:hideMark/>
          </w:tcPr>
          <w:p w14:paraId="144309A6"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6AD5F075"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Juin</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2C769976"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Juillet</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5CEA1F81"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Août</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1CC77753"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Septembre</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2B396E5D"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Octobre</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554BBD00"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Novembre</w:t>
            </w:r>
          </w:p>
        </w:tc>
      </w:tr>
      <w:tr w14:paraId="5741C4F1"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3F86A753"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Lever du jour</w:t>
            </w:r>
          </w:p>
        </w:tc>
        <w:tc>
          <w:tcPr>
            <w:tcW w:type="auto" w:w="0"/>
            <w:tcBorders>
              <w:top w:val="nil"/>
              <w:left w:val="nil"/>
              <w:bottom w:color="auto" w:space="0" w:sz="4" w:val="single"/>
              <w:right w:color="auto" w:space="0" w:sz="4" w:val="single"/>
            </w:tcBorders>
            <w:shd w:color="000000" w:fill="5B9BD5" w:val="clear"/>
            <w:noWrap/>
            <w:vAlign w:val="bottom"/>
            <w:hideMark/>
          </w:tcPr>
          <w:p w14:paraId="2BCE02A1"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1947AE69"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6DFAB667"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6347977"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6624A15F"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64F9CDE"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4EDF27FF"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12D38A8"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0EE3361D"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D9FA90A"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124A872"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65EDFA6"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0B6D305"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60CA6059"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r>
      <w:tr w14:paraId="74AA83F4"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20E5087"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5A3444A6"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23A8CF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B3DBDF6"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4AAD59F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7620DA8"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07B2E29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r>
      <w:tr w14:paraId="60918895"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C95191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0EF014C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B5990C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612DEA8"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CF4A2C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1014AA2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3D013B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2AE62D24"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A3196F1"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B787B1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816C52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C96FC3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75735B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7B4255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5084FB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1252A9EA"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5B5E90DF"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Jour</w:t>
            </w:r>
          </w:p>
        </w:tc>
        <w:tc>
          <w:tcPr>
            <w:tcW w:type="auto" w:w="0"/>
            <w:tcBorders>
              <w:top w:val="nil"/>
              <w:left w:val="nil"/>
              <w:bottom w:color="auto" w:space="0" w:sz="4" w:val="single"/>
              <w:right w:color="auto" w:space="0" w:sz="4" w:val="single"/>
            </w:tcBorders>
            <w:shd w:color="000000" w:fill="5B9BD5" w:val="clear"/>
            <w:noWrap/>
            <w:vAlign w:val="bottom"/>
            <w:hideMark/>
          </w:tcPr>
          <w:p w14:paraId="55E8B033"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5ABC71A9"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0A615822"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537ECDDE"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2AC9C5C"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72F73FAC"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6254B36F"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84D3660"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152BB57A"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26</w:t>
            </w:r>
          </w:p>
        </w:tc>
        <w:tc>
          <w:tcPr>
            <w:tcW w:type="auto" w:w="0"/>
            <w:tcBorders>
              <w:top w:val="nil"/>
              <w:left w:val="nil"/>
              <w:bottom w:color="auto" w:space="0" w:sz="4" w:val="single"/>
              <w:right w:color="auto" w:space="0" w:sz="4" w:val="single"/>
            </w:tcBorders>
            <w:shd w:color="auto" w:fill="auto" w:val="clear"/>
            <w:noWrap/>
            <w:vAlign w:val="bottom"/>
            <w:hideMark/>
          </w:tcPr>
          <w:p w14:paraId="48DDD06D"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26</w:t>
            </w:r>
          </w:p>
        </w:tc>
        <w:tc>
          <w:tcPr>
            <w:tcW w:type="auto" w:w="0"/>
            <w:tcBorders>
              <w:top w:val="nil"/>
              <w:left w:val="nil"/>
              <w:bottom w:color="auto" w:space="0" w:sz="4" w:val="single"/>
              <w:right w:color="auto" w:space="0" w:sz="4" w:val="single"/>
            </w:tcBorders>
            <w:shd w:color="auto" w:fill="auto" w:val="clear"/>
            <w:noWrap/>
            <w:vAlign w:val="bottom"/>
            <w:hideMark/>
          </w:tcPr>
          <w:p w14:paraId="0091CDE7"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7494C466"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26</w:t>
            </w:r>
          </w:p>
        </w:tc>
        <w:tc>
          <w:tcPr>
            <w:tcW w:type="auto" w:w="0"/>
            <w:tcBorders>
              <w:top w:val="nil"/>
              <w:left w:val="nil"/>
              <w:bottom w:color="auto" w:space="0" w:sz="4" w:val="single"/>
              <w:right w:color="auto" w:space="0" w:sz="4" w:val="single"/>
            </w:tcBorders>
            <w:shd w:color="auto" w:fill="auto" w:val="clear"/>
            <w:noWrap/>
            <w:vAlign w:val="bottom"/>
            <w:hideMark/>
          </w:tcPr>
          <w:p w14:paraId="0A3F60B7"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3C6DFB76"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21</w:t>
            </w:r>
          </w:p>
        </w:tc>
      </w:tr>
      <w:tr w14:paraId="1C90DAC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67493CC"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2156D739"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1B8B5E95"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4CB8286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4FF40DE7"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60C6401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09699A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3383CDAC"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C25F8F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57CCA1B9"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6065246D"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23334ADB"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24</w:t>
            </w:r>
          </w:p>
        </w:tc>
        <w:tc>
          <w:tcPr>
            <w:tcW w:type="auto" w:w="0"/>
            <w:tcBorders>
              <w:top w:val="nil"/>
              <w:left w:val="nil"/>
              <w:bottom w:color="auto" w:space="0" w:sz="4" w:val="single"/>
              <w:right w:color="auto" w:space="0" w:sz="4" w:val="single"/>
            </w:tcBorders>
            <w:shd w:color="auto" w:fill="auto" w:val="clear"/>
            <w:noWrap/>
            <w:vAlign w:val="bottom"/>
            <w:hideMark/>
          </w:tcPr>
          <w:p w14:paraId="01CB848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77A922FC"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2EB010DE"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21</w:t>
            </w:r>
          </w:p>
        </w:tc>
      </w:tr>
      <w:tr w14:paraId="02C10D9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275FBBA"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346E9E8"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288533B"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2EDD22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8A311B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52EB1EC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1097458"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0CBE7AD3"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4333277B"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Tombée de la nuit</w:t>
            </w:r>
          </w:p>
        </w:tc>
        <w:tc>
          <w:tcPr>
            <w:tcW w:type="auto" w:w="0"/>
            <w:tcBorders>
              <w:top w:val="nil"/>
              <w:left w:val="nil"/>
              <w:bottom w:color="auto" w:space="0" w:sz="4" w:val="single"/>
              <w:right w:color="auto" w:space="0" w:sz="4" w:val="single"/>
            </w:tcBorders>
            <w:shd w:color="000000" w:fill="5B9BD5" w:val="clear"/>
            <w:noWrap/>
            <w:vAlign w:val="bottom"/>
            <w:hideMark/>
          </w:tcPr>
          <w:p w14:paraId="1C7E7A6C"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3B2B3875"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0421B554"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1C35FC4F"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5E1D1D4B"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1DF9A1BC"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6746682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27A95BF"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33CF707E"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81B5CC8"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CC32852"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5EE8617"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1A9AF1F4"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4540F010"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 </w:t>
            </w:r>
          </w:p>
        </w:tc>
      </w:tr>
      <w:tr w14:paraId="589D70F2"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316B847"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69A824E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29D8D9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14D862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61FD40B"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E166FF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DD2BCB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384942C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B02D8EB"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2748838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3EA381F"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B77B69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AA44A3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BC11DB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A9EC71B"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6BB554D1"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D93C2C1"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8A3469F"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AD919C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45BFB7B9"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6F7FD69"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52C190B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6DA9C9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48C7BACE"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2683D694"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Nuit</w:t>
            </w:r>
          </w:p>
        </w:tc>
        <w:tc>
          <w:tcPr>
            <w:tcW w:type="auto" w:w="0"/>
            <w:tcBorders>
              <w:top w:val="nil"/>
              <w:left w:val="nil"/>
              <w:bottom w:color="auto" w:space="0" w:sz="4" w:val="single"/>
              <w:right w:color="auto" w:space="0" w:sz="4" w:val="single"/>
            </w:tcBorders>
            <w:shd w:color="000000" w:fill="5B9BD5" w:val="clear"/>
            <w:noWrap/>
            <w:vAlign w:val="bottom"/>
            <w:hideMark/>
          </w:tcPr>
          <w:p w14:paraId="2ACBC0F6"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65B664FF"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14D7D5B"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34CEC30F"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7B1DD65C"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2B5854D"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3A179ED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15656E4"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58502B70"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9</w:t>
            </w:r>
          </w:p>
        </w:tc>
        <w:tc>
          <w:tcPr>
            <w:tcW w:type="auto" w:w="0"/>
            <w:tcBorders>
              <w:top w:val="nil"/>
              <w:left w:val="nil"/>
              <w:bottom w:color="auto" w:space="0" w:sz="4" w:val="single"/>
              <w:right w:color="auto" w:space="0" w:sz="4" w:val="single"/>
            </w:tcBorders>
            <w:shd w:color="auto" w:fill="auto" w:val="clear"/>
            <w:noWrap/>
            <w:vAlign w:val="bottom"/>
            <w:hideMark/>
          </w:tcPr>
          <w:p w14:paraId="169F53E3"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9</w:t>
            </w:r>
          </w:p>
        </w:tc>
        <w:tc>
          <w:tcPr>
            <w:tcW w:type="auto" w:w="0"/>
            <w:tcBorders>
              <w:top w:val="nil"/>
              <w:left w:val="nil"/>
              <w:bottom w:color="auto" w:space="0" w:sz="4" w:val="single"/>
              <w:right w:color="auto" w:space="0" w:sz="4" w:val="single"/>
            </w:tcBorders>
            <w:shd w:color="auto" w:fill="auto" w:val="clear"/>
            <w:noWrap/>
            <w:vAlign w:val="bottom"/>
            <w:hideMark/>
          </w:tcPr>
          <w:p w14:paraId="7961EA07"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9</w:t>
            </w:r>
          </w:p>
        </w:tc>
        <w:tc>
          <w:tcPr>
            <w:tcW w:type="auto" w:w="0"/>
            <w:tcBorders>
              <w:top w:val="nil"/>
              <w:left w:val="nil"/>
              <w:bottom w:color="auto" w:space="0" w:sz="4" w:val="single"/>
              <w:right w:color="auto" w:space="0" w:sz="4" w:val="single"/>
            </w:tcBorders>
            <w:shd w:color="auto" w:fill="auto" w:val="clear"/>
            <w:noWrap/>
            <w:vAlign w:val="bottom"/>
            <w:hideMark/>
          </w:tcPr>
          <w:p w14:paraId="3C5C0215"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9</w:t>
            </w:r>
          </w:p>
        </w:tc>
        <w:tc>
          <w:tcPr>
            <w:tcW w:type="auto" w:w="0"/>
            <w:tcBorders>
              <w:top w:val="nil"/>
              <w:left w:val="nil"/>
              <w:bottom w:color="auto" w:space="0" w:sz="4" w:val="single"/>
              <w:right w:color="auto" w:space="0" w:sz="4" w:val="single"/>
            </w:tcBorders>
            <w:shd w:color="auto" w:fill="auto" w:val="clear"/>
            <w:noWrap/>
            <w:vAlign w:val="bottom"/>
            <w:hideMark/>
          </w:tcPr>
          <w:p w14:paraId="30C8BD11"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9</w:t>
            </w:r>
          </w:p>
        </w:tc>
        <w:tc>
          <w:tcPr>
            <w:tcW w:type="auto" w:w="0"/>
            <w:tcBorders>
              <w:top w:val="nil"/>
              <w:left w:val="nil"/>
              <w:bottom w:color="auto" w:space="0" w:sz="4" w:val="single"/>
              <w:right w:color="auto" w:space="0" w:sz="4" w:val="single"/>
            </w:tcBorders>
            <w:shd w:color="auto" w:fill="auto" w:val="clear"/>
            <w:noWrap/>
            <w:vAlign w:val="bottom"/>
            <w:hideMark/>
          </w:tcPr>
          <w:p w14:paraId="2009FC0F"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9</w:t>
            </w:r>
          </w:p>
        </w:tc>
      </w:tr>
      <w:tr w14:paraId="27E4F55A"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735A4A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1FFB636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0A20549C"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155AAC62"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5293D88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0CE7BF3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319E7B17"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r>
      <w:tr w14:paraId="15F5438E"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5A548E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00EB6DA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62DAC3C2"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7D94E1BC"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53A4E30E"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77A7705E"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6D8EAFA5"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r>
      <w:tr w14:paraId="6F1EC9E3"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D2D66BD"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1CB5DC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01D9F56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21A88D9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5A4DC363"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744D8767"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5D505D79"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4</w:t>
            </w:r>
          </w:p>
        </w:tc>
      </w:tr>
      <w:tr w14:paraId="5433334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0B340EFE"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Non précisé</w:t>
            </w:r>
          </w:p>
        </w:tc>
        <w:tc>
          <w:tcPr>
            <w:tcW w:type="auto" w:w="0"/>
            <w:tcBorders>
              <w:top w:val="nil"/>
              <w:left w:val="nil"/>
              <w:bottom w:color="auto" w:space="0" w:sz="4" w:val="single"/>
              <w:right w:color="auto" w:space="0" w:sz="4" w:val="single"/>
            </w:tcBorders>
            <w:shd w:color="000000" w:fill="5B9BD5" w:val="clear"/>
            <w:noWrap/>
            <w:vAlign w:val="bottom"/>
            <w:hideMark/>
          </w:tcPr>
          <w:p w14:paraId="672FCDC2"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FF5811E"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7867161D"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5C85BE9"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127AB969"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0927BABA"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0423BD94"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B433675"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6C8D1685"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BA5DB5B"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24DD39C1"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55FD7927"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81DB76A"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27124D14"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r>
      <w:tr w14:paraId="7ECDBACC"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A2C8AE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49DA1D08"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4F989692"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BD530A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CB7AFA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1DD9D29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486FA9B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00CFD9EF"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5841999"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27D6D53B"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7BEF952"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46FA42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9F9D65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009FD365"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0E7D87C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r>
      <w:tr w14:paraId="0F06FD4B"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0E85A9D"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CE8FE62"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173CBEC"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5262D9C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54A68B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2A0E2BF"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12762D2"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bl>
    <w:p w14:paraId="1A2FD920" w14:textId="77777777" w:rsidP="00F33D63" w:rsidR="00F33D63" w:rsidRDefault="00F33D63"/>
    <w:tbl>
      <w:tblPr>
        <w:tblW w:type="auto" w:w="0"/>
        <w:tblCellMar>
          <w:left w:type="dxa" w:w="70"/>
          <w:right w:type="dxa" w:w="70"/>
        </w:tblCellMar>
        <w:tblLook w:firstColumn="1" w:firstRow="1" w:lastColumn="0" w:lastRow="0" w:noHBand="0" w:noVBand="1" w:val="04A0"/>
      </w:tblPr>
      <w:tblGrid>
        <w:gridCol w:w="1841"/>
        <w:gridCol w:w="552"/>
        <w:gridCol w:w="718"/>
        <w:gridCol w:w="596"/>
        <w:gridCol w:w="1174"/>
        <w:gridCol w:w="907"/>
        <w:gridCol w:w="1119"/>
      </w:tblGrid>
      <w:tr w14:paraId="77D04F0A" w14:textId="77777777" w:rsidR="00F33D63" w:rsidRPr="005C032F" w:rsidTr="00F118C0">
        <w:trPr>
          <w:trHeight w:val="20"/>
        </w:trPr>
        <w:tc>
          <w:tcPr>
            <w:tcW w:type="auto" w:w="0"/>
            <w:tcBorders>
              <w:top w:val="nil"/>
              <w:left w:val="nil"/>
              <w:bottom w:val="nil"/>
              <w:right w:val="nil"/>
            </w:tcBorders>
            <w:shd w:color="auto" w:fill="auto" w:val="clear"/>
            <w:noWrap/>
            <w:vAlign w:val="bottom"/>
            <w:hideMark/>
          </w:tcPr>
          <w:p w14:paraId="38A960EA" w14:textId="77777777" w:rsidP="00F118C0" w:rsidR="00F33D63" w:rsidRDefault="00F33D63" w:rsidRPr="005C032F">
            <w:pPr>
              <w:spacing w:after="0" w:before="0" w:line="240" w:lineRule="auto"/>
              <w:jc w:val="left"/>
              <w:rPr>
                <w:rFonts w:cs="Arial" w:eastAsia="Times New Roman"/>
                <w:b/>
                <w:bCs/>
                <w:color w:val="000000"/>
                <w:szCs w:val="28"/>
              </w:rPr>
            </w:pPr>
            <w:r w:rsidRPr="005C032F">
              <w:rPr>
                <w:rFonts w:cs="Arial" w:eastAsia="Times New Roman"/>
                <w:b/>
                <w:bCs/>
                <w:color w:val="000000"/>
                <w:szCs w:val="28"/>
              </w:rPr>
              <w:t>VIRAGE</w:t>
            </w:r>
          </w:p>
        </w:tc>
        <w:tc>
          <w:tcPr>
            <w:tcW w:type="auto" w:w="0"/>
            <w:tcBorders>
              <w:top w:val="nil"/>
              <w:left w:val="nil"/>
              <w:bottom w:val="nil"/>
              <w:right w:val="nil"/>
            </w:tcBorders>
            <w:shd w:color="auto" w:fill="auto" w:val="clear"/>
            <w:noWrap/>
            <w:vAlign w:val="bottom"/>
            <w:hideMark/>
          </w:tcPr>
          <w:p w14:paraId="54F7C500" w14:textId="77777777" w:rsidP="00F118C0" w:rsidR="00F33D63" w:rsidRDefault="00F33D63" w:rsidRPr="005C032F">
            <w:pPr>
              <w:spacing w:after="0" w:before="0" w:line="240" w:lineRule="auto"/>
              <w:jc w:val="left"/>
              <w:rPr>
                <w:rFonts w:cs="Arial" w:eastAsia="Times New Roman"/>
                <w:b/>
                <w:bCs/>
                <w:color w:val="000000"/>
                <w:szCs w:val="28"/>
              </w:rPr>
            </w:pPr>
          </w:p>
        </w:tc>
        <w:tc>
          <w:tcPr>
            <w:tcW w:type="auto" w:w="0"/>
            <w:tcBorders>
              <w:top w:val="nil"/>
              <w:left w:val="nil"/>
              <w:bottom w:val="nil"/>
              <w:right w:val="nil"/>
            </w:tcBorders>
            <w:shd w:color="auto" w:fill="auto" w:val="clear"/>
            <w:noWrap/>
            <w:vAlign w:val="bottom"/>
            <w:hideMark/>
          </w:tcPr>
          <w:p w14:paraId="404D8297"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7897C2C7"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71184A05"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4BDC9A3A" w14:textId="77777777" w:rsidP="00F118C0" w:rsidR="00F33D63" w:rsidRDefault="00F33D63" w:rsidRPr="005C032F">
            <w:pPr>
              <w:spacing w:after="0" w:before="0" w:line="240" w:lineRule="auto"/>
              <w:jc w:val="left"/>
              <w:rPr>
                <w:rFonts w:cs="Arial" w:eastAsia="Times New Roman"/>
                <w:szCs w:val="20"/>
              </w:rPr>
            </w:pPr>
          </w:p>
        </w:tc>
        <w:tc>
          <w:tcPr>
            <w:tcW w:type="auto" w:w="0"/>
            <w:tcBorders>
              <w:top w:val="nil"/>
              <w:left w:val="nil"/>
              <w:bottom w:val="nil"/>
              <w:right w:val="nil"/>
            </w:tcBorders>
            <w:shd w:color="auto" w:fill="auto" w:val="clear"/>
            <w:noWrap/>
            <w:vAlign w:val="bottom"/>
            <w:hideMark/>
          </w:tcPr>
          <w:p w14:paraId="69157903" w14:textId="77777777" w:rsidP="00F118C0" w:rsidR="00F33D63" w:rsidRDefault="00F33D63" w:rsidRPr="005C032F">
            <w:pPr>
              <w:spacing w:after="0" w:before="0" w:line="240" w:lineRule="auto"/>
              <w:jc w:val="left"/>
              <w:rPr>
                <w:rFonts w:cs="Arial" w:eastAsia="Times New Roman"/>
                <w:szCs w:val="20"/>
              </w:rPr>
            </w:pPr>
          </w:p>
        </w:tc>
      </w:tr>
      <w:tr w14:paraId="5FFBC1BF" w14:textId="77777777" w:rsidR="00F33D63" w:rsidRPr="005C032F" w:rsidTr="00F118C0">
        <w:trPr>
          <w:trHeight w:val="20"/>
        </w:trPr>
        <w:tc>
          <w:tcPr>
            <w:tcW w:type="auto" w:w="0"/>
            <w:tcBorders>
              <w:top w:color="auto" w:space="0" w:sz="4" w:val="single"/>
              <w:left w:color="auto" w:space="0" w:sz="4" w:val="single"/>
              <w:bottom w:color="auto" w:space="0" w:sz="4" w:val="single"/>
              <w:right w:color="auto" w:space="0" w:sz="4" w:val="single"/>
            </w:tcBorders>
            <w:shd w:color="000000" w:fill="1F4E78" w:val="clear"/>
            <w:noWrap/>
            <w:vAlign w:val="bottom"/>
            <w:hideMark/>
          </w:tcPr>
          <w:p w14:paraId="0D752281"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61B969AE"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Juin</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2118289B"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Juillet</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36DA8778"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Août</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788BD32B"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Septembre</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27310AE3"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Octobre</w:t>
            </w:r>
          </w:p>
        </w:tc>
        <w:tc>
          <w:tcPr>
            <w:tcW w:type="auto" w:w="0"/>
            <w:tcBorders>
              <w:top w:color="auto" w:space="0" w:sz="4" w:val="single"/>
              <w:left w:val="nil"/>
              <w:bottom w:color="auto" w:space="0" w:sz="4" w:val="single"/>
              <w:right w:color="auto" w:space="0" w:sz="4" w:val="single"/>
            </w:tcBorders>
            <w:shd w:color="000000" w:fill="1F4E78" w:val="clear"/>
            <w:noWrap/>
            <w:vAlign w:val="bottom"/>
            <w:hideMark/>
          </w:tcPr>
          <w:p w14:paraId="1F7B8075"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Novembre</w:t>
            </w:r>
          </w:p>
        </w:tc>
      </w:tr>
      <w:tr w14:paraId="452BE3B6"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5844B3E5"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Lever du jour</w:t>
            </w:r>
          </w:p>
        </w:tc>
        <w:tc>
          <w:tcPr>
            <w:tcW w:type="auto" w:w="0"/>
            <w:tcBorders>
              <w:top w:val="nil"/>
              <w:left w:val="nil"/>
              <w:bottom w:color="auto" w:space="0" w:sz="4" w:val="single"/>
              <w:right w:color="auto" w:space="0" w:sz="4" w:val="single"/>
            </w:tcBorders>
            <w:shd w:color="000000" w:fill="5B9BD5" w:val="clear"/>
            <w:noWrap/>
            <w:vAlign w:val="bottom"/>
            <w:hideMark/>
          </w:tcPr>
          <w:p w14:paraId="5EB64D87"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12C91F1E"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8BB8B07"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5DD1702C"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6C91FA6"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CD01113"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418A9C65"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FCBA6D7"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02CC6B43"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4</w:t>
            </w:r>
          </w:p>
        </w:tc>
        <w:tc>
          <w:tcPr>
            <w:tcW w:type="auto" w:w="0"/>
            <w:tcBorders>
              <w:top w:val="nil"/>
              <w:left w:val="nil"/>
              <w:bottom w:color="auto" w:space="0" w:sz="4" w:val="single"/>
              <w:right w:color="auto" w:space="0" w:sz="4" w:val="single"/>
            </w:tcBorders>
            <w:shd w:color="auto" w:fill="auto" w:val="clear"/>
            <w:noWrap/>
            <w:vAlign w:val="bottom"/>
            <w:hideMark/>
          </w:tcPr>
          <w:p w14:paraId="773BA50E"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4</w:t>
            </w:r>
          </w:p>
        </w:tc>
        <w:tc>
          <w:tcPr>
            <w:tcW w:type="auto" w:w="0"/>
            <w:tcBorders>
              <w:top w:val="nil"/>
              <w:left w:val="nil"/>
              <w:bottom w:color="auto" w:space="0" w:sz="4" w:val="single"/>
              <w:right w:color="auto" w:space="0" w:sz="4" w:val="single"/>
            </w:tcBorders>
            <w:shd w:color="auto" w:fill="auto" w:val="clear"/>
            <w:noWrap/>
            <w:vAlign w:val="bottom"/>
            <w:hideMark/>
          </w:tcPr>
          <w:p w14:paraId="46380160"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5</w:t>
            </w:r>
          </w:p>
        </w:tc>
        <w:tc>
          <w:tcPr>
            <w:tcW w:type="auto" w:w="0"/>
            <w:tcBorders>
              <w:top w:val="nil"/>
              <w:left w:val="nil"/>
              <w:bottom w:color="auto" w:space="0" w:sz="4" w:val="single"/>
              <w:right w:color="auto" w:space="0" w:sz="4" w:val="single"/>
            </w:tcBorders>
            <w:shd w:color="auto" w:fill="auto" w:val="clear"/>
            <w:noWrap/>
            <w:vAlign w:val="bottom"/>
            <w:hideMark/>
          </w:tcPr>
          <w:p w14:paraId="6D999105"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7</w:t>
            </w:r>
          </w:p>
        </w:tc>
        <w:tc>
          <w:tcPr>
            <w:tcW w:type="auto" w:w="0"/>
            <w:tcBorders>
              <w:top w:val="nil"/>
              <w:left w:val="nil"/>
              <w:bottom w:color="auto" w:space="0" w:sz="4" w:val="single"/>
              <w:right w:color="auto" w:space="0" w:sz="4" w:val="single"/>
            </w:tcBorders>
            <w:shd w:color="auto" w:fill="auto" w:val="clear"/>
            <w:noWrap/>
            <w:vAlign w:val="bottom"/>
            <w:hideMark/>
          </w:tcPr>
          <w:p w14:paraId="375D6228"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11</w:t>
            </w:r>
          </w:p>
        </w:tc>
        <w:tc>
          <w:tcPr>
            <w:tcW w:type="auto" w:w="0"/>
            <w:tcBorders>
              <w:top w:val="nil"/>
              <w:left w:val="nil"/>
              <w:bottom w:color="auto" w:space="0" w:sz="4" w:val="single"/>
              <w:right w:color="auto" w:space="0" w:sz="4" w:val="single"/>
            </w:tcBorders>
            <w:shd w:color="auto" w:fill="auto" w:val="clear"/>
            <w:noWrap/>
            <w:vAlign w:val="bottom"/>
            <w:hideMark/>
          </w:tcPr>
          <w:p w14:paraId="148B5D65"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10</w:t>
            </w:r>
          </w:p>
        </w:tc>
      </w:tr>
      <w:tr w14:paraId="105439B6"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D9EAB1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4B15F6AE"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24A557F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62B6D26"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B073846"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5F06BDCE"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20AC62B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r>
      <w:tr w14:paraId="721DC42C"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A36C12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719DAED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49486F1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ADB16ED"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420B842C"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5</w:t>
            </w:r>
          </w:p>
        </w:tc>
        <w:tc>
          <w:tcPr>
            <w:tcW w:type="auto" w:w="0"/>
            <w:tcBorders>
              <w:top w:val="nil"/>
              <w:left w:val="nil"/>
              <w:bottom w:color="auto" w:space="0" w:sz="4" w:val="single"/>
              <w:right w:color="auto" w:space="0" w:sz="4" w:val="single"/>
            </w:tcBorders>
            <w:shd w:color="auto" w:fill="auto" w:val="clear"/>
            <w:noWrap/>
            <w:vAlign w:val="bottom"/>
            <w:hideMark/>
          </w:tcPr>
          <w:p w14:paraId="4EDA7269"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9</w:t>
            </w:r>
          </w:p>
        </w:tc>
        <w:tc>
          <w:tcPr>
            <w:tcW w:type="auto" w:w="0"/>
            <w:tcBorders>
              <w:top w:val="nil"/>
              <w:left w:val="nil"/>
              <w:bottom w:color="auto" w:space="0" w:sz="4" w:val="single"/>
              <w:right w:color="auto" w:space="0" w:sz="4" w:val="single"/>
            </w:tcBorders>
            <w:shd w:color="auto" w:fill="auto" w:val="clear"/>
            <w:noWrap/>
            <w:vAlign w:val="bottom"/>
            <w:hideMark/>
          </w:tcPr>
          <w:p w14:paraId="2D640B99"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7</w:t>
            </w:r>
          </w:p>
        </w:tc>
      </w:tr>
      <w:tr w14:paraId="4F3F0351"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AFBB2C8"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506AAF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BD915B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22263AC"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1C5689B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EECF45D"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3675BF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4E3BC57E"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3F6F214D"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Jour</w:t>
            </w:r>
          </w:p>
        </w:tc>
        <w:tc>
          <w:tcPr>
            <w:tcW w:type="auto" w:w="0"/>
            <w:tcBorders>
              <w:top w:val="nil"/>
              <w:left w:val="nil"/>
              <w:bottom w:color="auto" w:space="0" w:sz="4" w:val="single"/>
              <w:right w:color="auto" w:space="0" w:sz="4" w:val="single"/>
            </w:tcBorders>
            <w:shd w:color="000000" w:fill="5B9BD5" w:val="clear"/>
            <w:noWrap/>
            <w:vAlign w:val="bottom"/>
            <w:hideMark/>
          </w:tcPr>
          <w:p w14:paraId="255D6FE0"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0C99A33E"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7D184435"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6FD986C"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69CD21C0"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7D94BDA1"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18185CFD"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614644A"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37584BD7"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51625298"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25</w:t>
            </w:r>
          </w:p>
        </w:tc>
        <w:tc>
          <w:tcPr>
            <w:tcW w:type="auto" w:w="0"/>
            <w:tcBorders>
              <w:top w:val="nil"/>
              <w:left w:val="nil"/>
              <w:bottom w:color="auto" w:space="0" w:sz="4" w:val="single"/>
              <w:right w:color="auto" w:space="0" w:sz="4" w:val="single"/>
            </w:tcBorders>
            <w:shd w:color="auto" w:fill="auto" w:val="clear"/>
            <w:noWrap/>
            <w:vAlign w:val="bottom"/>
            <w:hideMark/>
          </w:tcPr>
          <w:p w14:paraId="440762BE"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23</w:t>
            </w:r>
          </w:p>
        </w:tc>
        <w:tc>
          <w:tcPr>
            <w:tcW w:type="auto" w:w="0"/>
            <w:tcBorders>
              <w:top w:val="nil"/>
              <w:left w:val="nil"/>
              <w:bottom w:color="auto" w:space="0" w:sz="4" w:val="single"/>
              <w:right w:color="auto" w:space="0" w:sz="4" w:val="single"/>
            </w:tcBorders>
            <w:shd w:color="auto" w:fill="auto" w:val="clear"/>
            <w:noWrap/>
            <w:vAlign w:val="bottom"/>
            <w:hideMark/>
          </w:tcPr>
          <w:p w14:paraId="6A63DE79"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22</w:t>
            </w:r>
          </w:p>
        </w:tc>
        <w:tc>
          <w:tcPr>
            <w:tcW w:type="auto" w:w="0"/>
            <w:tcBorders>
              <w:top w:val="nil"/>
              <w:left w:val="nil"/>
              <w:bottom w:color="auto" w:space="0" w:sz="4" w:val="single"/>
              <w:right w:color="auto" w:space="0" w:sz="4" w:val="single"/>
            </w:tcBorders>
            <w:shd w:color="auto" w:fill="auto" w:val="clear"/>
            <w:noWrap/>
            <w:vAlign w:val="bottom"/>
            <w:hideMark/>
          </w:tcPr>
          <w:p w14:paraId="145AC4CA"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18</w:t>
            </w:r>
          </w:p>
        </w:tc>
        <w:tc>
          <w:tcPr>
            <w:tcW w:type="auto" w:w="0"/>
            <w:tcBorders>
              <w:top w:val="nil"/>
              <w:left w:val="nil"/>
              <w:bottom w:color="auto" w:space="0" w:sz="4" w:val="single"/>
              <w:right w:color="auto" w:space="0" w:sz="4" w:val="single"/>
            </w:tcBorders>
            <w:shd w:color="auto" w:fill="auto" w:val="clear"/>
            <w:noWrap/>
            <w:vAlign w:val="bottom"/>
            <w:hideMark/>
          </w:tcPr>
          <w:p w14:paraId="793C4462"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15</w:t>
            </w:r>
          </w:p>
        </w:tc>
      </w:tr>
      <w:tr w14:paraId="24429915"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9B41346"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0C545B92"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1B499C53"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1FEDD0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5972AE02"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1F8A79C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1E6F05E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77955D92"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9F7818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173051FD"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23</w:t>
            </w:r>
          </w:p>
        </w:tc>
        <w:tc>
          <w:tcPr>
            <w:tcW w:type="auto" w:w="0"/>
            <w:tcBorders>
              <w:top w:val="nil"/>
              <w:left w:val="nil"/>
              <w:bottom w:color="auto" w:space="0" w:sz="4" w:val="single"/>
              <w:right w:color="auto" w:space="0" w:sz="4" w:val="single"/>
            </w:tcBorders>
            <w:shd w:color="auto" w:fill="auto" w:val="clear"/>
            <w:noWrap/>
            <w:vAlign w:val="bottom"/>
            <w:hideMark/>
          </w:tcPr>
          <w:p w14:paraId="33C610C2"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23</w:t>
            </w:r>
          </w:p>
        </w:tc>
        <w:tc>
          <w:tcPr>
            <w:tcW w:type="auto" w:w="0"/>
            <w:tcBorders>
              <w:top w:val="nil"/>
              <w:left w:val="nil"/>
              <w:bottom w:color="auto" w:space="0" w:sz="4" w:val="single"/>
              <w:right w:color="auto" w:space="0" w:sz="4" w:val="single"/>
            </w:tcBorders>
            <w:shd w:color="auto" w:fill="auto" w:val="clear"/>
            <w:noWrap/>
            <w:vAlign w:val="bottom"/>
            <w:hideMark/>
          </w:tcPr>
          <w:p w14:paraId="507D9EA5"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21</w:t>
            </w:r>
          </w:p>
        </w:tc>
        <w:tc>
          <w:tcPr>
            <w:tcW w:type="auto" w:w="0"/>
            <w:tcBorders>
              <w:top w:val="nil"/>
              <w:left w:val="nil"/>
              <w:bottom w:color="auto" w:space="0" w:sz="4" w:val="single"/>
              <w:right w:color="auto" w:space="0" w:sz="4" w:val="single"/>
            </w:tcBorders>
            <w:shd w:color="auto" w:fill="auto" w:val="clear"/>
            <w:noWrap/>
            <w:vAlign w:val="bottom"/>
            <w:hideMark/>
          </w:tcPr>
          <w:p w14:paraId="7E3BF44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20</w:t>
            </w:r>
          </w:p>
        </w:tc>
        <w:tc>
          <w:tcPr>
            <w:tcW w:type="auto" w:w="0"/>
            <w:tcBorders>
              <w:top w:val="nil"/>
              <w:left w:val="nil"/>
              <w:bottom w:color="auto" w:space="0" w:sz="4" w:val="single"/>
              <w:right w:color="auto" w:space="0" w:sz="4" w:val="single"/>
            </w:tcBorders>
            <w:shd w:color="auto" w:fill="auto" w:val="clear"/>
            <w:noWrap/>
            <w:vAlign w:val="bottom"/>
            <w:hideMark/>
          </w:tcPr>
          <w:p w14:paraId="5D1868C4"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17</w:t>
            </w:r>
          </w:p>
        </w:tc>
        <w:tc>
          <w:tcPr>
            <w:tcW w:type="auto" w:w="0"/>
            <w:tcBorders>
              <w:top w:val="nil"/>
              <w:left w:val="nil"/>
              <w:bottom w:color="auto" w:space="0" w:sz="4" w:val="single"/>
              <w:right w:color="auto" w:space="0" w:sz="4" w:val="single"/>
            </w:tcBorders>
            <w:shd w:color="auto" w:fill="auto" w:val="clear"/>
            <w:noWrap/>
            <w:vAlign w:val="bottom"/>
            <w:hideMark/>
          </w:tcPr>
          <w:p w14:paraId="0C7820F7"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15</w:t>
            </w:r>
          </w:p>
        </w:tc>
      </w:tr>
      <w:tr w14:paraId="72E561B9"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3833B2EF"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2644F4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4D41D8B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224C038"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6EF245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1F5140EC"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B345D2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757C9A3D"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64E2F2E3"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Tombée de la nuit</w:t>
            </w:r>
          </w:p>
        </w:tc>
        <w:tc>
          <w:tcPr>
            <w:tcW w:type="auto" w:w="0"/>
            <w:tcBorders>
              <w:top w:val="nil"/>
              <w:left w:val="nil"/>
              <w:bottom w:color="auto" w:space="0" w:sz="4" w:val="single"/>
              <w:right w:color="auto" w:space="0" w:sz="4" w:val="single"/>
            </w:tcBorders>
            <w:shd w:color="000000" w:fill="5B9BD5" w:val="clear"/>
            <w:noWrap/>
            <w:vAlign w:val="bottom"/>
            <w:hideMark/>
          </w:tcPr>
          <w:p w14:paraId="718CD1E4"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25D1974"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08A65A46"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70E1EED1"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693BB64"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0C88C1B9"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7AF3752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83613AA"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5D9D4430"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754DC0B2"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42E67602"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1E4A029F"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185343B6"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4D596E90"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1</w:t>
            </w:r>
          </w:p>
        </w:tc>
      </w:tr>
      <w:tr w14:paraId="1A2E00FF"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68E2807B"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5467DFC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FFFA64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D9A263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1DB7F51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541BAA3"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5A1C5CC"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7BDD9D3C"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1E900F6"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12D6E4C4"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5912EF5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4675E3E2"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33B41CC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1FC20486"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71343B8E"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r>
      <w:tr w14:paraId="4ECB6D50"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7FE6014D"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5CCE69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10B67C22"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43C4D8F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1C3CFBF"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0005BAB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6D7C5C7"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53AA41D8"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6D2D6DCD"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Nuit</w:t>
            </w:r>
          </w:p>
        </w:tc>
        <w:tc>
          <w:tcPr>
            <w:tcW w:type="auto" w:w="0"/>
            <w:tcBorders>
              <w:top w:val="nil"/>
              <w:left w:val="nil"/>
              <w:bottom w:color="auto" w:space="0" w:sz="4" w:val="single"/>
              <w:right w:color="auto" w:space="0" w:sz="4" w:val="single"/>
            </w:tcBorders>
            <w:shd w:color="000000" w:fill="5B9BD5" w:val="clear"/>
            <w:noWrap/>
            <w:vAlign w:val="bottom"/>
            <w:hideMark/>
          </w:tcPr>
          <w:p w14:paraId="02DA4637"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0AC45F76"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A8EDD2E"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5C7F7BB"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3779D36"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3ED6DB5D"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64CF724A"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5ACEB1D"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15C483BD"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5</w:t>
            </w:r>
          </w:p>
        </w:tc>
        <w:tc>
          <w:tcPr>
            <w:tcW w:type="auto" w:w="0"/>
            <w:tcBorders>
              <w:top w:val="nil"/>
              <w:left w:val="nil"/>
              <w:bottom w:color="auto" w:space="0" w:sz="4" w:val="single"/>
              <w:right w:color="auto" w:space="0" w:sz="4" w:val="single"/>
            </w:tcBorders>
            <w:shd w:color="auto" w:fill="auto" w:val="clear"/>
            <w:noWrap/>
            <w:vAlign w:val="bottom"/>
            <w:hideMark/>
          </w:tcPr>
          <w:p w14:paraId="2EFEB916"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5</w:t>
            </w:r>
          </w:p>
        </w:tc>
        <w:tc>
          <w:tcPr>
            <w:tcW w:type="auto" w:w="0"/>
            <w:tcBorders>
              <w:top w:val="nil"/>
              <w:left w:val="nil"/>
              <w:bottom w:color="auto" w:space="0" w:sz="4" w:val="single"/>
              <w:right w:color="auto" w:space="0" w:sz="4" w:val="single"/>
            </w:tcBorders>
            <w:shd w:color="auto" w:fill="auto" w:val="clear"/>
            <w:noWrap/>
            <w:vAlign w:val="bottom"/>
            <w:hideMark/>
          </w:tcPr>
          <w:p w14:paraId="7D0F4925"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5</w:t>
            </w:r>
          </w:p>
        </w:tc>
        <w:tc>
          <w:tcPr>
            <w:tcW w:type="auto" w:w="0"/>
            <w:tcBorders>
              <w:top w:val="nil"/>
              <w:left w:val="nil"/>
              <w:bottom w:color="auto" w:space="0" w:sz="4" w:val="single"/>
              <w:right w:color="auto" w:space="0" w:sz="4" w:val="single"/>
            </w:tcBorders>
            <w:shd w:color="auto" w:fill="auto" w:val="clear"/>
            <w:noWrap/>
            <w:vAlign w:val="bottom"/>
            <w:hideMark/>
          </w:tcPr>
          <w:p w14:paraId="4E760D92"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5</w:t>
            </w:r>
          </w:p>
        </w:tc>
        <w:tc>
          <w:tcPr>
            <w:tcW w:type="auto" w:w="0"/>
            <w:tcBorders>
              <w:top w:val="nil"/>
              <w:left w:val="nil"/>
              <w:bottom w:color="auto" w:space="0" w:sz="4" w:val="single"/>
              <w:right w:color="auto" w:space="0" w:sz="4" w:val="single"/>
            </w:tcBorders>
            <w:shd w:color="auto" w:fill="auto" w:val="clear"/>
            <w:noWrap/>
            <w:vAlign w:val="bottom"/>
            <w:hideMark/>
          </w:tcPr>
          <w:p w14:paraId="21F38111"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4</w:t>
            </w:r>
          </w:p>
        </w:tc>
        <w:tc>
          <w:tcPr>
            <w:tcW w:type="auto" w:w="0"/>
            <w:tcBorders>
              <w:top w:val="nil"/>
              <w:left w:val="nil"/>
              <w:bottom w:color="auto" w:space="0" w:sz="4" w:val="single"/>
              <w:right w:color="auto" w:space="0" w:sz="4" w:val="single"/>
            </w:tcBorders>
            <w:shd w:color="auto" w:fill="auto" w:val="clear"/>
            <w:noWrap/>
            <w:vAlign w:val="bottom"/>
            <w:hideMark/>
          </w:tcPr>
          <w:p w14:paraId="15AB39A7"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5</w:t>
            </w:r>
          </w:p>
        </w:tc>
      </w:tr>
      <w:tr w14:paraId="78619659"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05606AAF"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5EE9815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F1377D7"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8E94467"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57F20054"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A037958"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2531535"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45AD9271"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2D1DD86"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582C4DF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36B9143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5486C7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76773606"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566087F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c>
          <w:tcPr>
            <w:tcW w:type="auto" w:w="0"/>
            <w:tcBorders>
              <w:top w:val="nil"/>
              <w:left w:val="nil"/>
              <w:bottom w:color="auto" w:space="0" w:sz="4" w:val="single"/>
              <w:right w:color="auto" w:space="0" w:sz="4" w:val="single"/>
            </w:tcBorders>
            <w:shd w:color="auto" w:fill="auto" w:val="clear"/>
            <w:noWrap/>
            <w:vAlign w:val="bottom"/>
            <w:hideMark/>
          </w:tcPr>
          <w:p w14:paraId="504D6F24"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1</w:t>
            </w:r>
          </w:p>
        </w:tc>
      </w:tr>
      <w:tr w14:paraId="0D8F19E1"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2ED7D524"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918829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2C57DE9C"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4203E023"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29BA73E9"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70FD7946"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3</w:t>
            </w:r>
          </w:p>
        </w:tc>
        <w:tc>
          <w:tcPr>
            <w:tcW w:type="auto" w:w="0"/>
            <w:tcBorders>
              <w:top w:val="nil"/>
              <w:left w:val="nil"/>
              <w:bottom w:color="auto" w:space="0" w:sz="4" w:val="single"/>
              <w:right w:color="auto" w:space="0" w:sz="4" w:val="single"/>
            </w:tcBorders>
            <w:shd w:color="auto" w:fill="auto" w:val="clear"/>
            <w:noWrap/>
            <w:vAlign w:val="bottom"/>
            <w:hideMark/>
          </w:tcPr>
          <w:p w14:paraId="47226525"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4</w:t>
            </w:r>
          </w:p>
        </w:tc>
      </w:tr>
      <w:tr w14:paraId="384A7DDF"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000000" w:fill="5B9BD5" w:val="clear"/>
            <w:noWrap/>
            <w:vAlign w:val="bottom"/>
            <w:hideMark/>
          </w:tcPr>
          <w:p w14:paraId="45E0939F" w14:textId="77777777" w:rsidP="00F118C0" w:rsidR="00F33D63" w:rsidRDefault="00F33D63" w:rsidRPr="005C032F">
            <w:pPr>
              <w:spacing w:after="0" w:before="0" w:line="240" w:lineRule="auto"/>
              <w:jc w:val="left"/>
              <w:rPr>
                <w:rFonts w:cs="Arial" w:eastAsia="Times New Roman"/>
                <w:b/>
                <w:bCs/>
                <w:color w:val="FFFFFF"/>
              </w:rPr>
            </w:pPr>
            <w:r w:rsidRPr="005C032F">
              <w:rPr>
                <w:rFonts w:cs="Arial" w:eastAsia="Times New Roman"/>
                <w:b/>
                <w:bCs/>
                <w:color w:val="FFFFFF"/>
              </w:rPr>
              <w:t>Non précisé</w:t>
            </w:r>
          </w:p>
        </w:tc>
        <w:tc>
          <w:tcPr>
            <w:tcW w:type="auto" w:w="0"/>
            <w:tcBorders>
              <w:top w:val="nil"/>
              <w:left w:val="nil"/>
              <w:bottom w:color="auto" w:space="0" w:sz="4" w:val="single"/>
              <w:right w:color="auto" w:space="0" w:sz="4" w:val="single"/>
            </w:tcBorders>
            <w:shd w:color="000000" w:fill="5B9BD5" w:val="clear"/>
            <w:noWrap/>
            <w:vAlign w:val="bottom"/>
            <w:hideMark/>
          </w:tcPr>
          <w:p w14:paraId="538C0E28"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3F07F4BD"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2F44D931"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7F4D012B"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4832BCB1"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c>
          <w:tcPr>
            <w:tcW w:type="auto" w:w="0"/>
            <w:tcBorders>
              <w:top w:val="nil"/>
              <w:left w:val="nil"/>
              <w:bottom w:color="auto" w:space="0" w:sz="4" w:val="single"/>
              <w:right w:color="auto" w:space="0" w:sz="4" w:val="single"/>
            </w:tcBorders>
            <w:shd w:color="000000" w:fill="5B9BD5" w:val="clear"/>
            <w:noWrap/>
            <w:vAlign w:val="bottom"/>
            <w:hideMark/>
          </w:tcPr>
          <w:p w14:paraId="5D7DA5B2" w14:textId="77777777" w:rsidP="00F118C0" w:rsidR="00F33D63" w:rsidRDefault="00F33D63" w:rsidRPr="005C032F">
            <w:pPr>
              <w:spacing w:after="0" w:before="0" w:line="240" w:lineRule="auto"/>
              <w:jc w:val="left"/>
              <w:rPr>
                <w:rFonts w:cs="Arial" w:eastAsia="Times New Roman"/>
                <w:color w:val="FFFFFF"/>
              </w:rPr>
            </w:pPr>
            <w:r w:rsidRPr="005C032F">
              <w:rPr>
                <w:rFonts w:cs="Arial" w:eastAsia="Times New Roman"/>
                <w:color w:val="FFFFFF"/>
              </w:rPr>
              <w:t> </w:t>
            </w:r>
          </w:p>
        </w:tc>
      </w:tr>
      <w:tr w14:paraId="6B661171"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CCBB68B" w14:textId="77777777" w:rsidP="00F118C0" w:rsidR="00F33D63" w:rsidRDefault="00F33D63" w:rsidRPr="005C032F">
            <w:pPr>
              <w:spacing w:after="0" w:before="0" w:line="240" w:lineRule="auto"/>
              <w:jc w:val="left"/>
              <w:rPr>
                <w:rFonts w:cs="Arial" w:eastAsia="Times New Roman"/>
                <w:b/>
                <w:bCs/>
                <w:color w:val="000000"/>
              </w:rPr>
            </w:pPr>
            <w:r w:rsidRPr="005C032F">
              <w:rPr>
                <w:rFonts w:cs="Arial" w:eastAsia="Times New Roman"/>
                <w:b/>
                <w:bCs/>
                <w:color w:val="000000"/>
              </w:rPr>
              <w:t>Tous métiers</w:t>
            </w:r>
          </w:p>
        </w:tc>
        <w:tc>
          <w:tcPr>
            <w:tcW w:type="auto" w:w="0"/>
            <w:tcBorders>
              <w:top w:val="nil"/>
              <w:left w:val="nil"/>
              <w:bottom w:color="auto" w:space="0" w:sz="4" w:val="single"/>
              <w:right w:color="auto" w:space="0" w:sz="4" w:val="single"/>
            </w:tcBorders>
            <w:shd w:color="auto" w:fill="auto" w:val="clear"/>
            <w:noWrap/>
            <w:vAlign w:val="bottom"/>
            <w:hideMark/>
          </w:tcPr>
          <w:p w14:paraId="4E26C6DD"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40A7FA5B"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073C4862"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2EB18A7B"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6C1A50F8"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48A13474" w14:textId="77777777" w:rsidP="00F118C0" w:rsidR="00F33D63" w:rsidRDefault="00F33D63" w:rsidRPr="005C032F">
            <w:pPr>
              <w:spacing w:after="0" w:before="0" w:line="240" w:lineRule="auto"/>
              <w:jc w:val="right"/>
              <w:rPr>
                <w:rFonts w:cs="Arial" w:eastAsia="Times New Roman"/>
                <w:b/>
                <w:bCs/>
                <w:color w:val="000000"/>
              </w:rPr>
            </w:pPr>
            <w:r w:rsidRPr="005C032F">
              <w:rPr>
                <w:rFonts w:cs="Arial" w:eastAsia="Times New Roman"/>
                <w:b/>
                <w:bCs/>
                <w:color w:val="000000"/>
              </w:rPr>
              <w:t>2</w:t>
            </w:r>
          </w:p>
        </w:tc>
      </w:tr>
      <w:tr w14:paraId="311D84A7"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45B80AF2"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Palangres</w:t>
            </w:r>
          </w:p>
        </w:tc>
        <w:tc>
          <w:tcPr>
            <w:tcW w:type="auto" w:w="0"/>
            <w:tcBorders>
              <w:top w:val="nil"/>
              <w:left w:val="nil"/>
              <w:bottom w:color="auto" w:space="0" w:sz="4" w:val="single"/>
              <w:right w:color="auto" w:space="0" w:sz="4" w:val="single"/>
            </w:tcBorders>
            <w:shd w:color="auto" w:fill="auto" w:val="clear"/>
            <w:noWrap/>
            <w:vAlign w:val="bottom"/>
            <w:hideMark/>
          </w:tcPr>
          <w:p w14:paraId="4088B929"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58342C2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48F3207"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47F3086"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E7579C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7BCE36E9"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r w14:paraId="14E42C83"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5476C5D2"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Filets</w:t>
            </w:r>
          </w:p>
        </w:tc>
        <w:tc>
          <w:tcPr>
            <w:tcW w:type="auto" w:w="0"/>
            <w:tcBorders>
              <w:top w:val="nil"/>
              <w:left w:val="nil"/>
              <w:bottom w:color="auto" w:space="0" w:sz="4" w:val="single"/>
              <w:right w:color="auto" w:space="0" w:sz="4" w:val="single"/>
            </w:tcBorders>
            <w:shd w:color="auto" w:fill="auto" w:val="clear"/>
            <w:noWrap/>
            <w:vAlign w:val="bottom"/>
            <w:hideMark/>
          </w:tcPr>
          <w:p w14:paraId="6B8FEA3E"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0B1A4E6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0B3D8A7A"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52F61661"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45C55996"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c>
          <w:tcPr>
            <w:tcW w:type="auto" w:w="0"/>
            <w:tcBorders>
              <w:top w:val="nil"/>
              <w:left w:val="nil"/>
              <w:bottom w:color="auto" w:space="0" w:sz="4" w:val="single"/>
              <w:right w:color="auto" w:space="0" w:sz="4" w:val="single"/>
            </w:tcBorders>
            <w:shd w:color="auto" w:fill="auto" w:val="clear"/>
            <w:noWrap/>
            <w:vAlign w:val="bottom"/>
            <w:hideMark/>
          </w:tcPr>
          <w:p w14:paraId="3F0A9ADF" w14:textId="77777777" w:rsidP="00F118C0" w:rsidR="00F33D63" w:rsidRDefault="00F33D63" w:rsidRPr="005C032F">
            <w:pPr>
              <w:spacing w:after="0" w:before="0" w:line="240" w:lineRule="auto"/>
              <w:jc w:val="right"/>
              <w:rPr>
                <w:rFonts w:cs="Arial" w:eastAsia="Times New Roman"/>
                <w:color w:val="000000"/>
              </w:rPr>
            </w:pPr>
            <w:r w:rsidRPr="005C032F">
              <w:rPr>
                <w:rFonts w:cs="Arial" w:eastAsia="Times New Roman"/>
                <w:color w:val="000000"/>
              </w:rPr>
              <w:t>2</w:t>
            </w:r>
          </w:p>
        </w:tc>
      </w:tr>
      <w:tr w14:paraId="02D1022B" w14:textId="77777777" w:rsidR="00F33D63" w:rsidRPr="005C032F" w:rsidTr="00F118C0">
        <w:trPr>
          <w:trHeight w:val="20"/>
        </w:trPr>
        <w:tc>
          <w:tcPr>
            <w:tcW w:type="auto" w:w="0"/>
            <w:tcBorders>
              <w:top w:val="nil"/>
              <w:left w:color="auto" w:space="0" w:sz="4" w:val="single"/>
              <w:bottom w:color="auto" w:space="0" w:sz="4" w:val="single"/>
              <w:right w:color="auto" w:space="0" w:sz="4" w:val="single"/>
            </w:tcBorders>
            <w:shd w:color="auto" w:fill="auto" w:val="clear"/>
            <w:noWrap/>
            <w:vAlign w:val="bottom"/>
            <w:hideMark/>
          </w:tcPr>
          <w:p w14:paraId="108C6CB8" w14:textId="77777777" w:rsidP="00F118C0" w:rsidR="00F33D63" w:rsidRDefault="00F33D63" w:rsidRPr="005C032F">
            <w:pPr>
              <w:spacing w:after="0" w:before="0" w:line="240" w:lineRule="auto"/>
              <w:jc w:val="left"/>
              <w:rPr>
                <w:rFonts w:cs="Arial" w:eastAsia="Times New Roman"/>
                <w:color w:val="000000"/>
              </w:rPr>
            </w:pPr>
            <w:proofErr w:type="spellStart"/>
            <w:r w:rsidRPr="005C032F">
              <w:rPr>
                <w:rFonts w:cs="Arial" w:eastAsia="Times New Roman"/>
                <w:color w:val="000000"/>
              </w:rPr>
              <w:t>Bolinche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6337B2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300761E1"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2642B3E8"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7FC837A"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5D4CC200"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c>
          <w:tcPr>
            <w:tcW w:type="auto" w:w="0"/>
            <w:tcBorders>
              <w:top w:val="nil"/>
              <w:left w:val="nil"/>
              <w:bottom w:color="auto" w:space="0" w:sz="4" w:val="single"/>
              <w:right w:color="auto" w:space="0" w:sz="4" w:val="single"/>
            </w:tcBorders>
            <w:shd w:color="auto" w:fill="auto" w:val="clear"/>
            <w:noWrap/>
            <w:vAlign w:val="bottom"/>
            <w:hideMark/>
          </w:tcPr>
          <w:p w14:paraId="64BB5C4E" w14:textId="77777777" w:rsidP="00F118C0" w:rsidR="00F33D63" w:rsidRDefault="00F33D63" w:rsidRPr="005C032F">
            <w:pPr>
              <w:spacing w:after="0" w:before="0" w:line="240" w:lineRule="auto"/>
              <w:jc w:val="left"/>
              <w:rPr>
                <w:rFonts w:cs="Arial" w:eastAsia="Times New Roman"/>
                <w:color w:val="000000"/>
              </w:rPr>
            </w:pPr>
            <w:r w:rsidRPr="005C032F">
              <w:rPr>
                <w:rFonts w:cs="Arial" w:eastAsia="Times New Roman"/>
                <w:color w:val="000000"/>
              </w:rPr>
              <w:t> </w:t>
            </w:r>
          </w:p>
        </w:tc>
      </w:tr>
    </w:tbl>
    <w:p w14:paraId="274CD954" w14:textId="77777777" w:rsidP="00F33D63" w:rsidR="00F33D63" w:rsidRDefault="00F33D63" w:rsidRPr="003634DE"/>
    <w:p w14:paraId="636E13E0" w14:textId="5D1E3EC5" w:rsidR="001F653F" w:rsidRDefault="001F653F">
      <w:pPr>
        <w:pStyle w:val="Titre1"/>
        <w:sectPr w:rsidR="001F653F" w:rsidSect="007D2CE9">
          <w:headerReference r:id="rId130" w:type="first"/>
          <w:pgSz w:h="16838" w:w="11906"/>
          <w:pgMar w:bottom="709" w:footer="227" w:gutter="0" w:header="227" w:left="1077" w:right="1077" w:top="709"/>
          <w:cols w:space="708"/>
          <w:titlePg/>
          <w:docGrid w:linePitch="360"/>
        </w:sectPr>
      </w:pPr>
    </w:p>
    <w:p w14:paraId="72316968" w14:textId="4769E40C" w:rsidR="00E75085" w:rsidRDefault="006C6B5D">
      <w:pPr>
        <w:pStyle w:val="Titre1"/>
      </w:pPr>
      <w:bookmarkStart w:id="238" w:name="_Ref159944864"/>
      <w:bookmarkStart w:id="239" w:name="_Toc178152139"/>
      <w:r>
        <w:lastRenderedPageBreak/>
        <w:t xml:space="preserve">Annexe </w:t>
      </w:r>
      <w:r w:rsidR="00F33D63">
        <w:t>5</w:t>
      </w:r>
      <w:r>
        <w:t>. Questionnaire complémentaire d’observation</w:t>
      </w:r>
      <w:bookmarkEnd w:id="212"/>
      <w:bookmarkEnd w:id="238"/>
      <w:bookmarkEnd w:id="239"/>
    </w:p>
    <w:p w14:paraId="3A6CF931" w14:textId="1179ED20" w:rsidR="006C6B5D" w:rsidRDefault="006C6B5D" w:rsidRPr="00C5639C">
      <w:pPr>
        <w:rPr>
          <w:b/>
          <w:color w:val="47A6A6"/>
          <w:sz w:val="32"/>
          <w:szCs w:val="32"/>
        </w:rPr>
      </w:pPr>
      <w:r w:rsidRPr="00C5639C">
        <w:rPr>
          <w:b/>
          <w:color w:val="47A6A6"/>
          <w:sz w:val="32"/>
          <w:szCs w:val="32"/>
        </w:rPr>
        <w:t>Convention d’utilisation des données d’observations</w:t>
      </w:r>
    </w:p>
    <w:p w14:paraId="7C9C7B53" w14:textId="77777777" w:rsidP="00C5639C" w:rsidR="00C5639C" w:rsidRDefault="00C5639C" w:rsidRPr="009E75D2">
      <w:r w:rsidRPr="009E75D2">
        <w:t xml:space="preserve">Les données </w:t>
      </w:r>
      <w:r>
        <w:t>d’observations</w:t>
      </w:r>
      <w:r w:rsidRPr="009E75D2">
        <w:t xml:space="preserve"> sont collectées dans le cadre du projet </w:t>
      </w:r>
      <w:r>
        <w:t>CARI3P et seront centralisées sur la base de données OBSMER de l’Ifremer</w:t>
      </w:r>
      <w:r w:rsidRPr="009E75D2">
        <w:t xml:space="preserve">. Les données </w:t>
      </w:r>
      <w:r>
        <w:t xml:space="preserve">ne seront pas divulguées brutes : elles </w:t>
      </w:r>
      <w:r w:rsidRPr="009E75D2">
        <w:t xml:space="preserve">seront </w:t>
      </w:r>
      <w:proofErr w:type="spellStart"/>
      <w:r w:rsidRPr="009E75D2">
        <w:t>anonymisées</w:t>
      </w:r>
      <w:proofErr w:type="spellEnd"/>
      <w:r w:rsidRPr="009E75D2">
        <w:t xml:space="preserve"> et agrégées</w:t>
      </w:r>
      <w:r>
        <w:t xml:space="preserve">, </w:t>
      </w:r>
      <w:r w:rsidRPr="009E75D2">
        <w:t xml:space="preserve">ou synthétisées </w:t>
      </w:r>
      <w:r>
        <w:t>dans un document</w:t>
      </w:r>
      <w:r w:rsidRPr="009E75D2">
        <w:t xml:space="preserve">. </w:t>
      </w:r>
      <w:r>
        <w:t>Ces données pourront servir de base à la suite du projet CARI3P, pour d’expérimenter des actions permettant de réduire le risque s’il est avéré.</w:t>
      </w:r>
    </w:p>
    <w:p w14:paraId="1A342700" w14:textId="77777777" w:rsidP="00C5639C" w:rsidR="00C5639C" w:rsidRDefault="00C5639C">
      <w:pPr>
        <w:rPr>
          <w:rFonts w:cs="Arial"/>
          <w:bCs/>
          <w:szCs w:val="24"/>
        </w:rPr>
      </w:pPr>
      <w:r>
        <w:rPr>
          <w:rFonts w:cs="Arial"/>
          <w:bCs/>
          <w:szCs w:val="24"/>
        </w:rPr>
        <w:t xml:space="preserve">Pour éviter une sur-sollicitation des pêcheurs, les comités des pêches, partenaires du projet, pourront mobiliser par la suite les données dans le cadre des </w:t>
      </w:r>
      <w:r w:rsidRPr="001A7C12">
        <w:rPr>
          <w:rFonts w:cs="Arial"/>
          <w:b/>
          <w:bCs/>
          <w:szCs w:val="24"/>
        </w:rPr>
        <w:t>analyses de risques</w:t>
      </w:r>
      <w:r>
        <w:rPr>
          <w:rFonts w:cs="Arial"/>
          <w:bCs/>
          <w:szCs w:val="24"/>
        </w:rPr>
        <w:t xml:space="preserve"> qu’ils mènent. </w:t>
      </w:r>
    </w:p>
    <w:p w14:paraId="5DC8EA9D" w14:textId="77777777" w:rsidP="00C5639C" w:rsidR="00C5639C" w:rsidRDefault="00C5639C" w:rsidRPr="00A41B06">
      <w:pPr>
        <w:rPr>
          <w:rFonts w:cs="Arial"/>
          <w:bCs/>
          <w:szCs w:val="24"/>
        </w:rPr>
      </w:pPr>
      <w:r>
        <w:rPr>
          <w:rFonts w:cs="Arial"/>
          <w:bCs/>
          <w:szCs w:val="24"/>
        </w:rPr>
        <w:t>Pour les autres cas de figure, l</w:t>
      </w:r>
      <w:r w:rsidRPr="009E75D2">
        <w:rPr>
          <w:rFonts w:cs="Arial"/>
          <w:szCs w:val="24"/>
        </w:rPr>
        <w:t>es partenaires du projet (</w:t>
      </w:r>
      <w:r w:rsidRPr="00451206">
        <w:rPr>
          <w:rFonts w:cs="Arial"/>
          <w:szCs w:val="24"/>
        </w:rPr>
        <w:t>AGLIA, CRPMEM Nouvelle-Aquitaine</w:t>
      </w:r>
      <w:r w:rsidRPr="009E75D2">
        <w:rPr>
          <w:rFonts w:cs="Arial"/>
          <w:szCs w:val="24"/>
        </w:rPr>
        <w:t xml:space="preserve">) se portent garant de </w:t>
      </w:r>
      <w:r w:rsidRPr="009E75D2">
        <w:rPr>
          <w:rFonts w:cs="Arial"/>
          <w:b/>
          <w:bCs/>
          <w:szCs w:val="24"/>
        </w:rPr>
        <w:t>l’anonymat et de l’agrégation des données par métier</w:t>
      </w:r>
      <w:r>
        <w:rPr>
          <w:rFonts w:cs="Arial"/>
          <w:b/>
          <w:bCs/>
          <w:szCs w:val="24"/>
        </w:rPr>
        <w:t xml:space="preserve">. </w:t>
      </w:r>
      <w:r>
        <w:rPr>
          <w:rFonts w:cs="Arial"/>
          <w:szCs w:val="24"/>
        </w:rPr>
        <w:t xml:space="preserve">La non divulgation de </w:t>
      </w:r>
      <w:r w:rsidRPr="00A41B06">
        <w:rPr>
          <w:rFonts w:cs="Arial"/>
          <w:b/>
          <w:szCs w:val="24"/>
        </w:rPr>
        <w:t>l’identité et des coordonnées</w:t>
      </w:r>
      <w:r>
        <w:rPr>
          <w:rFonts w:cs="Arial"/>
          <w:szCs w:val="24"/>
        </w:rPr>
        <w:t xml:space="preserve"> des personnes interrogées </w:t>
      </w:r>
      <w:r w:rsidRPr="00A41B06">
        <w:rPr>
          <w:rFonts w:cs="Arial"/>
          <w:bCs/>
          <w:szCs w:val="24"/>
        </w:rPr>
        <w:t>est garantie</w:t>
      </w:r>
      <w:r w:rsidRPr="00A41B06">
        <w:rPr>
          <w:rFonts w:cs="Arial"/>
          <w:szCs w:val="24"/>
        </w:rPr>
        <w:t>.</w:t>
      </w:r>
      <w:r>
        <w:rPr>
          <w:rFonts w:cs="Arial"/>
          <w:szCs w:val="24"/>
        </w:rPr>
        <w:t xml:space="preserve"> </w:t>
      </w:r>
      <w:r>
        <w:rPr>
          <w:rFonts w:cs="Arial"/>
          <w:bCs/>
          <w:szCs w:val="24"/>
        </w:rPr>
        <w:t>Le</w:t>
      </w:r>
      <w:r w:rsidRPr="00A41B06">
        <w:rPr>
          <w:rFonts w:cs="Arial"/>
          <w:bCs/>
          <w:szCs w:val="24"/>
        </w:rPr>
        <w:t xml:space="preserve">s </w:t>
      </w:r>
      <w:r w:rsidRPr="00A41B06">
        <w:rPr>
          <w:rFonts w:cs="Arial"/>
          <w:b/>
          <w:bCs/>
          <w:szCs w:val="24"/>
        </w:rPr>
        <w:t xml:space="preserve">données techniques </w:t>
      </w:r>
      <w:proofErr w:type="spellStart"/>
      <w:r w:rsidRPr="00A41B06">
        <w:rPr>
          <w:rFonts w:cs="Arial"/>
          <w:b/>
          <w:bCs/>
          <w:szCs w:val="24"/>
        </w:rPr>
        <w:t>anonymisées</w:t>
      </w:r>
      <w:proofErr w:type="spellEnd"/>
      <w:r w:rsidRPr="00A41B06">
        <w:rPr>
          <w:rFonts w:cs="Arial"/>
          <w:b/>
          <w:bCs/>
          <w:szCs w:val="24"/>
        </w:rPr>
        <w:t xml:space="preserve"> et agrégées</w:t>
      </w:r>
      <w:r w:rsidRPr="00A41B06">
        <w:rPr>
          <w:rFonts w:cs="Arial"/>
          <w:bCs/>
          <w:szCs w:val="24"/>
        </w:rPr>
        <w:t xml:space="preserve"> </w:t>
      </w:r>
      <w:r>
        <w:rPr>
          <w:rFonts w:cs="Arial"/>
          <w:bCs/>
          <w:szCs w:val="24"/>
        </w:rPr>
        <w:t xml:space="preserve">pourront être transmises </w:t>
      </w:r>
      <w:r w:rsidRPr="00A41B06">
        <w:rPr>
          <w:rFonts w:cs="Arial"/>
          <w:bCs/>
          <w:szCs w:val="24"/>
        </w:rPr>
        <w:t xml:space="preserve">dans le cadre d’autres analyses de risques. </w:t>
      </w:r>
    </w:p>
    <w:p w14:paraId="7FDD6B0A" w14:textId="77777777" w:rsidP="00C5639C" w:rsidR="00C5639C" w:rsidRDefault="00C5639C">
      <w:pPr>
        <w:rPr>
          <w:rFonts w:cs="Arial"/>
          <w:szCs w:val="24"/>
        </w:rPr>
      </w:pPr>
      <w:r w:rsidRPr="009E75D2">
        <w:rPr>
          <w:rFonts w:cs="Arial"/>
          <w:bCs/>
          <w:szCs w:val="24"/>
        </w:rPr>
        <w:t>Fait à</w:t>
      </w:r>
      <w:r w:rsidRPr="009E75D2">
        <w:rPr>
          <w:rFonts w:cs="Arial"/>
          <w:szCs w:val="24"/>
        </w:rPr>
        <w:t>_ _ _ _ _ _ _ _</w:t>
      </w:r>
      <w:r w:rsidRPr="009E75D2">
        <w:rPr>
          <w:rFonts w:cs="Arial"/>
          <w:bCs/>
          <w:szCs w:val="24"/>
        </w:rPr>
        <w:t xml:space="preserve"> </w:t>
      </w:r>
      <w:r w:rsidRPr="009E75D2">
        <w:rPr>
          <w:rFonts w:cs="Arial"/>
          <w:szCs w:val="24"/>
        </w:rPr>
        <w:t xml:space="preserve">_ </w:t>
      </w:r>
      <w:proofErr w:type="gramStart"/>
      <w:r w:rsidRPr="009E75D2">
        <w:rPr>
          <w:rFonts w:cs="Arial"/>
          <w:szCs w:val="24"/>
        </w:rPr>
        <w:t xml:space="preserve">_ </w:t>
      </w:r>
      <w:r w:rsidRPr="009E75D2">
        <w:rPr>
          <w:rFonts w:cs="Arial"/>
          <w:bCs/>
          <w:szCs w:val="24"/>
        </w:rPr>
        <w:t xml:space="preserve"> </w:t>
      </w:r>
      <w:r w:rsidRPr="009E75D2">
        <w:rPr>
          <w:rFonts w:cs="Arial"/>
          <w:szCs w:val="24"/>
        </w:rPr>
        <w:t>_</w:t>
      </w:r>
      <w:proofErr w:type="gramEnd"/>
      <w:r w:rsidRPr="009E75D2">
        <w:rPr>
          <w:rFonts w:cs="Arial"/>
          <w:szCs w:val="24"/>
        </w:rPr>
        <w:t xml:space="preserve"> _ _</w:t>
      </w:r>
      <w:r w:rsidRPr="009E75D2">
        <w:rPr>
          <w:rFonts w:cs="Arial"/>
          <w:bCs/>
          <w:szCs w:val="24"/>
        </w:rPr>
        <w:t>, le</w:t>
      </w:r>
      <w:r w:rsidRPr="009E75D2">
        <w:rPr>
          <w:rFonts w:cs="Arial"/>
          <w:szCs w:val="24"/>
        </w:rPr>
        <w:t>_ _ _ _ _ _ _ _ _ _</w:t>
      </w:r>
      <w:r w:rsidRPr="009E75D2">
        <w:rPr>
          <w:rFonts w:cs="Arial"/>
          <w:szCs w:val="24"/>
        </w:rPr>
        <w:tab/>
      </w:r>
      <w:r w:rsidRPr="009E75D2">
        <w:rPr>
          <w:rFonts w:cs="Arial"/>
          <w:szCs w:val="24"/>
        </w:rPr>
        <w:tab/>
      </w:r>
      <w:r w:rsidRPr="009E75D2">
        <w:rPr>
          <w:rFonts w:cs="Arial"/>
          <w:szCs w:val="24"/>
        </w:rPr>
        <w:tab/>
      </w:r>
    </w:p>
    <w:p w14:paraId="6C604EF3" w14:textId="77777777" w:rsidP="00C5639C" w:rsidR="00C5639C" w:rsidRDefault="00C5639C" w:rsidRPr="00150E00">
      <w:pPr>
        <w:rPr>
          <w:sz w:val="24"/>
          <w:szCs w:val="24"/>
        </w:rPr>
      </w:pPr>
      <w:r w:rsidRPr="009E75D2">
        <w:rPr>
          <w:rFonts w:cs="Arial"/>
          <w:szCs w:val="24"/>
        </w:rPr>
        <w:tab/>
      </w:r>
      <w:r w:rsidRPr="009E75D2">
        <w:rPr>
          <w:rFonts w:cs="Arial"/>
          <w:szCs w:val="24"/>
        </w:rPr>
        <w:tab/>
      </w:r>
      <w:r w:rsidRPr="009F1CC6">
        <w:rPr>
          <w:sz w:val="24"/>
          <w:szCs w:val="24"/>
        </w:rPr>
        <w:tab/>
      </w:r>
    </w:p>
    <w:tbl>
      <w:tblPr>
        <w:tblStyle w:val="Grilledutableau"/>
        <w:tblW w:type="auto" w:w="0"/>
        <w:tblLook w:firstColumn="1" w:firstRow="1" w:lastColumn="0" w:lastRow="0" w:noHBand="0" w:noVBand="1" w:val="04A0"/>
      </w:tblPr>
      <w:tblGrid>
        <w:gridCol w:w="4530"/>
        <w:gridCol w:w="4530"/>
      </w:tblGrid>
      <w:tr w14:paraId="2EF5D22C" w14:textId="77777777" w:rsidR="00C5639C" w:rsidTr="00C5639C">
        <w:trPr>
          <w:trHeight w:val="3677"/>
        </w:trPr>
        <w:tc>
          <w:tcPr>
            <w:tcW w:type="dxa" w:w="4530"/>
          </w:tcPr>
          <w:p w14:paraId="45C1A4E8" w14:textId="77777777" w:rsidP="00C5639C" w:rsidR="00C5639C" w:rsidRDefault="00C5639C">
            <w:pPr>
              <w:spacing w:after="240"/>
              <w:jc w:val="center"/>
              <w:rPr>
                <w:bCs/>
              </w:rPr>
            </w:pPr>
            <w:r>
              <w:rPr>
                <w:bCs/>
              </w:rPr>
              <w:t>Pêcheur</w:t>
            </w:r>
          </w:p>
          <w:p w14:paraId="30E03006" w14:textId="77777777" w:rsidP="00C5639C" w:rsidR="00C5639C" w:rsidRDefault="00C5639C" w:rsidRPr="009F1CC6">
            <w:pPr>
              <w:spacing w:after="240"/>
              <w:jc w:val="center"/>
              <w:rPr>
                <w:bCs/>
              </w:rPr>
            </w:pPr>
          </w:p>
          <w:p w14:paraId="239F248F" w14:textId="77777777" w:rsidP="00C5639C" w:rsidR="00C5639C" w:rsidRDefault="00C5639C">
            <w:pPr>
              <w:rPr>
                <w:bCs/>
              </w:rPr>
            </w:pPr>
            <w:r w:rsidRPr="009F1CC6">
              <w:rPr>
                <w:bCs/>
              </w:rPr>
              <w:t>Nom :</w:t>
            </w:r>
          </w:p>
          <w:p w14:paraId="2B4A3547" w14:textId="77777777" w:rsidP="00C5639C" w:rsidR="00C5639C" w:rsidRDefault="00C5639C" w:rsidRPr="009F1CC6">
            <w:pPr>
              <w:rPr>
                <w:bCs/>
              </w:rPr>
            </w:pPr>
          </w:p>
          <w:p w14:paraId="58EAA887" w14:textId="77777777" w:rsidP="00C5639C" w:rsidR="00C5639C" w:rsidRDefault="00C5639C">
            <w:pPr>
              <w:rPr>
                <w:bCs/>
              </w:rPr>
            </w:pPr>
            <w:r w:rsidRPr="009F1CC6">
              <w:rPr>
                <w:bCs/>
              </w:rPr>
              <w:t>Signature :</w:t>
            </w:r>
          </w:p>
          <w:p w14:paraId="3D5024AD" w14:textId="77777777" w:rsidP="00C5639C" w:rsidR="00C5639C" w:rsidRDefault="00C5639C">
            <w:pPr>
              <w:rPr>
                <w:bCs/>
              </w:rPr>
            </w:pPr>
          </w:p>
          <w:p w14:paraId="469BCE53" w14:textId="77777777" w:rsidP="00C5639C" w:rsidR="00C5639C" w:rsidRDefault="00C5639C"/>
        </w:tc>
        <w:tc>
          <w:tcPr>
            <w:tcW w:type="dxa" w:w="4530"/>
          </w:tcPr>
          <w:p w14:paraId="624718F2" w14:textId="77777777" w:rsidP="00C5639C" w:rsidR="00C5639C" w:rsidRDefault="00C5639C">
            <w:pPr>
              <w:spacing w:after="240"/>
              <w:jc w:val="center"/>
              <w:rPr>
                <w:bCs/>
              </w:rPr>
            </w:pPr>
            <w:r>
              <w:rPr>
                <w:bCs/>
              </w:rPr>
              <w:t>Observateur/Observatrice</w:t>
            </w:r>
          </w:p>
          <w:p w14:paraId="5C94F11A" w14:textId="77777777" w:rsidP="00C5639C" w:rsidR="00C5639C" w:rsidRDefault="00C5639C" w:rsidRPr="009F1CC6">
            <w:pPr>
              <w:spacing w:after="240"/>
              <w:jc w:val="center"/>
              <w:rPr>
                <w:bCs/>
              </w:rPr>
            </w:pPr>
          </w:p>
          <w:p w14:paraId="58F24F94" w14:textId="77777777" w:rsidP="00C5639C" w:rsidR="00C5639C" w:rsidRDefault="00C5639C">
            <w:pPr>
              <w:rPr>
                <w:bCs/>
              </w:rPr>
            </w:pPr>
            <w:r w:rsidRPr="009F1CC6">
              <w:rPr>
                <w:bCs/>
              </w:rPr>
              <w:t xml:space="preserve">Nom : </w:t>
            </w:r>
          </w:p>
          <w:p w14:paraId="62E3D880" w14:textId="77777777" w:rsidP="00C5639C" w:rsidR="00C5639C" w:rsidRDefault="00C5639C" w:rsidRPr="009F1CC6">
            <w:pPr>
              <w:rPr>
                <w:bCs/>
              </w:rPr>
            </w:pPr>
          </w:p>
          <w:p w14:paraId="59F58A61" w14:textId="77777777" w:rsidP="00C5639C" w:rsidR="00C5639C" w:rsidRDefault="00C5639C" w:rsidRPr="00AF39B1">
            <w:pPr>
              <w:rPr>
                <w:b/>
                <w:bCs/>
              </w:rPr>
            </w:pPr>
            <w:r w:rsidRPr="009F1CC6">
              <w:rPr>
                <w:bCs/>
              </w:rPr>
              <w:t>Signature :</w:t>
            </w:r>
            <w:r w:rsidRPr="00AF39B1">
              <w:rPr>
                <w:b/>
                <w:bCs/>
              </w:rPr>
              <w:tab/>
            </w:r>
          </w:p>
          <w:p w14:paraId="3BCA89F3" w14:textId="77777777" w:rsidP="00C5639C" w:rsidR="00C5639C" w:rsidRDefault="00C5639C"/>
          <w:p w14:paraId="641AF988" w14:textId="77777777" w:rsidP="00C5639C" w:rsidR="00C5639C" w:rsidRDefault="00C5639C"/>
          <w:p w14:paraId="79E3B078" w14:textId="77777777" w:rsidP="00C5639C" w:rsidR="00C5639C" w:rsidRDefault="00C5639C"/>
        </w:tc>
      </w:tr>
    </w:tbl>
    <w:p w14:paraId="278CAF16" w14:textId="77777777" w:rsidP="00C5639C" w:rsidR="00C5639C" w:rsidRDefault="00C5639C"/>
    <w:p w14:paraId="5B25B54F" w14:textId="77777777" w:rsidP="00315286" w:rsidR="00C5639C" w:rsidRDefault="00C5639C" w:rsidRPr="00315286">
      <w:pPr>
        <w:rPr>
          <w:color w:val="47A6A6"/>
          <w:sz w:val="28"/>
          <w:szCs w:val="32"/>
        </w:rPr>
      </w:pPr>
      <w:r w:rsidRPr="00315286">
        <w:rPr>
          <w:color w:val="47A6A6"/>
          <w:sz w:val="28"/>
          <w:szCs w:val="32"/>
        </w:rPr>
        <w:t>Remarque</w:t>
      </w:r>
    </w:p>
    <w:p w14:paraId="0C7A6909" w14:textId="32260677" w:rsidP="00C5639C" w:rsidR="00C5639C" w:rsidRDefault="00C5639C">
      <w:pPr>
        <w:rPr>
          <w:lang w:eastAsia="en-US"/>
        </w:rPr>
      </w:pPr>
      <w:r>
        <w:rPr>
          <w:lang w:eastAsia="en-US"/>
        </w:rPr>
        <w:t xml:space="preserve">Données collectées dans le cadre du programme CARI3P, selon un protocole d’observation construit spécifiquement autour de la problématique des captures accidentelles de </w:t>
      </w:r>
      <w:r w:rsidR="004506FA">
        <w:rPr>
          <w:lang w:eastAsia="en-US"/>
        </w:rPr>
        <w:t>puffin des Baléares</w:t>
      </w:r>
      <w:r>
        <w:rPr>
          <w:lang w:eastAsia="en-US"/>
        </w:rPr>
        <w:t> ; les autres données collectées sont à considérer à titre d’information. Elles ne peuvent être mobilisées pour faire des extrapolations quantitatives.  </w:t>
      </w:r>
    </w:p>
    <w:p w14:paraId="3EAB7468" w14:textId="77777777" w:rsidP="00C5639C" w:rsidR="00C5639C" w:rsidRDefault="00C5639C" w:rsidRPr="00C5639C">
      <w:pPr>
        <w:rPr>
          <w:b/>
        </w:rPr>
      </w:pPr>
      <w:r w:rsidRPr="00C5639C">
        <w:rPr>
          <w:b/>
        </w:rPr>
        <w:t>La non observation est une donnée importante : la marée doit être saisie entièrement sous Allegro et EXCEL.</w:t>
      </w:r>
    </w:p>
    <w:p w14:paraId="10E57C41" w14:textId="77777777" w:rsidP="00C5639C" w:rsidR="00C5639C" w:rsidRDefault="00C5639C" w:rsidRPr="00C5639C">
      <w:pPr>
        <w:rPr>
          <w:b/>
          <w:color w:val="47A6A6"/>
          <w:sz w:val="32"/>
          <w:szCs w:val="32"/>
        </w:rPr>
      </w:pPr>
      <w:r w:rsidRPr="00C5639C">
        <w:rPr>
          <w:b/>
          <w:color w:val="47A6A6"/>
          <w:sz w:val="32"/>
          <w:szCs w:val="32"/>
        </w:rPr>
        <w:t xml:space="preserve">Suivi </w:t>
      </w:r>
    </w:p>
    <w:p w14:paraId="4EDC863B" w14:textId="77777777" w:rsidP="00315286" w:rsidR="00C5639C" w:rsidRDefault="00C5639C" w:rsidRPr="00315286">
      <w:pPr>
        <w:rPr>
          <w:color w:val="47A6A6"/>
          <w:sz w:val="28"/>
          <w:szCs w:val="32"/>
        </w:rPr>
      </w:pPr>
      <w:r w:rsidRPr="00315286">
        <w:rPr>
          <w:color w:val="47A6A6"/>
          <w:sz w:val="28"/>
          <w:szCs w:val="32"/>
        </w:rPr>
        <w:t>Coordonnées du pêcheur</w:t>
      </w:r>
    </w:p>
    <w:p w14:paraId="7D165D3F" w14:textId="77777777" w:rsidP="00C5639C" w:rsidR="00C5639C" w:rsidRDefault="00C5639C" w:rsidRPr="00441E3F">
      <w:r>
        <w:t xml:space="preserve">Code d’anonymisation du PE : </w:t>
      </w:r>
      <w:r w:rsidRPr="009E75D2">
        <w:rPr>
          <w:rFonts w:cs="Arial"/>
          <w:szCs w:val="24"/>
        </w:rPr>
        <w:t>_ _ _ _ _ _ _ _ _</w:t>
      </w:r>
      <w:r>
        <w:rPr>
          <w:rFonts w:cs="Arial"/>
          <w:szCs w:val="24"/>
        </w:rPr>
        <w:t xml:space="preserve"> _ _ _ _ _ _ _ _ _ _ _ _ _ _ _ _ _ _ _ _ _ _ _ _ _ _ _</w:t>
      </w:r>
    </w:p>
    <w:tbl>
      <w:tblPr>
        <w:tblStyle w:val="Grilledutableau"/>
        <w:tblW w:type="auto" w:w="0"/>
        <w:tblLook w:firstColumn="1" w:firstRow="1" w:lastColumn="0" w:lastRow="0" w:noHBand="0" w:noVBand="1" w:val="04A0"/>
      </w:tblPr>
      <w:tblGrid>
        <w:gridCol w:w="3936"/>
        <w:gridCol w:w="5124"/>
      </w:tblGrid>
      <w:tr w14:paraId="5EEF04E1" w14:textId="77777777" w:rsidR="00C5639C" w:rsidTr="00C5639C">
        <w:tc>
          <w:tcPr>
            <w:tcW w:type="dxa" w:w="3936"/>
          </w:tcPr>
          <w:p w14:paraId="5E043598" w14:textId="77777777" w:rsidP="00315286" w:rsidR="00C5639C" w:rsidRDefault="00C5639C" w:rsidRPr="00315286">
            <w:pPr>
              <w:spacing w:after="0"/>
              <w:rPr>
                <w:color w:val="47A6A6"/>
                <w:sz w:val="28"/>
                <w:szCs w:val="32"/>
              </w:rPr>
            </w:pPr>
            <w:r w:rsidRPr="00315286">
              <w:rPr>
                <w:color w:val="47A6A6"/>
                <w:sz w:val="28"/>
                <w:szCs w:val="32"/>
              </w:rPr>
              <w:t>Armateur/Patron</w:t>
            </w:r>
          </w:p>
          <w:p w14:paraId="6288DDDC" w14:textId="77777777" w:rsidP="00315286" w:rsidR="00C5639C" w:rsidRDefault="00C5639C">
            <w:pPr>
              <w:spacing w:after="0"/>
              <w:rPr>
                <w:rFonts w:cs="Arial"/>
                <w:szCs w:val="24"/>
              </w:rPr>
            </w:pPr>
            <w:r>
              <w:t xml:space="preserve">Nom : </w:t>
            </w:r>
            <w:r w:rsidRPr="00D57FE7">
              <w:rPr>
                <w:rFonts w:cs="Arial"/>
                <w:color w:themeColor="background1" w:themeShade="BF" w:val="BFBFBF"/>
                <w:szCs w:val="24"/>
              </w:rPr>
              <w:t xml:space="preserve">_ _ _ _ _ _ _ _ _ _ _ _ _ _ _ _ _ _ _ </w:t>
            </w:r>
          </w:p>
          <w:p w14:paraId="37B4325D" w14:textId="77777777" w:rsidP="00315286" w:rsidR="00C5639C" w:rsidRDefault="00C5639C">
            <w:pPr>
              <w:spacing w:after="0"/>
              <w:rPr>
                <w:rFonts w:cs="Arial"/>
                <w:szCs w:val="24"/>
              </w:rPr>
            </w:pPr>
            <w:r>
              <w:t xml:space="preserve">Prénom : </w:t>
            </w:r>
            <w:r w:rsidRPr="00D57FE7">
              <w:rPr>
                <w:rFonts w:cs="Arial"/>
                <w:color w:themeColor="background1" w:themeShade="BF" w:val="BFBFBF"/>
                <w:szCs w:val="24"/>
              </w:rPr>
              <w:t xml:space="preserve">_ _ _ _ _ _ _ _ _ _ _ _ _ _ _ _ _ </w:t>
            </w:r>
          </w:p>
          <w:p w14:paraId="16FCF3C7" w14:textId="77777777" w:rsidP="00315286" w:rsidR="00C5639C" w:rsidRDefault="00C5639C">
            <w:pPr>
              <w:spacing w:after="0"/>
              <w:rPr>
                <w:rFonts w:cs="Arial"/>
                <w:szCs w:val="24"/>
              </w:rPr>
            </w:pPr>
            <w:r>
              <w:t xml:space="preserve">Tél : </w:t>
            </w:r>
            <w:r w:rsidRPr="00D57FE7">
              <w:rPr>
                <w:rFonts w:cs="Arial"/>
                <w:color w:themeColor="background1" w:themeShade="BF" w:val="BFBFBF"/>
                <w:szCs w:val="24"/>
              </w:rPr>
              <w:t xml:space="preserve">_ _ _ _ _ _ _ _ _ _ _ _ _ _ _ _ _ _ _ </w:t>
            </w:r>
          </w:p>
          <w:p w14:paraId="0120D28B" w14:textId="77777777" w:rsidP="00315286" w:rsidR="00C5639C" w:rsidRDefault="00C5639C">
            <w:pPr>
              <w:spacing w:after="0"/>
              <w:rPr>
                <w:rFonts w:cs="Arial"/>
                <w:color w:themeColor="background1" w:themeShade="BF" w:val="BFBFBF"/>
                <w:szCs w:val="24"/>
              </w:rPr>
            </w:pPr>
            <w:r>
              <w:t xml:space="preserve">Email : </w:t>
            </w:r>
            <w:r w:rsidRPr="00D57FE7">
              <w:rPr>
                <w:rFonts w:cs="Arial"/>
                <w:color w:themeColor="background1" w:themeShade="BF" w:val="BFBFBF"/>
                <w:szCs w:val="24"/>
              </w:rPr>
              <w:t xml:space="preserve">_ _ _ _ _ _ _ _ _ _ _ _ _ _ _ _ _ _ </w:t>
            </w:r>
          </w:p>
          <w:p w14:paraId="6339C947" w14:textId="77777777" w:rsidP="00315286" w:rsidR="00C5639C" w:rsidRDefault="00C5639C">
            <w:pPr>
              <w:spacing w:after="0"/>
            </w:pPr>
            <w:r>
              <w:t xml:space="preserve">Le </w:t>
            </w:r>
            <w:proofErr w:type="spellStart"/>
            <w:r>
              <w:t>pdf</w:t>
            </w:r>
            <w:proofErr w:type="spellEnd"/>
            <w:r>
              <w:t xml:space="preserve"> généré sous Allegro après validation lui sera envoyé.</w:t>
            </w:r>
          </w:p>
        </w:tc>
        <w:tc>
          <w:tcPr>
            <w:tcW w:type="dxa" w:w="5124"/>
          </w:tcPr>
          <w:p w14:paraId="3AEB9E22" w14:textId="77777777" w:rsidP="00315286" w:rsidR="00C5639C" w:rsidRDefault="00C5639C">
            <w:pPr>
              <w:spacing w:after="0"/>
            </w:pPr>
            <w:r w:rsidRPr="00315286">
              <w:rPr>
                <w:color w:val="47A6A6"/>
                <w:sz w:val="28"/>
                <w:szCs w:val="32"/>
              </w:rPr>
              <w:t xml:space="preserve">Navire </w:t>
            </w:r>
            <w:r w:rsidRPr="00910006">
              <w:t xml:space="preserve">– A pré-remplir / </w:t>
            </w:r>
            <w:r>
              <w:t>si infos</w:t>
            </w:r>
          </w:p>
          <w:p w14:paraId="7C1E4E86" w14:textId="77777777" w:rsidP="00315286" w:rsidR="00C5639C" w:rsidRDefault="00C5639C" w:rsidRPr="00910006">
            <w:pPr>
              <w:spacing w:after="0"/>
              <w:rPr>
                <w:rFonts w:cs="Arial"/>
                <w:color w:val="C00000"/>
                <w:szCs w:val="24"/>
              </w:rPr>
            </w:pPr>
            <w:r w:rsidRPr="00910006">
              <w:rPr>
                <w:color w:val="C00000"/>
              </w:rPr>
              <w:t xml:space="preserve">Nom : </w:t>
            </w:r>
            <w:r w:rsidRPr="00D57FE7">
              <w:rPr>
                <w:rFonts w:cs="Arial"/>
                <w:color w:themeColor="background1" w:themeShade="BF" w:val="BFBFBF"/>
                <w:szCs w:val="24"/>
              </w:rPr>
              <w:t>_ _ _ _ _ _ _ _ _ _ _ _ _ _ _ _ _ _ _</w:t>
            </w:r>
          </w:p>
          <w:p w14:paraId="31B75228" w14:textId="77777777" w:rsidP="00315286" w:rsidR="00C5639C" w:rsidRDefault="00C5639C" w:rsidRPr="00910006">
            <w:pPr>
              <w:spacing w:after="0"/>
              <w:rPr>
                <w:rFonts w:cs="Arial"/>
                <w:color w:val="C00000"/>
                <w:szCs w:val="24"/>
              </w:rPr>
            </w:pPr>
            <w:r w:rsidRPr="00910006">
              <w:rPr>
                <w:color w:val="C00000"/>
              </w:rPr>
              <w:t>Immatriculation :</w:t>
            </w:r>
            <w:r w:rsidRPr="00910006">
              <w:rPr>
                <w:rFonts w:cs="Arial"/>
                <w:color w:val="C00000"/>
                <w:szCs w:val="24"/>
              </w:rPr>
              <w:t xml:space="preserve"> </w:t>
            </w:r>
            <w:r w:rsidRPr="00D57FE7">
              <w:rPr>
                <w:rFonts w:cs="Arial"/>
                <w:color w:themeColor="background1" w:themeShade="BF" w:val="BFBFBF"/>
                <w:szCs w:val="24"/>
              </w:rPr>
              <w:t xml:space="preserve">_ _ _ _ _ _ _ _ _ _ _ _ _ _ _ _ _ </w:t>
            </w:r>
          </w:p>
          <w:p w14:paraId="60D79C86" w14:textId="77777777" w:rsidP="00315286" w:rsidR="00C5639C" w:rsidRDefault="00C5639C">
            <w:pPr>
              <w:spacing w:after="0"/>
              <w:rPr>
                <w:color w:themeColor="background1" w:themeShade="BF" w:val="BFBFBF"/>
              </w:rPr>
            </w:pPr>
            <w:r w:rsidRPr="00910006">
              <w:rPr>
                <w:color w:val="C00000"/>
              </w:rPr>
              <w:t xml:space="preserve">Port d’attache : </w:t>
            </w:r>
            <w:r w:rsidRPr="00D57FE7">
              <w:rPr>
                <w:rFonts w:cs="Arial"/>
                <w:color w:themeColor="background1" w:themeShade="BF" w:val="BFBFBF"/>
                <w:szCs w:val="24"/>
              </w:rPr>
              <w:t>_ _ _ _ _ _ _ _ _ _ _ _ _ _ _ _ _</w:t>
            </w:r>
            <w:r w:rsidRPr="00D57FE7">
              <w:rPr>
                <w:color w:themeColor="background1" w:themeShade="BF" w:val="BFBFBF"/>
              </w:rPr>
              <w:t xml:space="preserve"> </w:t>
            </w:r>
          </w:p>
          <w:p w14:paraId="4A9CB245" w14:textId="77777777" w:rsidP="00315286" w:rsidR="00C5639C" w:rsidRDefault="00C5639C" w:rsidRPr="00A90838">
            <w:pPr>
              <w:spacing w:after="0"/>
              <w:rPr>
                <w:rFonts w:cs="Arial" w:eastAsia="Calibri"/>
                <w:szCs w:val="20"/>
              </w:rPr>
            </w:pPr>
            <w:proofErr w:type="gramStart"/>
            <w:r w:rsidRPr="00A90838">
              <w:rPr>
                <w:color w:val="C00000"/>
              </w:rPr>
              <w:t>Nombre de personnes</w:t>
            </w:r>
            <w:proofErr w:type="gramEnd"/>
            <w:r w:rsidRPr="00A90838">
              <w:rPr>
                <w:color w:val="C00000"/>
              </w:rPr>
              <w:t xml:space="preserve"> à bord</w:t>
            </w:r>
            <w:r w:rsidRPr="00DE1B93">
              <w:rPr>
                <w:rFonts w:cs="Arial"/>
                <w:szCs w:val="20"/>
              </w:rPr>
              <w:t> </w:t>
            </w:r>
            <w:r w:rsidRPr="00A90838">
              <w:rPr>
                <w:rFonts w:cs="Arial" w:eastAsia="Calibri"/>
                <w:color w:themeColor="background1" w:themeShade="BF" w:val="BFBFBF"/>
                <w:szCs w:val="20"/>
              </w:rPr>
              <w:t>: _ _ _ _ _ _ _ _</w:t>
            </w:r>
            <w:r w:rsidRPr="00DE1B93">
              <w:rPr>
                <w:rFonts w:cs="Arial" w:eastAsia="Calibri"/>
                <w:szCs w:val="20"/>
              </w:rPr>
              <w:t xml:space="preserve"> </w:t>
            </w:r>
            <w:r w:rsidRPr="00D57FE7">
              <w:rPr>
                <w:color w:themeColor="background1" w:themeShade="BF" w:val="BFBFBF"/>
              </w:rPr>
              <w:t xml:space="preserve">                            </w:t>
            </w:r>
          </w:p>
          <w:p w14:paraId="786FE8FD" w14:textId="77777777" w:rsidP="00315286" w:rsidR="00C5639C" w:rsidRDefault="00C5639C" w:rsidRPr="00910006">
            <w:pPr>
              <w:spacing w:after="0"/>
              <w:rPr>
                <w:rFonts w:cs="Arial" w:eastAsia="Calibri"/>
                <w:color w:val="C00000"/>
                <w:szCs w:val="20"/>
              </w:rPr>
            </w:pPr>
            <w:r w:rsidRPr="00910006">
              <w:rPr>
                <w:rFonts w:cs="Arial"/>
                <w:color w:val="C00000"/>
                <w:szCs w:val="20"/>
              </w:rPr>
              <w:t>Longueur HT (m) :</w:t>
            </w:r>
            <w:r w:rsidRPr="00910006">
              <w:rPr>
                <w:rFonts w:cs="Arial" w:eastAsia="Calibri"/>
                <w:color w:val="C00000"/>
                <w:szCs w:val="20"/>
              </w:rPr>
              <w:t xml:space="preserve"> </w:t>
            </w:r>
            <w:r w:rsidRPr="00D57FE7">
              <w:rPr>
                <w:rFonts w:cs="Arial" w:eastAsia="Calibri"/>
                <w:color w:themeColor="background1" w:themeShade="BF" w:val="BFBFBF"/>
                <w:szCs w:val="20"/>
              </w:rPr>
              <w:t xml:space="preserve">_ _ _ _ _ _ _ _   </w:t>
            </w:r>
          </w:p>
          <w:p w14:paraId="784A2FA3" w14:textId="77777777" w:rsidP="00315286" w:rsidR="00C5639C" w:rsidRDefault="00C5639C">
            <w:pPr>
              <w:spacing w:after="0"/>
              <w:rPr>
                <w:rFonts w:cs="Arial"/>
                <w:color w:themeColor="background1" w:themeShade="BF" w:val="BFBFBF"/>
                <w:szCs w:val="20"/>
              </w:rPr>
            </w:pPr>
            <w:r w:rsidRPr="00910006">
              <w:rPr>
                <w:rFonts w:cs="Arial"/>
                <w:color w:val="C00000"/>
                <w:szCs w:val="20"/>
              </w:rPr>
              <w:t>Puissance (KW) </w:t>
            </w:r>
            <w:r w:rsidRPr="00D57FE7">
              <w:rPr>
                <w:rFonts w:cs="Arial"/>
                <w:color w:themeColor="background1" w:themeShade="BF" w:val="BFBFBF"/>
                <w:szCs w:val="20"/>
              </w:rPr>
              <w:t>:</w:t>
            </w:r>
            <w:r w:rsidRPr="00D57FE7">
              <w:rPr>
                <w:rFonts w:cs="Arial" w:eastAsia="Calibri"/>
                <w:color w:themeColor="background1" w:themeShade="BF" w:val="BFBFBF"/>
                <w:szCs w:val="20"/>
              </w:rPr>
              <w:t xml:space="preserve"> _ _ _ _ _ _ _ _</w:t>
            </w:r>
            <w:r w:rsidRPr="00D57FE7">
              <w:rPr>
                <w:rFonts w:cs="Arial"/>
                <w:color w:themeColor="background1" w:themeShade="BF" w:val="BFBFBF"/>
                <w:szCs w:val="20"/>
              </w:rPr>
              <w:t xml:space="preserve">  </w:t>
            </w:r>
          </w:p>
          <w:p w14:paraId="53542A7E" w14:textId="78BF3FE7" w:rsidP="00315286" w:rsidR="00C5639C" w:rsidRDefault="00C5639C" w:rsidRPr="00A90838">
            <w:pPr>
              <w:spacing w:after="0"/>
              <w:rPr>
                <w:rFonts w:cs="Arial" w:eastAsia="Calibri"/>
                <w:szCs w:val="20"/>
              </w:rPr>
            </w:pPr>
            <w:r w:rsidRPr="00A90838">
              <w:rPr>
                <w:rFonts w:cs="Arial"/>
                <w:color w:val="C00000"/>
                <w:szCs w:val="20"/>
              </w:rPr>
              <w:t xml:space="preserve">Type de pêche : </w:t>
            </w:r>
            <w:r w:rsidRPr="00DE1B93">
              <w:rPr>
                <w:rFonts w:cs="Arial" w:eastAsia="Calibri"/>
                <w:szCs w:val="20"/>
              </w:rPr>
              <w:t>Petite pêche (marée &lt; 24h)</w:t>
            </w:r>
            <w:r w:rsidR="00315286">
              <w:rPr>
                <w:rFonts w:cs="Arial" w:eastAsia="Calibri"/>
                <w:szCs w:val="20"/>
              </w:rPr>
              <w:t xml:space="preserve"> ; </w:t>
            </w:r>
            <w:r w:rsidRPr="00DE1B93">
              <w:rPr>
                <w:rFonts w:cs="Arial" w:eastAsia="Calibri"/>
                <w:szCs w:val="20"/>
              </w:rPr>
              <w:t>Côtière (24h &lt; marée &lt; 96h)</w:t>
            </w:r>
            <w:r w:rsidR="00315286">
              <w:rPr>
                <w:rFonts w:cs="Arial" w:eastAsia="Calibri"/>
                <w:szCs w:val="20"/>
              </w:rPr>
              <w:t xml:space="preserve"> ; </w:t>
            </w:r>
            <w:r w:rsidRPr="00A90838">
              <w:rPr>
                <w:rFonts w:cs="Arial" w:eastAsia="Calibri"/>
                <w:szCs w:val="20"/>
              </w:rPr>
              <w:t>Large (marée &gt; 96h)</w:t>
            </w:r>
          </w:p>
        </w:tc>
      </w:tr>
    </w:tbl>
    <w:p w14:paraId="35C15589" w14:textId="635095F7" w:rsidP="00315286" w:rsidR="00E05CB4" w:rsidRDefault="00E05CB4">
      <w:pPr>
        <w:spacing w:line="240" w:lineRule="auto"/>
        <w:rPr>
          <w:color w:val="47A6A6"/>
          <w:sz w:val="28"/>
          <w:szCs w:val="32"/>
        </w:rPr>
      </w:pPr>
    </w:p>
    <w:p w14:paraId="726BDFDB" w14:textId="77777777" w:rsidP="00C5639C" w:rsidR="00C5639C" w:rsidRDefault="00C5639C" w:rsidRPr="002B7AD8">
      <w:pPr>
        <w:sectPr w:rsidR="00C5639C" w:rsidRPr="002B7AD8" w:rsidSect="00C5639C">
          <w:headerReference r:id="rId131" w:type="default"/>
          <w:footerReference r:id="rId132" w:type="default"/>
          <w:headerReference r:id="rId133" w:type="first"/>
          <w:footerReference r:id="rId134" w:type="first"/>
          <w:pgSz w:h="16838" w:w="11906"/>
          <w:pgMar w:bottom="1276" w:footer="227" w:gutter="0" w:header="227" w:left="709" w:right="425" w:top="851"/>
          <w:cols w:space="708"/>
          <w:titlePg/>
          <w:docGrid w:linePitch="360"/>
        </w:sectPr>
      </w:pPr>
    </w:p>
    <w:p w14:paraId="2F77BB49" w14:textId="77777777" w:rsidP="00C5639C" w:rsidR="00C5639C" w:rsidRDefault="00C5639C" w:rsidRPr="00C5639C">
      <w:pPr>
        <w:rPr>
          <w:b/>
          <w:color w:val="47A6A6"/>
          <w:sz w:val="32"/>
          <w:szCs w:val="32"/>
        </w:rPr>
      </w:pPr>
      <w:r w:rsidRPr="00C5639C">
        <w:rPr>
          <w:b/>
          <w:color w:val="47A6A6"/>
          <w:sz w:val="32"/>
          <w:szCs w:val="32"/>
        </w:rPr>
        <w:lastRenderedPageBreak/>
        <w:t>Opération de pêche (Allegro)</w:t>
      </w:r>
    </w:p>
    <w:tbl>
      <w:tblPr>
        <w:tblW w:type="dxa" w:w="14660"/>
        <w:tblCellMar>
          <w:left w:type="dxa" w:w="70"/>
          <w:right w:type="dxa" w:w="70"/>
        </w:tblCellMar>
        <w:tblLook w:firstColumn="1" w:firstRow="1" w:lastColumn="0" w:lastRow="0" w:noHBand="0" w:noVBand="1" w:val="04A0"/>
      </w:tblPr>
      <w:tblGrid>
        <w:gridCol w:w="573"/>
        <w:gridCol w:w="976"/>
        <w:gridCol w:w="1475"/>
        <w:gridCol w:w="814"/>
        <w:gridCol w:w="1228"/>
        <w:gridCol w:w="545"/>
        <w:gridCol w:w="994"/>
        <w:gridCol w:w="905"/>
        <w:gridCol w:w="814"/>
        <w:gridCol w:w="1311"/>
        <w:gridCol w:w="578"/>
        <w:gridCol w:w="994"/>
        <w:gridCol w:w="905"/>
        <w:gridCol w:w="672"/>
        <w:gridCol w:w="623"/>
        <w:gridCol w:w="1253"/>
      </w:tblGrid>
      <w:tr w14:paraId="1C07540D" w14:textId="77777777" w:rsidR="00C5639C" w:rsidRPr="00B606E2" w:rsidTr="00C5639C">
        <w:trPr>
          <w:trHeight w:val="408"/>
          <w:tblHeader/>
        </w:trPr>
        <w:tc>
          <w:tcPr>
            <w:tcW w:type="dxa" w:w="573"/>
            <w:vMerge w:val="restart"/>
            <w:tcBorders>
              <w:top w:color="auto" w:space="0" w:sz="4" w:val="single"/>
              <w:left w:color="auto" w:space="0" w:sz="4" w:val="single"/>
              <w:bottom w:color="auto" w:space="0" w:sz="4" w:val="single"/>
              <w:right w:color="auto" w:space="0" w:sz="4" w:val="single"/>
            </w:tcBorders>
            <w:shd w:color="000000" w:fill="5B9BD5" w:val="clear"/>
            <w:textDirection w:val="btLr"/>
            <w:vAlign w:val="center"/>
            <w:hideMark/>
          </w:tcPr>
          <w:p w14:paraId="1F58BA8F"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N° OP</w:t>
            </w:r>
          </w:p>
        </w:tc>
        <w:tc>
          <w:tcPr>
            <w:tcW w:type="dxa" w:w="976"/>
            <w:vMerge w:val="restart"/>
            <w:tcBorders>
              <w:top w:color="auto" w:space="0" w:sz="4" w:val="single"/>
              <w:left w:color="auto" w:space="0" w:sz="4" w:val="single"/>
              <w:bottom w:color="auto" w:space="0" w:sz="4" w:val="single"/>
              <w:right w:color="auto" w:space="0" w:sz="4" w:val="single"/>
            </w:tcBorders>
            <w:shd w:color="000000" w:fill="5B9BD5" w:val="clear"/>
            <w:vAlign w:val="center"/>
            <w:hideMark/>
          </w:tcPr>
          <w:p w14:paraId="29F9CE07"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Tout/</w:t>
            </w:r>
            <w:r w:rsidRPr="00B606E2">
              <w:rPr>
                <w:rFonts w:cs="Arial" w:eastAsia="Times New Roman"/>
                <w:b/>
                <w:bCs/>
                <w:color w:val="FFFFFF"/>
                <w:sz w:val="16"/>
                <w:szCs w:val="16"/>
              </w:rPr>
              <w:br/>
              <w:t>Débarqué/</w:t>
            </w:r>
            <w:r w:rsidRPr="00B606E2">
              <w:rPr>
                <w:rFonts w:cs="Arial" w:eastAsia="Times New Roman"/>
                <w:b/>
                <w:bCs/>
                <w:color w:val="FFFFFF"/>
                <w:sz w:val="16"/>
                <w:szCs w:val="16"/>
              </w:rPr>
              <w:br/>
              <w:t>repos</w:t>
            </w:r>
          </w:p>
        </w:tc>
        <w:tc>
          <w:tcPr>
            <w:tcW w:type="dxa" w:w="1475"/>
            <w:vMerge w:val="restart"/>
            <w:tcBorders>
              <w:top w:color="auto" w:space="0" w:sz="4" w:val="single"/>
              <w:left w:color="auto" w:space="0" w:sz="4" w:val="single"/>
              <w:bottom w:color="auto" w:space="0" w:sz="4" w:val="single"/>
              <w:right w:color="auto" w:space="0" w:sz="4" w:val="single"/>
            </w:tcBorders>
            <w:shd w:color="000000" w:fill="5B9BD5" w:val="clear"/>
            <w:vAlign w:val="center"/>
            <w:hideMark/>
          </w:tcPr>
          <w:p w14:paraId="6F61A05B"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Engin +Espèces cibles</w:t>
            </w:r>
          </w:p>
        </w:tc>
        <w:tc>
          <w:tcPr>
            <w:tcW w:type="dxa" w:w="4486"/>
            <w:gridSpan w:val="5"/>
            <w:vMerge w:val="restart"/>
            <w:tcBorders>
              <w:top w:color="auto" w:space="0" w:sz="4" w:val="single"/>
              <w:left w:color="auto" w:space="0" w:sz="4" w:val="single"/>
              <w:bottom w:color="000000" w:space="0" w:sz="4" w:val="single"/>
              <w:right w:color="000000" w:space="0" w:sz="4" w:val="single"/>
            </w:tcBorders>
            <w:shd w:color="000000" w:fill="5B9BD5" w:val="clear"/>
            <w:vAlign w:val="center"/>
            <w:hideMark/>
          </w:tcPr>
          <w:p w14:paraId="0F51BDA5" w14:textId="77777777" w:rsidP="00C5639C" w:rsidR="00C5639C" w:rsidRDefault="00C5639C" w:rsidRPr="00B606E2">
            <w:pPr>
              <w:spacing w:after="0" w:line="240" w:lineRule="auto"/>
              <w:jc w:val="center"/>
              <w:rPr>
                <w:rFonts w:cs="Arial" w:eastAsia="Times New Roman"/>
                <w:b/>
                <w:bCs/>
                <w:color w:val="FFFFFF"/>
                <w:sz w:val="16"/>
                <w:szCs w:val="16"/>
              </w:rPr>
            </w:pPr>
            <w:r>
              <w:rPr>
                <w:rFonts w:cs="Arial" w:eastAsia="Times New Roman"/>
                <w:b/>
                <w:bCs/>
                <w:color w:val="FFFFFF"/>
                <w:sz w:val="16"/>
                <w:szCs w:val="16"/>
              </w:rPr>
              <w:t>[</w:t>
            </w:r>
            <w:r w:rsidRPr="00B606E2">
              <w:rPr>
                <w:rFonts w:cs="Arial" w:eastAsia="Times New Roman"/>
                <w:b/>
                <w:bCs/>
                <w:color w:val="FFFFFF"/>
                <w:sz w:val="16"/>
                <w:szCs w:val="16"/>
              </w:rPr>
              <w:footnoteReference w:id="33"/>
            </w:r>
            <w:r>
              <w:rPr>
                <w:rFonts w:cs="Arial" w:eastAsia="Times New Roman"/>
                <w:b/>
                <w:bCs/>
                <w:color w:val="FFFFFF"/>
                <w:sz w:val="16"/>
                <w:szCs w:val="16"/>
              </w:rPr>
              <w:t>]</w:t>
            </w:r>
            <w:r w:rsidRPr="00B606E2">
              <w:rPr>
                <w:rFonts w:cs="Arial" w:eastAsia="Times New Roman"/>
                <w:b/>
                <w:bCs/>
                <w:color w:val="FFFFFF"/>
                <w:sz w:val="16"/>
                <w:szCs w:val="16"/>
              </w:rPr>
              <w:t>Filage : fin de mise à l’eau de l’engin</w:t>
            </w:r>
          </w:p>
        </w:tc>
        <w:tc>
          <w:tcPr>
            <w:tcW w:type="dxa" w:w="4602"/>
            <w:gridSpan w:val="5"/>
            <w:vMerge w:val="restart"/>
            <w:tcBorders>
              <w:top w:color="auto" w:space="0" w:sz="4" w:val="single"/>
              <w:left w:color="auto" w:space="0" w:sz="4" w:val="single"/>
              <w:bottom w:color="000000" w:space="0" w:sz="4" w:val="single"/>
              <w:right w:color="000000" w:space="0" w:sz="4" w:val="single"/>
            </w:tcBorders>
            <w:shd w:color="000000" w:fill="5B9BD5" w:val="clear"/>
            <w:vAlign w:val="center"/>
            <w:hideMark/>
          </w:tcPr>
          <w:p w14:paraId="4DE51CB6"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Virage : début de la remontée de l’engin</w:t>
            </w:r>
          </w:p>
        </w:tc>
        <w:tc>
          <w:tcPr>
            <w:tcW w:type="dxa" w:w="672"/>
            <w:vMerge w:val="restart"/>
            <w:tcBorders>
              <w:top w:color="auto" w:space="0" w:sz="4" w:val="single"/>
              <w:left w:color="auto" w:space="0" w:sz="4" w:val="single"/>
              <w:bottom w:color="000000" w:space="0" w:sz="4" w:val="single"/>
              <w:right w:color="auto" w:space="0" w:sz="4" w:val="single"/>
            </w:tcBorders>
            <w:shd w:color="000000" w:fill="5B9BD5" w:val="clear"/>
            <w:textDirection w:val="btLr"/>
            <w:vAlign w:val="center"/>
            <w:hideMark/>
          </w:tcPr>
          <w:p w14:paraId="698B4DAD"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Prof  moyenne engin (m)</w:t>
            </w:r>
            <w:r>
              <w:rPr>
                <w:rFonts w:cs="Arial" w:eastAsia="Times New Roman"/>
                <w:b/>
                <w:bCs/>
                <w:color w:val="FFFFFF"/>
                <w:sz w:val="16"/>
                <w:szCs w:val="16"/>
              </w:rPr>
              <w:t xml:space="preserve"> quand il est calé</w:t>
            </w:r>
          </w:p>
        </w:tc>
        <w:tc>
          <w:tcPr>
            <w:tcW w:type="dxa" w:w="623"/>
            <w:vMerge w:val="restart"/>
            <w:tcBorders>
              <w:top w:color="auto" w:space="0" w:sz="4" w:val="single"/>
              <w:left w:color="auto" w:space="0" w:sz="4" w:val="single"/>
              <w:bottom w:color="000000" w:space="0" w:sz="4" w:val="single"/>
              <w:right w:color="auto" w:space="0" w:sz="4" w:val="single"/>
            </w:tcBorders>
            <w:shd w:color="000000" w:fill="5B9BD5" w:val="clear"/>
            <w:textDirection w:val="btLr"/>
            <w:vAlign w:val="center"/>
            <w:hideMark/>
          </w:tcPr>
          <w:p w14:paraId="202FE4B4"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Déroulement normal ? O/N</w:t>
            </w:r>
          </w:p>
        </w:tc>
        <w:tc>
          <w:tcPr>
            <w:tcW w:type="dxa" w:w="1253"/>
            <w:vMerge w:val="restart"/>
            <w:tcBorders>
              <w:top w:color="auto" w:space="0" w:sz="4" w:val="single"/>
              <w:left w:color="auto" w:space="0" w:sz="4" w:val="single"/>
              <w:bottom w:color="000000" w:space="0" w:sz="4" w:val="single"/>
              <w:right w:color="auto" w:space="0" w:sz="4" w:val="single"/>
            </w:tcBorders>
            <w:shd w:color="000000" w:fill="5B9BD5" w:val="clear"/>
            <w:vAlign w:val="center"/>
            <w:hideMark/>
          </w:tcPr>
          <w:p w14:paraId="686594B8"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Estimation capture TOTALE (kg) par le professionnel</w:t>
            </w:r>
          </w:p>
        </w:tc>
      </w:tr>
      <w:tr w14:paraId="582D62AA" w14:textId="77777777" w:rsidR="00C5639C" w:rsidRPr="00B606E2" w:rsidTr="00C5639C">
        <w:trPr>
          <w:trHeight w:val="408"/>
          <w:tblHeader/>
        </w:trPr>
        <w:tc>
          <w:tcPr>
            <w:tcW w:type="dxa" w:w="573"/>
            <w:vMerge/>
            <w:tcBorders>
              <w:top w:color="auto" w:space="0" w:sz="4" w:val="single"/>
              <w:left w:color="auto" w:space="0" w:sz="4" w:val="single"/>
              <w:bottom w:color="auto" w:space="0" w:sz="4" w:val="single"/>
              <w:right w:color="auto" w:space="0" w:sz="4" w:val="single"/>
            </w:tcBorders>
            <w:vAlign w:val="center"/>
            <w:hideMark/>
          </w:tcPr>
          <w:p w14:paraId="60303E34"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976"/>
            <w:vMerge/>
            <w:tcBorders>
              <w:top w:color="auto" w:space="0" w:sz="4" w:val="single"/>
              <w:left w:color="auto" w:space="0" w:sz="4" w:val="single"/>
              <w:bottom w:color="auto" w:space="0" w:sz="4" w:val="single"/>
              <w:right w:color="auto" w:space="0" w:sz="4" w:val="single"/>
            </w:tcBorders>
            <w:vAlign w:val="center"/>
            <w:hideMark/>
          </w:tcPr>
          <w:p w14:paraId="35CF35AC"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475"/>
            <w:vMerge/>
            <w:tcBorders>
              <w:top w:color="auto" w:space="0" w:sz="4" w:val="single"/>
              <w:left w:color="auto" w:space="0" w:sz="4" w:val="single"/>
              <w:bottom w:color="auto" w:space="0" w:sz="4" w:val="single"/>
              <w:right w:color="auto" w:space="0" w:sz="4" w:val="single"/>
            </w:tcBorders>
            <w:vAlign w:val="center"/>
            <w:hideMark/>
          </w:tcPr>
          <w:p w14:paraId="694AC6B9"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4486"/>
            <w:gridSpan w:val="5"/>
            <w:vMerge/>
            <w:tcBorders>
              <w:top w:color="auto" w:space="0" w:sz="4" w:val="single"/>
              <w:left w:color="auto" w:space="0" w:sz="4" w:val="single"/>
              <w:bottom w:color="000000" w:space="0" w:sz="4" w:val="single"/>
              <w:right w:color="000000" w:space="0" w:sz="4" w:val="single"/>
            </w:tcBorders>
            <w:vAlign w:val="center"/>
            <w:hideMark/>
          </w:tcPr>
          <w:p w14:paraId="74B68CBB"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4602"/>
            <w:gridSpan w:val="5"/>
            <w:vMerge/>
            <w:tcBorders>
              <w:top w:color="auto" w:space="0" w:sz="4" w:val="single"/>
              <w:left w:color="auto" w:space="0" w:sz="4" w:val="single"/>
              <w:bottom w:color="000000" w:space="0" w:sz="4" w:val="single"/>
              <w:right w:color="000000" w:space="0" w:sz="4" w:val="single"/>
            </w:tcBorders>
            <w:vAlign w:val="center"/>
            <w:hideMark/>
          </w:tcPr>
          <w:p w14:paraId="1A41E6DC"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672"/>
            <w:vMerge/>
            <w:tcBorders>
              <w:top w:color="auto" w:space="0" w:sz="4" w:val="single"/>
              <w:left w:color="auto" w:space="0" w:sz="4" w:val="single"/>
              <w:bottom w:color="000000" w:space="0" w:sz="4" w:val="single"/>
              <w:right w:color="auto" w:space="0" w:sz="4" w:val="single"/>
            </w:tcBorders>
            <w:vAlign w:val="center"/>
            <w:hideMark/>
          </w:tcPr>
          <w:p w14:paraId="6D424263"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623"/>
            <w:vMerge/>
            <w:tcBorders>
              <w:top w:color="auto" w:space="0" w:sz="4" w:val="single"/>
              <w:left w:color="auto" w:space="0" w:sz="4" w:val="single"/>
              <w:bottom w:color="000000" w:space="0" w:sz="4" w:val="single"/>
              <w:right w:color="auto" w:space="0" w:sz="4" w:val="single"/>
            </w:tcBorders>
            <w:vAlign w:val="center"/>
            <w:hideMark/>
          </w:tcPr>
          <w:p w14:paraId="21F9C036"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253"/>
            <w:vMerge/>
            <w:tcBorders>
              <w:top w:color="auto" w:space="0" w:sz="4" w:val="single"/>
              <w:left w:color="auto" w:space="0" w:sz="4" w:val="single"/>
              <w:bottom w:color="000000" w:space="0" w:sz="4" w:val="single"/>
              <w:right w:color="auto" w:space="0" w:sz="4" w:val="single"/>
            </w:tcBorders>
            <w:vAlign w:val="center"/>
            <w:hideMark/>
          </w:tcPr>
          <w:p w14:paraId="054F8EFE" w14:textId="77777777" w:rsidP="00C5639C" w:rsidR="00C5639C" w:rsidRDefault="00C5639C" w:rsidRPr="00B606E2">
            <w:pPr>
              <w:spacing w:after="0" w:line="240" w:lineRule="auto"/>
              <w:jc w:val="left"/>
              <w:rPr>
                <w:rFonts w:cs="Arial" w:eastAsia="Times New Roman"/>
                <w:b/>
                <w:bCs/>
                <w:color w:val="FFFFFF"/>
                <w:sz w:val="16"/>
                <w:szCs w:val="16"/>
              </w:rPr>
            </w:pPr>
          </w:p>
        </w:tc>
      </w:tr>
      <w:tr w14:paraId="651ED487" w14:textId="77777777" w:rsidR="00C5639C" w:rsidRPr="00B606E2" w:rsidTr="00C5639C">
        <w:trPr>
          <w:trHeight w:val="705"/>
          <w:tblHeader/>
        </w:trPr>
        <w:tc>
          <w:tcPr>
            <w:tcW w:type="dxa" w:w="573"/>
            <w:vMerge/>
            <w:tcBorders>
              <w:top w:color="auto" w:space="0" w:sz="4" w:val="single"/>
              <w:left w:color="auto" w:space="0" w:sz="4" w:val="single"/>
              <w:bottom w:color="auto" w:space="0" w:sz="4" w:val="single"/>
              <w:right w:color="auto" w:space="0" w:sz="4" w:val="single"/>
            </w:tcBorders>
            <w:vAlign w:val="center"/>
            <w:hideMark/>
          </w:tcPr>
          <w:p w14:paraId="602EFD08"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976"/>
            <w:vMerge/>
            <w:tcBorders>
              <w:top w:color="auto" w:space="0" w:sz="4" w:val="single"/>
              <w:left w:color="auto" w:space="0" w:sz="4" w:val="single"/>
              <w:bottom w:color="auto" w:space="0" w:sz="4" w:val="single"/>
              <w:right w:color="auto" w:space="0" w:sz="4" w:val="single"/>
            </w:tcBorders>
            <w:vAlign w:val="center"/>
            <w:hideMark/>
          </w:tcPr>
          <w:p w14:paraId="05ADFD9E"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475"/>
            <w:vMerge/>
            <w:tcBorders>
              <w:top w:color="auto" w:space="0" w:sz="4" w:val="single"/>
              <w:left w:color="auto" w:space="0" w:sz="4" w:val="single"/>
              <w:bottom w:color="auto" w:space="0" w:sz="4" w:val="single"/>
              <w:right w:color="auto" w:space="0" w:sz="4" w:val="single"/>
            </w:tcBorders>
            <w:vAlign w:val="center"/>
            <w:hideMark/>
          </w:tcPr>
          <w:p w14:paraId="7EE7447A"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814"/>
            <w:vMerge w:val="restart"/>
            <w:tcBorders>
              <w:top w:val="nil"/>
              <w:left w:color="auto" w:space="0" w:sz="4" w:val="single"/>
              <w:bottom w:color="auto" w:space="0" w:sz="4" w:val="single"/>
              <w:right w:color="auto" w:space="0" w:sz="4" w:val="single"/>
            </w:tcBorders>
            <w:shd w:color="000000" w:fill="5B9BD5" w:val="clear"/>
            <w:vAlign w:val="center"/>
            <w:hideMark/>
          </w:tcPr>
          <w:p w14:paraId="093AF15D"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Date</w:t>
            </w:r>
            <w:r w:rsidRPr="00B606E2">
              <w:rPr>
                <w:rFonts w:cs="Arial" w:eastAsia="Times New Roman"/>
                <w:b/>
                <w:bCs/>
                <w:color w:val="FFFFFF"/>
                <w:sz w:val="16"/>
                <w:szCs w:val="16"/>
              </w:rPr>
              <w:br/>
              <w:t xml:space="preserve"> heure</w:t>
            </w:r>
          </w:p>
        </w:tc>
        <w:tc>
          <w:tcPr>
            <w:tcW w:type="dxa" w:w="1228"/>
            <w:vMerge w:val="restart"/>
            <w:tcBorders>
              <w:top w:val="nil"/>
              <w:left w:color="auto" w:space="0" w:sz="4" w:val="single"/>
              <w:bottom w:color="000000" w:space="0" w:sz="4" w:val="single"/>
              <w:right w:color="auto" w:space="0" w:sz="4" w:val="single"/>
            </w:tcBorders>
            <w:shd w:color="000000" w:fill="5B9BD5" w:val="clear"/>
            <w:vAlign w:val="center"/>
            <w:hideMark/>
          </w:tcPr>
          <w:p w14:paraId="354A25C6"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Position GPS (Latitude + Longitude)</w:t>
            </w:r>
          </w:p>
        </w:tc>
        <w:tc>
          <w:tcPr>
            <w:tcW w:type="dxa" w:w="545"/>
            <w:vMerge w:val="restart"/>
            <w:tcBorders>
              <w:top w:val="nil"/>
              <w:left w:color="auto" w:space="0" w:sz="4" w:val="single"/>
              <w:bottom w:color="000000" w:space="0" w:sz="4" w:val="single"/>
              <w:right w:color="auto" w:space="0" w:sz="4" w:val="single"/>
            </w:tcBorders>
            <w:shd w:color="000000" w:fill="5B9BD5" w:val="clear"/>
            <w:vAlign w:val="center"/>
            <w:hideMark/>
          </w:tcPr>
          <w:p w14:paraId="7897DE1D" w14:textId="77777777" w:rsidP="00C5639C" w:rsidR="00C5639C" w:rsidRDefault="00C5639C" w:rsidRPr="002B7AD8">
            <w:pPr>
              <w:spacing w:after="0" w:line="240" w:lineRule="auto"/>
              <w:jc w:val="center"/>
              <w:rPr>
                <w:rFonts w:cs="Arial" w:eastAsia="Times New Roman"/>
                <w:b/>
                <w:bCs/>
                <w:color w:themeColor="background1" w:val="FFFFFF"/>
                <w:sz w:val="16"/>
                <w:szCs w:val="16"/>
              </w:rPr>
            </w:pPr>
            <w:r w:rsidRPr="002B7AD8">
              <w:rPr>
                <w:rFonts w:cs="Arial" w:eastAsia="Calibri"/>
                <w:b/>
                <w:bCs/>
                <w:color w:themeColor="background1" w:val="FFFFFF"/>
                <w:sz w:val="16"/>
                <w:szCs w:val="16"/>
              </w:rPr>
              <w:footnoteReference w:customMarkFollows="1" w:id="34"/>
              <w:t>Etat de la mer [2]</w:t>
            </w:r>
          </w:p>
        </w:tc>
        <w:tc>
          <w:tcPr>
            <w:tcW w:type="dxa" w:w="994"/>
            <w:vMerge w:val="restart"/>
            <w:tcBorders>
              <w:top w:val="nil"/>
              <w:left w:color="auto" w:space="0" w:sz="4" w:val="single"/>
              <w:bottom w:color="000000" w:space="0" w:sz="4" w:val="single"/>
              <w:right w:color="auto" w:space="0" w:sz="4" w:val="single"/>
            </w:tcBorders>
            <w:shd w:color="000000" w:fill="5B9BD5" w:val="clear"/>
            <w:vAlign w:val="center"/>
            <w:hideMark/>
          </w:tcPr>
          <w:p w14:paraId="7530FFC9" w14:textId="77777777" w:rsidP="00C5639C" w:rsidR="00C5639C" w:rsidRDefault="00C5639C" w:rsidRPr="002B7AD8">
            <w:pPr>
              <w:spacing w:after="0" w:line="240" w:lineRule="auto"/>
              <w:jc w:val="center"/>
              <w:rPr>
                <w:rFonts w:cs="Arial" w:eastAsia="Times New Roman"/>
                <w:b/>
                <w:bCs/>
                <w:color w:themeColor="background1" w:val="FFFFFF"/>
                <w:sz w:val="16"/>
                <w:szCs w:val="16"/>
              </w:rPr>
            </w:pPr>
            <w:r w:rsidRPr="002B7AD8">
              <w:rPr>
                <w:rFonts w:cs="Arial" w:eastAsia="Calibri"/>
                <w:b/>
                <w:bCs/>
                <w:color w:themeColor="background1" w:val="FFFFFF"/>
                <w:sz w:val="16"/>
                <w:szCs w:val="16"/>
              </w:rPr>
              <w:footnoteReference w:customMarkFollows="1" w:id="35"/>
              <w:t>Luminosité [3]</w:t>
            </w:r>
          </w:p>
        </w:tc>
        <w:tc>
          <w:tcPr>
            <w:tcW w:type="dxa" w:w="905"/>
            <w:vMerge w:val="restart"/>
            <w:tcBorders>
              <w:top w:val="nil"/>
              <w:left w:color="auto" w:space="0" w:sz="4" w:val="single"/>
              <w:bottom w:color="000000" w:space="0" w:sz="4" w:val="single"/>
              <w:right w:color="auto" w:space="0" w:sz="4" w:val="single"/>
            </w:tcBorders>
            <w:shd w:color="000000" w:fill="5B9BD5" w:val="clear"/>
            <w:vAlign w:val="center"/>
            <w:hideMark/>
          </w:tcPr>
          <w:p w14:paraId="73D1A898" w14:textId="77777777" w:rsidP="00C5639C" w:rsidR="00C5639C" w:rsidRDefault="00C5639C" w:rsidRPr="002B7AD8">
            <w:pPr>
              <w:spacing w:after="0" w:line="240" w:lineRule="auto"/>
              <w:jc w:val="center"/>
              <w:rPr>
                <w:rFonts w:cs="Arial" w:eastAsia="Times New Roman"/>
                <w:b/>
                <w:bCs/>
                <w:color w:themeColor="background1" w:val="FFFFFF"/>
                <w:sz w:val="16"/>
                <w:szCs w:val="16"/>
              </w:rPr>
            </w:pPr>
            <w:r w:rsidRPr="002B7AD8">
              <w:rPr>
                <w:rFonts w:cs="Arial" w:eastAsia="Calibri"/>
                <w:b/>
                <w:bCs/>
                <w:color w:themeColor="background1" w:val="FFFFFF"/>
                <w:sz w:val="16"/>
                <w:szCs w:val="16"/>
              </w:rPr>
              <w:footnoteReference w:customMarkFollows="1" w:id="36"/>
              <w:t>Eau : Turbidité apparente [4]</w:t>
            </w:r>
          </w:p>
        </w:tc>
        <w:tc>
          <w:tcPr>
            <w:tcW w:type="dxa" w:w="814"/>
            <w:vMerge w:val="restart"/>
            <w:tcBorders>
              <w:top w:val="nil"/>
              <w:left w:color="auto" w:space="0" w:sz="4" w:val="single"/>
              <w:bottom w:color="000000" w:space="0" w:sz="4" w:val="single"/>
              <w:right w:color="auto" w:space="0" w:sz="4" w:val="single"/>
            </w:tcBorders>
            <w:shd w:color="000000" w:fill="5B9BD5" w:val="clear"/>
            <w:vAlign w:val="center"/>
            <w:hideMark/>
          </w:tcPr>
          <w:p w14:paraId="4D3DC2AF"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Date</w:t>
            </w:r>
            <w:r w:rsidRPr="00B606E2">
              <w:rPr>
                <w:rFonts w:cs="Arial" w:eastAsia="Times New Roman"/>
                <w:b/>
                <w:bCs/>
                <w:color w:val="FFFFFF"/>
                <w:sz w:val="16"/>
                <w:szCs w:val="16"/>
              </w:rPr>
              <w:br/>
              <w:t xml:space="preserve"> heure</w:t>
            </w:r>
          </w:p>
        </w:tc>
        <w:tc>
          <w:tcPr>
            <w:tcW w:type="dxa" w:w="1311"/>
            <w:vMerge w:val="restart"/>
            <w:tcBorders>
              <w:top w:val="nil"/>
              <w:left w:color="auto" w:space="0" w:sz="4" w:val="single"/>
              <w:bottom w:color="000000" w:space="0" w:sz="4" w:val="single"/>
              <w:right w:color="auto" w:space="0" w:sz="4" w:val="single"/>
            </w:tcBorders>
            <w:shd w:color="000000" w:fill="5B9BD5" w:val="clear"/>
            <w:vAlign w:val="center"/>
            <w:hideMark/>
          </w:tcPr>
          <w:p w14:paraId="556289F7" w14:textId="77777777" w:rsidP="00C5639C" w:rsidR="00C5639C" w:rsidRDefault="00C5639C" w:rsidRPr="00B606E2">
            <w:pPr>
              <w:spacing w:after="0" w:line="240" w:lineRule="auto"/>
              <w:jc w:val="center"/>
              <w:rPr>
                <w:rFonts w:cs="Arial" w:eastAsia="Times New Roman"/>
                <w:b/>
                <w:bCs/>
                <w:color w:val="FFFFFF"/>
                <w:sz w:val="16"/>
                <w:szCs w:val="16"/>
              </w:rPr>
            </w:pPr>
            <w:r w:rsidRPr="00B606E2">
              <w:rPr>
                <w:rFonts w:cs="Arial" w:eastAsia="Times New Roman"/>
                <w:b/>
                <w:bCs/>
                <w:color w:val="FFFFFF"/>
                <w:sz w:val="16"/>
                <w:szCs w:val="16"/>
              </w:rPr>
              <w:t>Position GPS (Latitude + Longitude)</w:t>
            </w:r>
          </w:p>
        </w:tc>
        <w:tc>
          <w:tcPr>
            <w:tcW w:type="dxa" w:w="578"/>
            <w:vMerge w:val="restart"/>
            <w:tcBorders>
              <w:top w:val="nil"/>
              <w:left w:color="auto" w:space="0" w:sz="4" w:val="single"/>
              <w:bottom w:color="000000" w:space="0" w:sz="4" w:val="single"/>
              <w:right w:color="auto" w:space="0" w:sz="4" w:val="single"/>
            </w:tcBorders>
            <w:shd w:color="000000" w:fill="5B9BD5" w:val="clear"/>
            <w:vAlign w:val="center"/>
            <w:hideMark/>
          </w:tcPr>
          <w:p w14:paraId="4053B321" w14:textId="77777777" w:rsidP="00C5639C" w:rsidR="00C5639C" w:rsidRDefault="00C5639C" w:rsidRPr="002B7AD8">
            <w:pPr>
              <w:spacing w:after="0" w:line="240" w:lineRule="auto"/>
              <w:jc w:val="center"/>
              <w:rPr>
                <w:rFonts w:cs="Arial" w:eastAsia="Times New Roman"/>
                <w:b/>
                <w:bCs/>
                <w:color w:themeColor="background1" w:val="FFFFFF"/>
                <w:sz w:val="16"/>
                <w:szCs w:val="16"/>
              </w:rPr>
            </w:pPr>
            <w:r w:rsidRPr="002B7AD8">
              <w:rPr>
                <w:rFonts w:cs="Arial" w:eastAsia="Calibri"/>
                <w:b/>
                <w:bCs/>
                <w:color w:themeColor="background1" w:val="FFFFFF"/>
                <w:sz w:val="16"/>
                <w:szCs w:val="16"/>
              </w:rPr>
              <w:t>Etat de la mer [2]</w:t>
            </w:r>
          </w:p>
        </w:tc>
        <w:tc>
          <w:tcPr>
            <w:tcW w:type="dxa" w:w="994"/>
            <w:vMerge w:val="restart"/>
            <w:tcBorders>
              <w:top w:val="nil"/>
              <w:left w:color="auto" w:space="0" w:sz="4" w:val="single"/>
              <w:bottom w:color="000000" w:space="0" w:sz="4" w:val="single"/>
              <w:right w:color="auto" w:space="0" w:sz="4" w:val="single"/>
            </w:tcBorders>
            <w:shd w:color="000000" w:fill="5B9BD5" w:val="clear"/>
            <w:vAlign w:val="center"/>
            <w:hideMark/>
          </w:tcPr>
          <w:p w14:paraId="660BD021" w14:textId="77777777" w:rsidP="00C5639C" w:rsidR="00C5639C" w:rsidRDefault="00C5639C" w:rsidRPr="002B7AD8">
            <w:pPr>
              <w:spacing w:after="0" w:line="240" w:lineRule="auto"/>
              <w:jc w:val="center"/>
              <w:rPr>
                <w:rFonts w:cs="Arial" w:eastAsia="Times New Roman"/>
                <w:b/>
                <w:bCs/>
                <w:color w:themeColor="background1" w:val="FFFFFF"/>
                <w:sz w:val="16"/>
                <w:szCs w:val="16"/>
              </w:rPr>
            </w:pPr>
            <w:r w:rsidRPr="002B7AD8">
              <w:rPr>
                <w:rFonts w:cs="Arial" w:eastAsia="Calibri"/>
                <w:b/>
                <w:bCs/>
                <w:color w:themeColor="background1" w:val="FFFFFF"/>
                <w:sz w:val="16"/>
                <w:szCs w:val="16"/>
              </w:rPr>
              <w:t>Luminosité [3]</w:t>
            </w:r>
          </w:p>
        </w:tc>
        <w:tc>
          <w:tcPr>
            <w:tcW w:type="dxa" w:w="905"/>
            <w:vMerge w:val="restart"/>
            <w:tcBorders>
              <w:top w:val="nil"/>
              <w:left w:color="auto" w:space="0" w:sz="4" w:val="single"/>
              <w:bottom w:color="000000" w:space="0" w:sz="4" w:val="single"/>
              <w:right w:color="auto" w:space="0" w:sz="4" w:val="single"/>
            </w:tcBorders>
            <w:shd w:color="000000" w:fill="5B9BD5" w:val="clear"/>
            <w:vAlign w:val="center"/>
            <w:hideMark/>
          </w:tcPr>
          <w:p w14:paraId="6E3C6557" w14:textId="77777777" w:rsidP="00C5639C" w:rsidR="00C5639C" w:rsidRDefault="00C5639C" w:rsidRPr="002B7AD8">
            <w:pPr>
              <w:spacing w:after="0" w:line="240" w:lineRule="auto"/>
              <w:jc w:val="center"/>
              <w:rPr>
                <w:rFonts w:cs="Arial" w:eastAsia="Times New Roman"/>
                <w:b/>
                <w:bCs/>
                <w:color w:themeColor="background1" w:val="FFFFFF"/>
                <w:sz w:val="16"/>
                <w:szCs w:val="16"/>
              </w:rPr>
            </w:pPr>
            <w:r w:rsidRPr="002B7AD8">
              <w:rPr>
                <w:rFonts w:cs="Arial" w:eastAsia="Calibri"/>
                <w:b/>
                <w:bCs/>
                <w:color w:themeColor="background1" w:val="FFFFFF"/>
                <w:sz w:val="16"/>
                <w:szCs w:val="16"/>
              </w:rPr>
              <w:t>Eau : Turbidité apparente [4]</w:t>
            </w:r>
          </w:p>
        </w:tc>
        <w:tc>
          <w:tcPr>
            <w:tcW w:type="dxa" w:w="672"/>
            <w:vMerge/>
            <w:tcBorders>
              <w:top w:color="auto" w:space="0" w:sz="4" w:val="single"/>
              <w:left w:color="auto" w:space="0" w:sz="4" w:val="single"/>
              <w:bottom w:color="000000" w:space="0" w:sz="4" w:val="single"/>
              <w:right w:color="auto" w:space="0" w:sz="4" w:val="single"/>
            </w:tcBorders>
            <w:vAlign w:val="center"/>
            <w:hideMark/>
          </w:tcPr>
          <w:p w14:paraId="1E08B544"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623"/>
            <w:vMerge/>
            <w:tcBorders>
              <w:top w:color="auto" w:space="0" w:sz="4" w:val="single"/>
              <w:left w:color="auto" w:space="0" w:sz="4" w:val="single"/>
              <w:bottom w:color="000000" w:space="0" w:sz="4" w:val="single"/>
              <w:right w:color="auto" w:space="0" w:sz="4" w:val="single"/>
            </w:tcBorders>
            <w:vAlign w:val="center"/>
            <w:hideMark/>
          </w:tcPr>
          <w:p w14:paraId="4F1EB284"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253"/>
            <w:vMerge/>
            <w:tcBorders>
              <w:top w:color="auto" w:space="0" w:sz="4" w:val="single"/>
              <w:left w:color="auto" w:space="0" w:sz="4" w:val="single"/>
              <w:bottom w:color="000000" w:space="0" w:sz="4" w:val="single"/>
              <w:right w:color="auto" w:space="0" w:sz="4" w:val="single"/>
            </w:tcBorders>
            <w:vAlign w:val="center"/>
            <w:hideMark/>
          </w:tcPr>
          <w:p w14:paraId="67B3505C" w14:textId="77777777" w:rsidP="00C5639C" w:rsidR="00C5639C" w:rsidRDefault="00C5639C" w:rsidRPr="00B606E2">
            <w:pPr>
              <w:spacing w:after="0" w:line="240" w:lineRule="auto"/>
              <w:jc w:val="left"/>
              <w:rPr>
                <w:rFonts w:cs="Arial" w:eastAsia="Times New Roman"/>
                <w:b/>
                <w:bCs/>
                <w:color w:val="FFFFFF"/>
                <w:sz w:val="16"/>
                <w:szCs w:val="16"/>
              </w:rPr>
            </w:pPr>
          </w:p>
        </w:tc>
      </w:tr>
      <w:tr w14:paraId="200C33E8" w14:textId="77777777" w:rsidR="00C5639C" w:rsidRPr="00B606E2" w:rsidTr="00C5639C">
        <w:trPr>
          <w:trHeight w:val="408"/>
        </w:trPr>
        <w:tc>
          <w:tcPr>
            <w:tcW w:type="dxa" w:w="573"/>
            <w:vMerge/>
            <w:tcBorders>
              <w:top w:color="auto" w:space="0" w:sz="4" w:val="single"/>
              <w:left w:color="auto" w:space="0" w:sz="4" w:val="single"/>
              <w:bottom w:color="auto" w:space="0" w:sz="4" w:val="single"/>
              <w:right w:color="auto" w:space="0" w:sz="4" w:val="single"/>
            </w:tcBorders>
            <w:vAlign w:val="center"/>
            <w:hideMark/>
          </w:tcPr>
          <w:p w14:paraId="6ACC2997"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976"/>
            <w:vMerge/>
            <w:tcBorders>
              <w:top w:color="auto" w:space="0" w:sz="4" w:val="single"/>
              <w:left w:color="auto" w:space="0" w:sz="4" w:val="single"/>
              <w:bottom w:color="auto" w:space="0" w:sz="4" w:val="single"/>
              <w:right w:color="auto" w:space="0" w:sz="4" w:val="single"/>
            </w:tcBorders>
            <w:vAlign w:val="center"/>
            <w:hideMark/>
          </w:tcPr>
          <w:p w14:paraId="35646AEF"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475"/>
            <w:vMerge/>
            <w:tcBorders>
              <w:top w:color="auto" w:space="0" w:sz="4" w:val="single"/>
              <w:left w:color="auto" w:space="0" w:sz="4" w:val="single"/>
              <w:bottom w:color="auto" w:space="0" w:sz="4" w:val="single"/>
              <w:right w:color="auto" w:space="0" w:sz="4" w:val="single"/>
            </w:tcBorders>
            <w:vAlign w:val="center"/>
            <w:hideMark/>
          </w:tcPr>
          <w:p w14:paraId="68672E03"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814"/>
            <w:vMerge/>
            <w:tcBorders>
              <w:top w:val="nil"/>
              <w:left w:color="auto" w:space="0" w:sz="4" w:val="single"/>
              <w:bottom w:color="auto" w:space="0" w:sz="4" w:val="single"/>
              <w:right w:color="auto" w:space="0" w:sz="4" w:val="single"/>
            </w:tcBorders>
            <w:vAlign w:val="center"/>
            <w:hideMark/>
          </w:tcPr>
          <w:p w14:paraId="595D051A"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228"/>
            <w:vMerge/>
            <w:tcBorders>
              <w:top w:val="nil"/>
              <w:left w:color="auto" w:space="0" w:sz="4" w:val="single"/>
              <w:bottom w:color="000000" w:space="0" w:sz="4" w:val="single"/>
              <w:right w:color="auto" w:space="0" w:sz="4" w:val="single"/>
            </w:tcBorders>
            <w:vAlign w:val="center"/>
            <w:hideMark/>
          </w:tcPr>
          <w:p w14:paraId="60999261"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545"/>
            <w:vMerge/>
            <w:tcBorders>
              <w:top w:val="nil"/>
              <w:left w:color="auto" w:space="0" w:sz="4" w:val="single"/>
              <w:bottom w:color="000000" w:space="0" w:sz="4" w:val="single"/>
              <w:right w:color="auto" w:space="0" w:sz="4" w:val="single"/>
            </w:tcBorders>
            <w:vAlign w:val="center"/>
            <w:hideMark/>
          </w:tcPr>
          <w:p w14:paraId="7E918E91" w14:textId="77777777" w:rsidP="00C5639C" w:rsidR="00C5639C" w:rsidRDefault="00C5639C" w:rsidRPr="00B606E2">
            <w:pPr>
              <w:spacing w:after="0" w:line="240" w:lineRule="auto"/>
              <w:jc w:val="left"/>
              <w:rPr>
                <w:rFonts w:cs="Arial" w:eastAsia="Times New Roman"/>
                <w:b/>
                <w:bCs/>
                <w:color w:val="FF0000"/>
                <w:sz w:val="16"/>
                <w:szCs w:val="16"/>
              </w:rPr>
            </w:pPr>
          </w:p>
        </w:tc>
        <w:tc>
          <w:tcPr>
            <w:tcW w:type="dxa" w:w="994"/>
            <w:vMerge/>
            <w:tcBorders>
              <w:top w:val="nil"/>
              <w:left w:color="auto" w:space="0" w:sz="4" w:val="single"/>
              <w:bottom w:color="000000" w:space="0" w:sz="4" w:val="single"/>
              <w:right w:color="auto" w:space="0" w:sz="4" w:val="single"/>
            </w:tcBorders>
            <w:vAlign w:val="center"/>
            <w:hideMark/>
          </w:tcPr>
          <w:p w14:paraId="31175021" w14:textId="77777777" w:rsidP="00C5639C" w:rsidR="00C5639C" w:rsidRDefault="00C5639C" w:rsidRPr="00B606E2">
            <w:pPr>
              <w:spacing w:after="0" w:line="240" w:lineRule="auto"/>
              <w:jc w:val="left"/>
              <w:rPr>
                <w:rFonts w:cs="Arial" w:eastAsia="Times New Roman"/>
                <w:b/>
                <w:bCs/>
                <w:color w:val="FF0000"/>
                <w:sz w:val="16"/>
                <w:szCs w:val="16"/>
              </w:rPr>
            </w:pPr>
          </w:p>
        </w:tc>
        <w:tc>
          <w:tcPr>
            <w:tcW w:type="dxa" w:w="905"/>
            <w:vMerge/>
            <w:tcBorders>
              <w:top w:val="nil"/>
              <w:left w:color="auto" w:space="0" w:sz="4" w:val="single"/>
              <w:bottom w:color="000000" w:space="0" w:sz="4" w:val="single"/>
              <w:right w:color="auto" w:space="0" w:sz="4" w:val="single"/>
            </w:tcBorders>
            <w:vAlign w:val="center"/>
            <w:hideMark/>
          </w:tcPr>
          <w:p w14:paraId="6669DAC7" w14:textId="77777777" w:rsidP="00C5639C" w:rsidR="00C5639C" w:rsidRDefault="00C5639C" w:rsidRPr="00B606E2">
            <w:pPr>
              <w:spacing w:after="0" w:line="240" w:lineRule="auto"/>
              <w:jc w:val="left"/>
              <w:rPr>
                <w:rFonts w:cs="Arial" w:eastAsia="Times New Roman"/>
                <w:b/>
                <w:bCs/>
                <w:color w:val="FF0000"/>
                <w:sz w:val="16"/>
                <w:szCs w:val="16"/>
              </w:rPr>
            </w:pPr>
          </w:p>
        </w:tc>
        <w:tc>
          <w:tcPr>
            <w:tcW w:type="dxa" w:w="814"/>
            <w:vMerge/>
            <w:tcBorders>
              <w:top w:val="nil"/>
              <w:left w:color="auto" w:space="0" w:sz="4" w:val="single"/>
              <w:bottom w:color="000000" w:space="0" w:sz="4" w:val="single"/>
              <w:right w:color="auto" w:space="0" w:sz="4" w:val="single"/>
            </w:tcBorders>
            <w:vAlign w:val="center"/>
            <w:hideMark/>
          </w:tcPr>
          <w:p w14:paraId="05FAE780"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311"/>
            <w:vMerge/>
            <w:tcBorders>
              <w:top w:val="nil"/>
              <w:left w:color="auto" w:space="0" w:sz="4" w:val="single"/>
              <w:bottom w:color="000000" w:space="0" w:sz="4" w:val="single"/>
              <w:right w:color="auto" w:space="0" w:sz="4" w:val="single"/>
            </w:tcBorders>
            <w:vAlign w:val="center"/>
            <w:hideMark/>
          </w:tcPr>
          <w:p w14:paraId="058FDFDD"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578"/>
            <w:vMerge/>
            <w:tcBorders>
              <w:top w:val="nil"/>
              <w:left w:color="auto" w:space="0" w:sz="4" w:val="single"/>
              <w:bottom w:color="000000" w:space="0" w:sz="4" w:val="single"/>
              <w:right w:color="auto" w:space="0" w:sz="4" w:val="single"/>
            </w:tcBorders>
            <w:vAlign w:val="center"/>
            <w:hideMark/>
          </w:tcPr>
          <w:p w14:paraId="7B8BC3E6" w14:textId="77777777" w:rsidP="00C5639C" w:rsidR="00C5639C" w:rsidRDefault="00C5639C" w:rsidRPr="00B606E2">
            <w:pPr>
              <w:spacing w:after="0" w:line="240" w:lineRule="auto"/>
              <w:jc w:val="left"/>
              <w:rPr>
                <w:rFonts w:cs="Arial" w:eastAsia="Times New Roman"/>
                <w:b/>
                <w:bCs/>
                <w:color w:val="FF0000"/>
                <w:sz w:val="16"/>
                <w:szCs w:val="16"/>
              </w:rPr>
            </w:pPr>
          </w:p>
        </w:tc>
        <w:tc>
          <w:tcPr>
            <w:tcW w:type="dxa" w:w="994"/>
            <w:vMerge/>
            <w:tcBorders>
              <w:top w:val="nil"/>
              <w:left w:color="auto" w:space="0" w:sz="4" w:val="single"/>
              <w:bottom w:color="000000" w:space="0" w:sz="4" w:val="single"/>
              <w:right w:color="auto" w:space="0" w:sz="4" w:val="single"/>
            </w:tcBorders>
            <w:vAlign w:val="center"/>
            <w:hideMark/>
          </w:tcPr>
          <w:p w14:paraId="3BE74B9C" w14:textId="77777777" w:rsidP="00C5639C" w:rsidR="00C5639C" w:rsidRDefault="00C5639C" w:rsidRPr="00B606E2">
            <w:pPr>
              <w:spacing w:after="0" w:line="240" w:lineRule="auto"/>
              <w:jc w:val="left"/>
              <w:rPr>
                <w:rFonts w:cs="Arial" w:eastAsia="Times New Roman"/>
                <w:b/>
                <w:bCs/>
                <w:color w:val="FF0000"/>
                <w:sz w:val="16"/>
                <w:szCs w:val="16"/>
              </w:rPr>
            </w:pPr>
          </w:p>
        </w:tc>
        <w:tc>
          <w:tcPr>
            <w:tcW w:type="dxa" w:w="905"/>
            <w:vMerge/>
            <w:tcBorders>
              <w:top w:val="nil"/>
              <w:left w:color="auto" w:space="0" w:sz="4" w:val="single"/>
              <w:bottom w:color="000000" w:space="0" w:sz="4" w:val="single"/>
              <w:right w:color="auto" w:space="0" w:sz="4" w:val="single"/>
            </w:tcBorders>
            <w:vAlign w:val="center"/>
            <w:hideMark/>
          </w:tcPr>
          <w:p w14:paraId="334C7FA8" w14:textId="77777777" w:rsidP="00C5639C" w:rsidR="00C5639C" w:rsidRDefault="00C5639C" w:rsidRPr="00B606E2">
            <w:pPr>
              <w:spacing w:after="0" w:line="240" w:lineRule="auto"/>
              <w:jc w:val="left"/>
              <w:rPr>
                <w:rFonts w:cs="Arial" w:eastAsia="Times New Roman"/>
                <w:b/>
                <w:bCs/>
                <w:color w:val="FF0000"/>
                <w:sz w:val="16"/>
                <w:szCs w:val="16"/>
              </w:rPr>
            </w:pPr>
          </w:p>
        </w:tc>
        <w:tc>
          <w:tcPr>
            <w:tcW w:type="dxa" w:w="672"/>
            <w:vMerge/>
            <w:tcBorders>
              <w:top w:color="auto" w:space="0" w:sz="4" w:val="single"/>
              <w:left w:color="auto" w:space="0" w:sz="4" w:val="single"/>
              <w:bottom w:color="000000" w:space="0" w:sz="4" w:val="single"/>
              <w:right w:color="auto" w:space="0" w:sz="4" w:val="single"/>
            </w:tcBorders>
            <w:vAlign w:val="center"/>
            <w:hideMark/>
          </w:tcPr>
          <w:p w14:paraId="18CA1DA9"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623"/>
            <w:vMerge/>
            <w:tcBorders>
              <w:top w:color="auto" w:space="0" w:sz="4" w:val="single"/>
              <w:left w:color="auto" w:space="0" w:sz="4" w:val="single"/>
              <w:bottom w:color="000000" w:space="0" w:sz="4" w:val="single"/>
              <w:right w:color="auto" w:space="0" w:sz="4" w:val="single"/>
            </w:tcBorders>
            <w:vAlign w:val="center"/>
            <w:hideMark/>
          </w:tcPr>
          <w:p w14:paraId="1CE096C4" w14:textId="77777777" w:rsidP="00C5639C" w:rsidR="00C5639C" w:rsidRDefault="00C5639C" w:rsidRPr="00B606E2">
            <w:pPr>
              <w:spacing w:after="0" w:line="240" w:lineRule="auto"/>
              <w:jc w:val="left"/>
              <w:rPr>
                <w:rFonts w:cs="Arial" w:eastAsia="Times New Roman"/>
                <w:b/>
                <w:bCs/>
                <w:color w:val="FFFFFF"/>
                <w:sz w:val="16"/>
                <w:szCs w:val="16"/>
              </w:rPr>
            </w:pPr>
          </w:p>
        </w:tc>
        <w:tc>
          <w:tcPr>
            <w:tcW w:type="dxa" w:w="1253"/>
            <w:vMerge/>
            <w:tcBorders>
              <w:top w:color="auto" w:space="0" w:sz="4" w:val="single"/>
              <w:left w:color="auto" w:space="0" w:sz="4" w:val="single"/>
              <w:bottom w:color="000000" w:space="0" w:sz="4" w:val="single"/>
              <w:right w:color="auto" w:space="0" w:sz="4" w:val="single"/>
            </w:tcBorders>
            <w:vAlign w:val="center"/>
            <w:hideMark/>
          </w:tcPr>
          <w:p w14:paraId="6F04A3C8" w14:textId="77777777" w:rsidP="00C5639C" w:rsidR="00C5639C" w:rsidRDefault="00C5639C" w:rsidRPr="00B606E2">
            <w:pPr>
              <w:spacing w:after="0" w:line="240" w:lineRule="auto"/>
              <w:jc w:val="left"/>
              <w:rPr>
                <w:rFonts w:cs="Arial" w:eastAsia="Times New Roman"/>
                <w:b/>
                <w:bCs/>
                <w:color w:val="FFFFFF"/>
                <w:sz w:val="16"/>
                <w:szCs w:val="16"/>
              </w:rPr>
            </w:pPr>
          </w:p>
        </w:tc>
      </w:tr>
      <w:tr w14:paraId="2D09D549" w14:textId="77777777" w:rsidR="00C5639C" w:rsidRPr="00B606E2" w:rsidTr="00C5639C">
        <w:trPr>
          <w:trHeight w:val="1191"/>
        </w:trPr>
        <w:tc>
          <w:tcPr>
            <w:tcW w:type="dxa" w:w="573"/>
            <w:tcBorders>
              <w:top w:val="nil"/>
              <w:left w:color="auto" w:space="0" w:sz="4" w:val="single"/>
              <w:bottom w:color="auto" w:space="0" w:sz="4" w:val="single"/>
              <w:right w:color="auto" w:space="0" w:sz="4" w:val="single"/>
            </w:tcBorders>
            <w:shd w:color="000000" w:fill="DEEAF6" w:val="clear"/>
            <w:vAlign w:val="center"/>
            <w:hideMark/>
          </w:tcPr>
          <w:p w14:paraId="0F3015B0" w14:textId="77777777" w:rsidP="00C5639C" w:rsidR="00C5639C" w:rsidRDefault="00C5639C" w:rsidRPr="00B606E2">
            <w:pPr>
              <w:spacing w:after="120" w:before="120" w:line="240" w:lineRule="auto"/>
              <w:jc w:val="center"/>
              <w:rPr>
                <w:rFonts w:cs="Arial" w:eastAsia="Times New Roman"/>
                <w:color w:val="000000"/>
                <w:sz w:val="16"/>
                <w:szCs w:val="16"/>
              </w:rPr>
            </w:pPr>
            <w:r w:rsidRPr="00B606E2">
              <w:rPr>
                <w:rFonts w:cs="Arial" w:eastAsia="Times New Roman"/>
                <w:color w:val="000000"/>
                <w:sz w:val="16"/>
                <w:szCs w:val="16"/>
              </w:rPr>
              <w:t>1</w:t>
            </w:r>
          </w:p>
        </w:tc>
        <w:tc>
          <w:tcPr>
            <w:tcW w:type="dxa" w:w="976"/>
            <w:tcBorders>
              <w:top w:val="nil"/>
              <w:left w:val="nil"/>
              <w:bottom w:color="auto" w:space="0" w:sz="4" w:val="single"/>
              <w:right w:color="auto" w:space="0" w:sz="4" w:val="single"/>
            </w:tcBorders>
            <w:shd w:color="000000" w:fill="DEEAF6" w:val="clear"/>
            <w:vAlign w:val="center"/>
            <w:hideMark/>
          </w:tcPr>
          <w:p w14:paraId="42BCC293"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1475"/>
            <w:tcBorders>
              <w:top w:val="nil"/>
              <w:left w:val="nil"/>
              <w:bottom w:color="auto" w:space="0" w:sz="4" w:val="single"/>
              <w:right w:color="auto" w:space="0" w:sz="4" w:val="single"/>
            </w:tcBorders>
            <w:shd w:color="000000" w:fill="DEEAF6" w:val="clear"/>
            <w:vAlign w:val="center"/>
            <w:hideMark/>
          </w:tcPr>
          <w:p w14:paraId="5E815FBC"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814"/>
            <w:tcBorders>
              <w:top w:val="nil"/>
              <w:left w:val="nil"/>
              <w:bottom w:color="auto" w:space="0" w:sz="4" w:val="single"/>
              <w:right w:color="auto" w:space="0" w:sz="4" w:val="single"/>
            </w:tcBorders>
            <w:shd w:color="000000" w:fill="DEEAF6" w:val="clear"/>
            <w:vAlign w:val="center"/>
            <w:hideMark/>
          </w:tcPr>
          <w:p w14:paraId="2442A370"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1228"/>
            <w:tcBorders>
              <w:top w:val="nil"/>
              <w:left w:val="nil"/>
              <w:bottom w:color="auto" w:space="0" w:sz="4" w:val="single"/>
              <w:right w:color="auto" w:space="0" w:sz="4" w:val="single"/>
            </w:tcBorders>
            <w:shd w:color="000000" w:fill="DEEAF6" w:val="clear"/>
            <w:vAlign w:val="center"/>
            <w:hideMark/>
          </w:tcPr>
          <w:p w14:paraId="2B84C7FF"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545"/>
            <w:tcBorders>
              <w:top w:val="nil"/>
              <w:left w:val="nil"/>
              <w:bottom w:color="auto" w:space="0" w:sz="4" w:val="single"/>
              <w:right w:color="auto" w:space="0" w:sz="4" w:val="single"/>
            </w:tcBorders>
            <w:shd w:color="000000" w:fill="DEEAF6" w:val="clear"/>
            <w:vAlign w:val="center"/>
            <w:hideMark/>
          </w:tcPr>
          <w:p w14:paraId="1FF93FFB"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994"/>
            <w:tcBorders>
              <w:top w:val="nil"/>
              <w:left w:val="nil"/>
              <w:bottom w:color="auto" w:space="0" w:sz="4" w:val="single"/>
              <w:right w:color="auto" w:space="0" w:sz="4" w:val="single"/>
            </w:tcBorders>
            <w:shd w:color="000000" w:fill="DEEAF6" w:val="clear"/>
            <w:vAlign w:val="center"/>
            <w:hideMark/>
          </w:tcPr>
          <w:p w14:paraId="38183875"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905"/>
            <w:tcBorders>
              <w:top w:val="nil"/>
              <w:left w:val="nil"/>
              <w:bottom w:color="auto" w:space="0" w:sz="4" w:val="single"/>
              <w:right w:color="auto" w:space="0" w:sz="4" w:val="single"/>
            </w:tcBorders>
            <w:shd w:color="000000" w:fill="DEEAF6" w:val="clear"/>
            <w:vAlign w:val="center"/>
            <w:hideMark/>
          </w:tcPr>
          <w:p w14:paraId="143AA3CB"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814"/>
            <w:tcBorders>
              <w:top w:val="nil"/>
              <w:left w:val="nil"/>
              <w:bottom w:color="auto" w:space="0" w:sz="4" w:val="single"/>
              <w:right w:color="auto" w:space="0" w:sz="4" w:val="single"/>
            </w:tcBorders>
            <w:shd w:color="000000" w:fill="DEEAF6" w:val="clear"/>
            <w:vAlign w:val="center"/>
            <w:hideMark/>
          </w:tcPr>
          <w:p w14:paraId="28AA5A92"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1311"/>
            <w:tcBorders>
              <w:top w:val="nil"/>
              <w:left w:val="nil"/>
              <w:bottom w:color="auto" w:space="0" w:sz="4" w:val="single"/>
              <w:right w:color="auto" w:space="0" w:sz="4" w:val="single"/>
            </w:tcBorders>
            <w:shd w:color="000000" w:fill="DEEAF6" w:val="clear"/>
            <w:vAlign w:val="center"/>
            <w:hideMark/>
          </w:tcPr>
          <w:p w14:paraId="2A6152E1" w14:textId="77777777" w:rsidP="00C5639C" w:rsidR="00C5639C" w:rsidRDefault="00C5639C" w:rsidRPr="00B606E2">
            <w:pPr>
              <w:spacing w:after="120" w:before="120" w:line="240" w:lineRule="auto"/>
              <w:rPr>
                <w:rFonts w:cs="Arial" w:eastAsia="Times New Roman"/>
                <w:color w:val="000000"/>
                <w:sz w:val="16"/>
                <w:szCs w:val="16"/>
              </w:rPr>
            </w:pPr>
            <w:r w:rsidRPr="00B606E2">
              <w:rPr>
                <w:rFonts w:cs="Arial" w:eastAsia="Calibri"/>
                <w:color w:val="000000"/>
                <w:sz w:val="16"/>
                <w:szCs w:val="16"/>
              </w:rPr>
              <w:t> </w:t>
            </w:r>
          </w:p>
        </w:tc>
        <w:tc>
          <w:tcPr>
            <w:tcW w:type="dxa" w:w="578"/>
            <w:tcBorders>
              <w:top w:val="nil"/>
              <w:left w:val="nil"/>
              <w:bottom w:color="auto" w:space="0" w:sz="4" w:val="single"/>
              <w:right w:color="auto" w:space="0" w:sz="4" w:val="single"/>
            </w:tcBorders>
            <w:shd w:color="000000" w:fill="DEEAF6" w:val="clear"/>
            <w:vAlign w:val="center"/>
            <w:hideMark/>
          </w:tcPr>
          <w:p w14:paraId="72B55249" w14:textId="77777777" w:rsidP="00C5639C" w:rsidR="00C5639C" w:rsidRDefault="00C5639C" w:rsidRPr="00B606E2">
            <w:pPr>
              <w:spacing w:after="120" w:before="12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994"/>
            <w:tcBorders>
              <w:top w:val="nil"/>
              <w:left w:val="nil"/>
              <w:bottom w:color="auto" w:space="0" w:sz="4" w:val="single"/>
              <w:right w:color="auto" w:space="0" w:sz="4" w:val="single"/>
            </w:tcBorders>
            <w:shd w:color="000000" w:fill="DEEAF6" w:val="clear"/>
            <w:vAlign w:val="center"/>
            <w:hideMark/>
          </w:tcPr>
          <w:p w14:paraId="31229E7A" w14:textId="77777777" w:rsidP="00C5639C" w:rsidR="00C5639C" w:rsidRDefault="00C5639C" w:rsidRPr="00B606E2">
            <w:pPr>
              <w:spacing w:after="120" w:before="120" w:line="240" w:lineRule="auto"/>
              <w:jc w:val="left"/>
              <w:rPr>
                <w:rFonts w:cs="Arial" w:eastAsia="Times New Roman"/>
                <w:color w:val="000000"/>
                <w:sz w:val="16"/>
                <w:szCs w:val="16"/>
              </w:rPr>
            </w:pPr>
            <w:r w:rsidRPr="00B606E2">
              <w:rPr>
                <w:rFonts w:cs="Arial" w:eastAsia="Times New Roman"/>
                <w:color w:val="000000"/>
                <w:sz w:val="16"/>
                <w:szCs w:val="16"/>
              </w:rPr>
              <w:t> </w:t>
            </w:r>
          </w:p>
        </w:tc>
        <w:tc>
          <w:tcPr>
            <w:tcW w:type="dxa" w:w="905"/>
            <w:tcBorders>
              <w:top w:val="nil"/>
              <w:left w:val="nil"/>
              <w:bottom w:color="auto" w:space="0" w:sz="4" w:val="single"/>
              <w:right w:color="auto" w:space="0" w:sz="4" w:val="single"/>
            </w:tcBorders>
            <w:shd w:color="000000" w:fill="DEEAF6" w:val="clear"/>
            <w:vAlign w:val="center"/>
            <w:hideMark/>
          </w:tcPr>
          <w:p w14:paraId="18266DCA" w14:textId="77777777" w:rsidP="00C5639C" w:rsidR="00C5639C" w:rsidRDefault="00C5639C" w:rsidRPr="00B606E2">
            <w:pPr>
              <w:spacing w:after="120" w:before="12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672"/>
            <w:tcBorders>
              <w:top w:val="nil"/>
              <w:left w:val="nil"/>
              <w:bottom w:color="auto" w:space="0" w:sz="4" w:val="single"/>
              <w:right w:color="auto" w:space="0" w:sz="4" w:val="single"/>
            </w:tcBorders>
            <w:shd w:color="000000" w:fill="DEEAF6" w:val="clear"/>
            <w:vAlign w:val="center"/>
            <w:hideMark/>
          </w:tcPr>
          <w:p w14:paraId="154E8C18" w14:textId="77777777" w:rsidP="00C5639C" w:rsidR="00C5639C" w:rsidRDefault="00C5639C" w:rsidRPr="00B606E2">
            <w:pPr>
              <w:spacing w:after="120" w:before="120" w:line="240" w:lineRule="auto"/>
              <w:jc w:val="left"/>
              <w:rPr>
                <w:rFonts w:cs="Arial" w:eastAsia="Times New Roman"/>
                <w:color w:val="000000"/>
                <w:sz w:val="16"/>
                <w:szCs w:val="16"/>
              </w:rPr>
            </w:pPr>
            <w:r w:rsidRPr="00B606E2">
              <w:rPr>
                <w:rFonts w:cs="Arial" w:eastAsia="Times New Roman"/>
                <w:color w:val="000000"/>
                <w:sz w:val="16"/>
                <w:szCs w:val="16"/>
              </w:rPr>
              <w:t> </w:t>
            </w:r>
          </w:p>
        </w:tc>
        <w:tc>
          <w:tcPr>
            <w:tcW w:type="dxa" w:w="623"/>
            <w:tcBorders>
              <w:top w:val="nil"/>
              <w:left w:val="nil"/>
              <w:bottom w:color="auto" w:space="0" w:sz="4" w:val="single"/>
              <w:right w:color="auto" w:space="0" w:sz="4" w:val="single"/>
            </w:tcBorders>
            <w:shd w:color="000000" w:fill="DEEAF6" w:val="clear"/>
            <w:vAlign w:val="center"/>
            <w:hideMark/>
          </w:tcPr>
          <w:p w14:paraId="0161208E" w14:textId="77777777" w:rsidP="00C5639C" w:rsidR="00C5639C" w:rsidRDefault="00C5639C" w:rsidRPr="00B606E2">
            <w:pPr>
              <w:spacing w:after="120" w:before="12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1253"/>
            <w:tcBorders>
              <w:top w:val="nil"/>
              <w:left w:val="nil"/>
              <w:bottom w:color="auto" w:space="0" w:sz="4" w:val="single"/>
              <w:right w:color="auto" w:space="0" w:sz="4" w:val="single"/>
            </w:tcBorders>
            <w:shd w:color="000000" w:fill="DEEAF6" w:val="clear"/>
            <w:vAlign w:val="center"/>
            <w:hideMark/>
          </w:tcPr>
          <w:p w14:paraId="062AA508" w14:textId="77777777" w:rsidP="00C5639C" w:rsidR="00C5639C" w:rsidRDefault="00C5639C" w:rsidRPr="00B606E2">
            <w:pPr>
              <w:spacing w:after="120" w:before="120" w:line="240" w:lineRule="auto"/>
              <w:jc w:val="left"/>
              <w:rPr>
                <w:rFonts w:cs="Arial" w:eastAsia="Times New Roman"/>
                <w:color w:val="000000"/>
                <w:sz w:val="16"/>
                <w:szCs w:val="16"/>
              </w:rPr>
            </w:pPr>
            <w:r w:rsidRPr="00B606E2">
              <w:rPr>
                <w:rFonts w:cs="Arial" w:eastAsia="Times New Roman"/>
                <w:color w:val="000000"/>
                <w:sz w:val="16"/>
                <w:szCs w:val="16"/>
              </w:rPr>
              <w:t> </w:t>
            </w:r>
          </w:p>
        </w:tc>
      </w:tr>
      <w:tr w14:paraId="110573FC" w14:textId="77777777" w:rsidR="00C5639C" w:rsidRPr="00CB6834" w:rsidTr="00C5639C">
        <w:trPr>
          <w:trHeight w:val="1191"/>
        </w:trPr>
        <w:tc>
          <w:tcPr>
            <w:tcW w:type="dxa" w:w="573"/>
            <w:tcBorders>
              <w:top w:val="nil"/>
              <w:left w:color="auto" w:space="0" w:sz="4" w:val="single"/>
              <w:bottom w:color="auto" w:space="0" w:sz="4" w:val="single"/>
              <w:right w:color="auto" w:space="0" w:sz="4" w:val="single"/>
            </w:tcBorders>
            <w:shd w:color="auto" w:fill="auto" w:val="clear"/>
            <w:vAlign w:val="center"/>
          </w:tcPr>
          <w:p w14:paraId="6D482B64" w14:textId="77777777" w:rsidP="00C5639C" w:rsidR="00C5639C" w:rsidRDefault="00C5639C" w:rsidRPr="00CB6834">
            <w:pPr>
              <w:spacing w:after="0" w:line="240" w:lineRule="auto"/>
              <w:jc w:val="center"/>
              <w:rPr>
                <w:rFonts w:cs="Arial" w:eastAsia="Calibri"/>
                <w:b/>
                <w:bCs/>
                <w:color w:val="000000"/>
                <w:sz w:val="16"/>
                <w:szCs w:val="16"/>
              </w:rPr>
            </w:pPr>
            <w:r>
              <w:rPr>
                <w:rFonts w:cs="Arial" w:eastAsia="Calibri"/>
                <w:b/>
                <w:bCs/>
                <w:color w:val="000000"/>
                <w:sz w:val="16"/>
                <w:szCs w:val="16"/>
              </w:rPr>
              <w:t>2</w:t>
            </w:r>
          </w:p>
        </w:tc>
        <w:tc>
          <w:tcPr>
            <w:tcW w:type="dxa" w:w="976"/>
            <w:tcBorders>
              <w:top w:val="nil"/>
              <w:left w:val="nil"/>
              <w:bottom w:color="auto" w:space="0" w:sz="4" w:val="single"/>
              <w:right w:color="auto" w:space="0" w:sz="4" w:val="single"/>
            </w:tcBorders>
            <w:shd w:color="auto" w:fill="auto" w:val="clear"/>
            <w:vAlign w:val="center"/>
          </w:tcPr>
          <w:p w14:paraId="04B57C07"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1475"/>
            <w:tcBorders>
              <w:top w:val="nil"/>
              <w:left w:val="nil"/>
              <w:bottom w:color="auto" w:space="0" w:sz="4" w:val="single"/>
              <w:right w:color="auto" w:space="0" w:sz="4" w:val="single"/>
            </w:tcBorders>
            <w:shd w:color="auto" w:fill="auto" w:val="clear"/>
            <w:vAlign w:val="center"/>
          </w:tcPr>
          <w:p w14:paraId="4163C892"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814"/>
            <w:tcBorders>
              <w:top w:val="nil"/>
              <w:left w:val="nil"/>
              <w:bottom w:color="auto" w:space="0" w:sz="4" w:val="single"/>
              <w:right w:color="auto" w:space="0" w:sz="4" w:val="single"/>
            </w:tcBorders>
            <w:shd w:color="auto" w:fill="auto" w:val="clear"/>
            <w:vAlign w:val="center"/>
          </w:tcPr>
          <w:p w14:paraId="2C127370"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1228"/>
            <w:tcBorders>
              <w:top w:val="nil"/>
              <w:left w:val="nil"/>
              <w:bottom w:color="auto" w:space="0" w:sz="4" w:val="single"/>
              <w:right w:color="auto" w:space="0" w:sz="4" w:val="single"/>
            </w:tcBorders>
            <w:shd w:color="auto" w:fill="auto" w:val="clear"/>
            <w:vAlign w:val="center"/>
          </w:tcPr>
          <w:p w14:paraId="5AE366D4"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545"/>
            <w:tcBorders>
              <w:top w:val="nil"/>
              <w:left w:val="nil"/>
              <w:bottom w:color="auto" w:space="0" w:sz="4" w:val="single"/>
              <w:right w:color="auto" w:space="0" w:sz="4" w:val="single"/>
            </w:tcBorders>
            <w:shd w:color="auto" w:fill="auto" w:val="clear"/>
            <w:vAlign w:val="center"/>
          </w:tcPr>
          <w:p w14:paraId="60ECB65E"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994"/>
            <w:tcBorders>
              <w:top w:val="nil"/>
              <w:left w:val="nil"/>
              <w:bottom w:color="auto" w:space="0" w:sz="4" w:val="single"/>
              <w:right w:color="auto" w:space="0" w:sz="4" w:val="single"/>
            </w:tcBorders>
            <w:shd w:color="auto" w:fill="auto" w:val="clear"/>
            <w:vAlign w:val="center"/>
          </w:tcPr>
          <w:p w14:paraId="741D2ECE"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905"/>
            <w:tcBorders>
              <w:top w:val="nil"/>
              <w:left w:val="nil"/>
              <w:bottom w:color="auto" w:space="0" w:sz="4" w:val="single"/>
              <w:right w:color="auto" w:space="0" w:sz="4" w:val="single"/>
            </w:tcBorders>
            <w:shd w:color="auto" w:fill="auto" w:val="clear"/>
            <w:vAlign w:val="center"/>
          </w:tcPr>
          <w:p w14:paraId="1E997BF1"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814"/>
            <w:tcBorders>
              <w:top w:val="nil"/>
              <w:left w:val="nil"/>
              <w:bottom w:color="auto" w:space="0" w:sz="4" w:val="single"/>
              <w:right w:color="auto" w:space="0" w:sz="4" w:val="single"/>
            </w:tcBorders>
            <w:shd w:color="auto" w:fill="auto" w:val="clear"/>
            <w:vAlign w:val="center"/>
          </w:tcPr>
          <w:p w14:paraId="01347DA2"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1311"/>
            <w:tcBorders>
              <w:top w:val="nil"/>
              <w:left w:val="nil"/>
              <w:bottom w:color="auto" w:space="0" w:sz="4" w:val="single"/>
              <w:right w:color="auto" w:space="0" w:sz="4" w:val="single"/>
            </w:tcBorders>
            <w:shd w:color="auto" w:fill="auto" w:val="clear"/>
            <w:vAlign w:val="center"/>
          </w:tcPr>
          <w:p w14:paraId="55C4625A"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578"/>
            <w:tcBorders>
              <w:top w:val="nil"/>
              <w:left w:val="nil"/>
              <w:bottom w:color="auto" w:space="0" w:sz="4" w:val="single"/>
              <w:right w:color="auto" w:space="0" w:sz="4" w:val="single"/>
            </w:tcBorders>
            <w:shd w:color="auto" w:fill="auto" w:val="clear"/>
            <w:vAlign w:val="center"/>
          </w:tcPr>
          <w:p w14:paraId="69FE00DE"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994"/>
            <w:tcBorders>
              <w:top w:val="nil"/>
              <w:left w:val="nil"/>
              <w:bottom w:color="auto" w:space="0" w:sz="4" w:val="single"/>
              <w:right w:color="auto" w:space="0" w:sz="4" w:val="single"/>
            </w:tcBorders>
            <w:shd w:color="auto" w:fill="auto" w:val="clear"/>
            <w:vAlign w:val="center"/>
          </w:tcPr>
          <w:p w14:paraId="507438B6"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905"/>
            <w:tcBorders>
              <w:top w:val="nil"/>
              <w:left w:val="nil"/>
              <w:bottom w:color="auto" w:space="0" w:sz="4" w:val="single"/>
              <w:right w:color="auto" w:space="0" w:sz="4" w:val="single"/>
            </w:tcBorders>
            <w:shd w:color="auto" w:fill="auto" w:val="clear"/>
            <w:vAlign w:val="center"/>
          </w:tcPr>
          <w:p w14:paraId="15B085D2"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672"/>
            <w:tcBorders>
              <w:top w:val="nil"/>
              <w:left w:val="nil"/>
              <w:bottom w:color="auto" w:space="0" w:sz="4" w:val="single"/>
              <w:right w:color="auto" w:space="0" w:sz="4" w:val="single"/>
            </w:tcBorders>
            <w:shd w:color="auto" w:fill="auto" w:val="clear"/>
            <w:vAlign w:val="center"/>
          </w:tcPr>
          <w:p w14:paraId="300A8BC0"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623"/>
            <w:tcBorders>
              <w:top w:val="nil"/>
              <w:left w:val="nil"/>
              <w:bottom w:color="auto" w:space="0" w:sz="4" w:val="single"/>
              <w:right w:color="auto" w:space="0" w:sz="4" w:val="single"/>
            </w:tcBorders>
            <w:shd w:color="auto" w:fill="auto" w:val="clear"/>
            <w:vAlign w:val="center"/>
          </w:tcPr>
          <w:p w14:paraId="1FA02303" w14:textId="77777777" w:rsidP="00C5639C" w:rsidR="00C5639C" w:rsidRDefault="00C5639C" w:rsidRPr="00CB6834">
            <w:pPr>
              <w:spacing w:after="0" w:line="240" w:lineRule="auto"/>
              <w:jc w:val="center"/>
              <w:rPr>
                <w:rFonts w:cs="Arial" w:eastAsia="Calibri"/>
                <w:b/>
                <w:bCs/>
                <w:color w:val="000000"/>
                <w:sz w:val="16"/>
                <w:szCs w:val="16"/>
              </w:rPr>
            </w:pPr>
          </w:p>
        </w:tc>
        <w:tc>
          <w:tcPr>
            <w:tcW w:type="dxa" w:w="1253"/>
            <w:tcBorders>
              <w:top w:val="nil"/>
              <w:left w:val="nil"/>
              <w:bottom w:color="auto" w:space="0" w:sz="4" w:val="single"/>
              <w:right w:color="auto" w:space="0" w:sz="4" w:val="single"/>
            </w:tcBorders>
            <w:shd w:color="auto" w:fill="auto" w:val="clear"/>
            <w:vAlign w:val="center"/>
          </w:tcPr>
          <w:p w14:paraId="5D6BF0E5" w14:textId="77777777" w:rsidP="00C5639C" w:rsidR="00C5639C" w:rsidRDefault="00C5639C" w:rsidRPr="00CB6834">
            <w:pPr>
              <w:spacing w:after="0" w:line="240" w:lineRule="auto"/>
              <w:jc w:val="center"/>
              <w:rPr>
                <w:rFonts w:cs="Arial" w:eastAsia="Calibri"/>
                <w:b/>
                <w:bCs/>
                <w:color w:val="000000"/>
                <w:sz w:val="16"/>
                <w:szCs w:val="16"/>
              </w:rPr>
            </w:pPr>
          </w:p>
        </w:tc>
      </w:tr>
      <w:tr w14:paraId="760F8B67" w14:textId="77777777" w:rsidR="00C5639C" w:rsidRPr="00B606E2" w:rsidTr="00C5639C">
        <w:trPr>
          <w:trHeight w:val="1191"/>
        </w:trPr>
        <w:tc>
          <w:tcPr>
            <w:tcW w:type="dxa" w:w="573"/>
            <w:tcBorders>
              <w:top w:val="nil"/>
              <w:left w:color="auto" w:space="0" w:sz="4" w:val="single"/>
              <w:bottom w:color="auto" w:space="0" w:sz="4" w:val="single"/>
              <w:right w:color="auto" w:space="0" w:sz="4" w:val="single"/>
            </w:tcBorders>
            <w:shd w:color="auto" w:fill="DEEAF6" w:val="clear"/>
            <w:vAlign w:val="center"/>
            <w:hideMark/>
          </w:tcPr>
          <w:p w14:paraId="193F4884" w14:textId="77777777" w:rsidP="00C5639C" w:rsidR="00C5639C" w:rsidRDefault="00C5639C" w:rsidRPr="00B606E2">
            <w:pPr>
              <w:spacing w:after="0" w:line="240" w:lineRule="auto"/>
              <w:jc w:val="center"/>
              <w:rPr>
                <w:rFonts w:cs="Arial" w:eastAsia="Times New Roman"/>
                <w:b/>
                <w:bCs/>
                <w:color w:val="000000"/>
                <w:sz w:val="16"/>
                <w:szCs w:val="16"/>
              </w:rPr>
            </w:pPr>
            <w:r>
              <w:rPr>
                <w:rFonts w:cs="Arial" w:eastAsia="Times New Roman"/>
                <w:b/>
                <w:bCs/>
                <w:color w:val="000000"/>
                <w:sz w:val="16"/>
                <w:szCs w:val="16"/>
              </w:rPr>
              <w:t>3</w:t>
            </w:r>
          </w:p>
        </w:tc>
        <w:tc>
          <w:tcPr>
            <w:tcW w:type="dxa" w:w="976"/>
            <w:tcBorders>
              <w:top w:val="nil"/>
              <w:left w:val="nil"/>
              <w:bottom w:color="auto" w:space="0" w:sz="4" w:val="single"/>
              <w:right w:color="auto" w:space="0" w:sz="4" w:val="single"/>
            </w:tcBorders>
            <w:shd w:color="auto" w:fill="DEEAF6" w:val="clear"/>
            <w:vAlign w:val="center"/>
            <w:hideMark/>
          </w:tcPr>
          <w:p w14:paraId="2BCDABBF"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1475"/>
            <w:tcBorders>
              <w:top w:val="nil"/>
              <w:left w:val="nil"/>
              <w:bottom w:color="auto" w:space="0" w:sz="4" w:val="single"/>
              <w:right w:color="auto" w:space="0" w:sz="4" w:val="single"/>
            </w:tcBorders>
            <w:shd w:color="auto" w:fill="DEEAF6" w:val="clear"/>
            <w:vAlign w:val="center"/>
            <w:hideMark/>
          </w:tcPr>
          <w:p w14:paraId="0C429648"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Times New Roman"/>
                <w:color w:val="000000"/>
                <w:sz w:val="16"/>
                <w:szCs w:val="16"/>
              </w:rPr>
              <w:t> </w:t>
            </w:r>
          </w:p>
        </w:tc>
        <w:tc>
          <w:tcPr>
            <w:tcW w:type="dxa" w:w="814"/>
            <w:tcBorders>
              <w:top w:val="nil"/>
              <w:left w:val="nil"/>
              <w:bottom w:color="auto" w:space="0" w:sz="4" w:val="single"/>
              <w:right w:color="auto" w:space="0" w:sz="4" w:val="single"/>
            </w:tcBorders>
            <w:shd w:color="auto" w:fill="DEEAF6" w:val="clear"/>
            <w:vAlign w:val="center"/>
            <w:hideMark/>
          </w:tcPr>
          <w:p w14:paraId="718BFE1A"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1228"/>
            <w:tcBorders>
              <w:top w:val="nil"/>
              <w:left w:val="nil"/>
              <w:bottom w:color="auto" w:space="0" w:sz="4" w:val="single"/>
              <w:right w:color="auto" w:space="0" w:sz="4" w:val="single"/>
            </w:tcBorders>
            <w:shd w:color="auto" w:fill="DEEAF6" w:val="clear"/>
            <w:vAlign w:val="center"/>
            <w:hideMark/>
          </w:tcPr>
          <w:p w14:paraId="22A02342"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545"/>
            <w:tcBorders>
              <w:top w:val="nil"/>
              <w:left w:val="nil"/>
              <w:bottom w:color="auto" w:space="0" w:sz="4" w:val="single"/>
              <w:right w:color="auto" w:space="0" w:sz="4" w:val="single"/>
            </w:tcBorders>
            <w:shd w:color="auto" w:fill="DEEAF6" w:val="clear"/>
            <w:vAlign w:val="center"/>
            <w:hideMark/>
          </w:tcPr>
          <w:p w14:paraId="74755F88"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994"/>
            <w:tcBorders>
              <w:top w:val="nil"/>
              <w:left w:val="nil"/>
              <w:bottom w:color="auto" w:space="0" w:sz="4" w:val="single"/>
              <w:right w:color="auto" w:space="0" w:sz="4" w:val="single"/>
            </w:tcBorders>
            <w:shd w:color="auto" w:fill="DEEAF6" w:val="clear"/>
            <w:vAlign w:val="center"/>
            <w:hideMark/>
          </w:tcPr>
          <w:p w14:paraId="55DEEC53"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905"/>
            <w:tcBorders>
              <w:top w:val="nil"/>
              <w:left w:val="nil"/>
              <w:bottom w:color="auto" w:space="0" w:sz="4" w:val="single"/>
              <w:right w:color="auto" w:space="0" w:sz="4" w:val="single"/>
            </w:tcBorders>
            <w:shd w:color="auto" w:fill="DEEAF6" w:val="clear"/>
            <w:vAlign w:val="center"/>
            <w:hideMark/>
          </w:tcPr>
          <w:p w14:paraId="641D192C"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814"/>
            <w:tcBorders>
              <w:top w:val="nil"/>
              <w:left w:val="nil"/>
              <w:bottom w:color="auto" w:space="0" w:sz="4" w:val="single"/>
              <w:right w:color="auto" w:space="0" w:sz="4" w:val="single"/>
            </w:tcBorders>
            <w:shd w:color="auto" w:fill="DEEAF6" w:val="clear"/>
            <w:vAlign w:val="center"/>
            <w:hideMark/>
          </w:tcPr>
          <w:p w14:paraId="4B5B91D6"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1311"/>
            <w:tcBorders>
              <w:top w:val="nil"/>
              <w:left w:val="nil"/>
              <w:bottom w:color="auto" w:space="0" w:sz="4" w:val="single"/>
              <w:right w:color="auto" w:space="0" w:sz="4" w:val="single"/>
            </w:tcBorders>
            <w:shd w:color="auto" w:fill="DEEAF6" w:val="clear"/>
            <w:vAlign w:val="center"/>
            <w:hideMark/>
          </w:tcPr>
          <w:p w14:paraId="12F6AB51"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578"/>
            <w:tcBorders>
              <w:top w:val="nil"/>
              <w:left w:val="nil"/>
              <w:bottom w:color="auto" w:space="0" w:sz="4" w:val="single"/>
              <w:right w:color="auto" w:space="0" w:sz="4" w:val="single"/>
            </w:tcBorders>
            <w:shd w:color="auto" w:fill="DEEAF6" w:val="clear"/>
            <w:vAlign w:val="center"/>
            <w:hideMark/>
          </w:tcPr>
          <w:p w14:paraId="1C16FD79"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994"/>
            <w:tcBorders>
              <w:top w:val="nil"/>
              <w:left w:val="nil"/>
              <w:bottom w:color="auto" w:space="0" w:sz="4" w:val="single"/>
              <w:right w:color="auto" w:space="0" w:sz="4" w:val="single"/>
            </w:tcBorders>
            <w:shd w:color="auto" w:fill="DEEAF6" w:val="clear"/>
            <w:vAlign w:val="center"/>
            <w:hideMark/>
          </w:tcPr>
          <w:p w14:paraId="3906C387"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Times New Roman"/>
                <w:color w:val="000000"/>
                <w:sz w:val="16"/>
                <w:szCs w:val="16"/>
              </w:rPr>
              <w:t> </w:t>
            </w:r>
          </w:p>
        </w:tc>
        <w:tc>
          <w:tcPr>
            <w:tcW w:type="dxa" w:w="905"/>
            <w:tcBorders>
              <w:top w:val="nil"/>
              <w:left w:val="nil"/>
              <w:bottom w:color="auto" w:space="0" w:sz="4" w:val="single"/>
              <w:right w:color="auto" w:space="0" w:sz="4" w:val="single"/>
            </w:tcBorders>
            <w:shd w:color="auto" w:fill="DEEAF6" w:val="clear"/>
            <w:vAlign w:val="center"/>
            <w:hideMark/>
          </w:tcPr>
          <w:p w14:paraId="5387F133"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672"/>
            <w:tcBorders>
              <w:top w:val="nil"/>
              <w:left w:val="nil"/>
              <w:bottom w:color="auto" w:space="0" w:sz="4" w:val="single"/>
              <w:right w:color="auto" w:space="0" w:sz="4" w:val="single"/>
            </w:tcBorders>
            <w:shd w:color="auto" w:fill="DEEAF6" w:val="clear"/>
            <w:vAlign w:val="center"/>
            <w:hideMark/>
          </w:tcPr>
          <w:p w14:paraId="213D2598"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Times New Roman"/>
                <w:color w:val="000000"/>
                <w:sz w:val="16"/>
                <w:szCs w:val="16"/>
              </w:rPr>
              <w:t> </w:t>
            </w:r>
          </w:p>
        </w:tc>
        <w:tc>
          <w:tcPr>
            <w:tcW w:type="dxa" w:w="623"/>
            <w:tcBorders>
              <w:top w:val="nil"/>
              <w:left w:val="nil"/>
              <w:bottom w:color="auto" w:space="0" w:sz="4" w:val="single"/>
              <w:right w:color="auto" w:space="0" w:sz="4" w:val="single"/>
            </w:tcBorders>
            <w:shd w:color="auto" w:fill="DEEAF6" w:val="clear"/>
            <w:vAlign w:val="center"/>
            <w:hideMark/>
          </w:tcPr>
          <w:p w14:paraId="41D7F98E"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1253"/>
            <w:tcBorders>
              <w:top w:val="nil"/>
              <w:left w:val="nil"/>
              <w:bottom w:color="auto" w:space="0" w:sz="4" w:val="single"/>
              <w:right w:color="auto" w:space="0" w:sz="4" w:val="single"/>
            </w:tcBorders>
            <w:shd w:color="auto" w:fill="DEEAF6" w:val="clear"/>
            <w:vAlign w:val="center"/>
            <w:hideMark/>
          </w:tcPr>
          <w:p w14:paraId="158DA56A"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Times New Roman"/>
                <w:color w:val="000000"/>
                <w:sz w:val="16"/>
                <w:szCs w:val="16"/>
              </w:rPr>
              <w:t> </w:t>
            </w:r>
          </w:p>
        </w:tc>
      </w:tr>
      <w:tr w14:paraId="57F62C21" w14:textId="77777777" w:rsidR="00C5639C" w:rsidRPr="00B606E2" w:rsidTr="00C5639C">
        <w:trPr>
          <w:trHeight w:val="1191"/>
        </w:trPr>
        <w:tc>
          <w:tcPr>
            <w:tcW w:type="dxa" w:w="573"/>
            <w:tcBorders>
              <w:top w:val="nil"/>
              <w:left w:color="auto" w:space="0" w:sz="4" w:val="single"/>
              <w:bottom w:color="auto" w:space="0" w:sz="4" w:val="single"/>
              <w:right w:color="auto" w:space="0" w:sz="4" w:val="single"/>
            </w:tcBorders>
            <w:shd w:color="auto" w:fill="auto" w:val="clear"/>
            <w:vAlign w:val="center"/>
            <w:hideMark/>
          </w:tcPr>
          <w:p w14:paraId="4D63DB97" w14:textId="77777777" w:rsidP="00C5639C" w:rsidR="00C5639C" w:rsidRDefault="00C5639C" w:rsidRPr="00B606E2">
            <w:pPr>
              <w:spacing w:after="0" w:line="240" w:lineRule="auto"/>
              <w:jc w:val="center"/>
              <w:rPr>
                <w:rFonts w:cs="Arial" w:eastAsia="Times New Roman"/>
                <w:b/>
                <w:bCs/>
                <w:color w:val="000000"/>
                <w:sz w:val="16"/>
                <w:szCs w:val="16"/>
              </w:rPr>
            </w:pPr>
            <w:r>
              <w:rPr>
                <w:rFonts w:cs="Arial" w:eastAsia="Times New Roman"/>
                <w:b/>
                <w:bCs/>
                <w:color w:val="000000"/>
                <w:sz w:val="16"/>
                <w:szCs w:val="16"/>
              </w:rPr>
              <w:t>4</w:t>
            </w:r>
          </w:p>
        </w:tc>
        <w:tc>
          <w:tcPr>
            <w:tcW w:type="dxa" w:w="976"/>
            <w:tcBorders>
              <w:top w:val="nil"/>
              <w:left w:val="nil"/>
              <w:bottom w:color="auto" w:space="0" w:sz="4" w:val="single"/>
              <w:right w:color="auto" w:space="0" w:sz="4" w:val="single"/>
            </w:tcBorders>
            <w:shd w:color="auto" w:fill="auto" w:val="clear"/>
            <w:vAlign w:val="center"/>
            <w:hideMark/>
          </w:tcPr>
          <w:p w14:paraId="0AEBFC5C"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1475"/>
            <w:tcBorders>
              <w:top w:val="nil"/>
              <w:left w:val="nil"/>
              <w:bottom w:color="auto" w:space="0" w:sz="4" w:val="single"/>
              <w:right w:color="auto" w:space="0" w:sz="4" w:val="single"/>
            </w:tcBorders>
            <w:shd w:color="auto" w:fill="auto" w:val="clear"/>
            <w:vAlign w:val="center"/>
            <w:hideMark/>
          </w:tcPr>
          <w:p w14:paraId="1A3D1A5C"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814"/>
            <w:tcBorders>
              <w:top w:val="nil"/>
              <w:left w:val="nil"/>
              <w:bottom w:color="auto" w:space="0" w:sz="4" w:val="single"/>
              <w:right w:color="auto" w:space="0" w:sz="4" w:val="single"/>
            </w:tcBorders>
            <w:shd w:color="auto" w:fill="auto" w:val="clear"/>
            <w:vAlign w:val="center"/>
            <w:hideMark/>
          </w:tcPr>
          <w:p w14:paraId="3528F318"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1228"/>
            <w:tcBorders>
              <w:top w:val="nil"/>
              <w:left w:val="nil"/>
              <w:bottom w:color="auto" w:space="0" w:sz="4" w:val="single"/>
              <w:right w:color="auto" w:space="0" w:sz="4" w:val="single"/>
            </w:tcBorders>
            <w:shd w:color="auto" w:fill="auto" w:val="clear"/>
            <w:vAlign w:val="center"/>
            <w:hideMark/>
          </w:tcPr>
          <w:p w14:paraId="7F02B7FB"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545"/>
            <w:tcBorders>
              <w:top w:val="nil"/>
              <w:left w:val="nil"/>
              <w:bottom w:color="auto" w:space="0" w:sz="4" w:val="single"/>
              <w:right w:color="auto" w:space="0" w:sz="4" w:val="single"/>
            </w:tcBorders>
            <w:shd w:color="auto" w:fill="auto" w:val="clear"/>
            <w:vAlign w:val="center"/>
            <w:hideMark/>
          </w:tcPr>
          <w:p w14:paraId="26591757"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Times New Roman"/>
                <w:color w:val="000000"/>
                <w:sz w:val="16"/>
                <w:szCs w:val="16"/>
              </w:rPr>
              <w:t> </w:t>
            </w:r>
          </w:p>
        </w:tc>
        <w:tc>
          <w:tcPr>
            <w:tcW w:type="dxa" w:w="994"/>
            <w:tcBorders>
              <w:top w:val="nil"/>
              <w:left w:val="nil"/>
              <w:bottom w:color="auto" w:space="0" w:sz="4" w:val="single"/>
              <w:right w:color="auto" w:space="0" w:sz="4" w:val="single"/>
            </w:tcBorders>
            <w:shd w:color="auto" w:fill="auto" w:val="clear"/>
            <w:vAlign w:val="center"/>
            <w:hideMark/>
          </w:tcPr>
          <w:p w14:paraId="42E12186"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905"/>
            <w:tcBorders>
              <w:top w:val="nil"/>
              <w:left w:val="nil"/>
              <w:bottom w:color="auto" w:space="0" w:sz="4" w:val="single"/>
              <w:right w:color="auto" w:space="0" w:sz="4" w:val="single"/>
            </w:tcBorders>
            <w:shd w:color="auto" w:fill="auto" w:val="clear"/>
            <w:vAlign w:val="center"/>
            <w:hideMark/>
          </w:tcPr>
          <w:p w14:paraId="51CFDF01"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814"/>
            <w:tcBorders>
              <w:top w:val="nil"/>
              <w:left w:val="nil"/>
              <w:bottom w:color="auto" w:space="0" w:sz="4" w:val="single"/>
              <w:right w:color="auto" w:space="0" w:sz="4" w:val="single"/>
            </w:tcBorders>
            <w:shd w:color="auto" w:fill="auto" w:val="clear"/>
            <w:vAlign w:val="center"/>
            <w:hideMark/>
          </w:tcPr>
          <w:p w14:paraId="2EAB1496"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1311"/>
            <w:tcBorders>
              <w:top w:val="nil"/>
              <w:left w:val="nil"/>
              <w:bottom w:color="auto" w:space="0" w:sz="4" w:val="single"/>
              <w:right w:color="auto" w:space="0" w:sz="4" w:val="single"/>
            </w:tcBorders>
            <w:shd w:color="auto" w:fill="auto" w:val="clear"/>
            <w:vAlign w:val="center"/>
            <w:hideMark/>
          </w:tcPr>
          <w:p w14:paraId="7441958E" w14:textId="77777777" w:rsidP="00C5639C" w:rsidR="00C5639C" w:rsidRDefault="00C5639C" w:rsidRPr="00B606E2">
            <w:pPr>
              <w:spacing w:after="0" w:line="240" w:lineRule="auto"/>
              <w:rPr>
                <w:rFonts w:cs="Arial" w:eastAsia="Times New Roman"/>
                <w:color w:val="000000"/>
                <w:sz w:val="16"/>
                <w:szCs w:val="16"/>
              </w:rPr>
            </w:pPr>
            <w:r w:rsidRPr="00B606E2">
              <w:rPr>
                <w:rFonts w:cs="Arial" w:eastAsia="Calibri"/>
                <w:color w:val="000000"/>
                <w:sz w:val="16"/>
                <w:szCs w:val="16"/>
              </w:rPr>
              <w:t> </w:t>
            </w:r>
          </w:p>
        </w:tc>
        <w:tc>
          <w:tcPr>
            <w:tcW w:type="dxa" w:w="578"/>
            <w:tcBorders>
              <w:top w:val="nil"/>
              <w:left w:val="nil"/>
              <w:bottom w:color="auto" w:space="0" w:sz="4" w:val="single"/>
              <w:right w:color="auto" w:space="0" w:sz="4" w:val="single"/>
            </w:tcBorders>
            <w:shd w:color="auto" w:fill="auto" w:val="clear"/>
            <w:vAlign w:val="center"/>
            <w:hideMark/>
          </w:tcPr>
          <w:p w14:paraId="13136B57"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994"/>
            <w:tcBorders>
              <w:top w:val="nil"/>
              <w:left w:val="nil"/>
              <w:bottom w:color="auto" w:space="0" w:sz="4" w:val="single"/>
              <w:right w:color="auto" w:space="0" w:sz="4" w:val="single"/>
            </w:tcBorders>
            <w:shd w:color="auto" w:fill="auto" w:val="clear"/>
            <w:vAlign w:val="center"/>
            <w:hideMark/>
          </w:tcPr>
          <w:p w14:paraId="6B099ABB"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Times New Roman"/>
                <w:color w:val="000000"/>
                <w:sz w:val="16"/>
                <w:szCs w:val="16"/>
              </w:rPr>
              <w:t> </w:t>
            </w:r>
          </w:p>
        </w:tc>
        <w:tc>
          <w:tcPr>
            <w:tcW w:type="dxa" w:w="905"/>
            <w:tcBorders>
              <w:top w:val="nil"/>
              <w:left w:val="nil"/>
              <w:bottom w:color="auto" w:space="0" w:sz="4" w:val="single"/>
              <w:right w:color="auto" w:space="0" w:sz="4" w:val="single"/>
            </w:tcBorders>
            <w:shd w:color="auto" w:fill="auto" w:val="clear"/>
            <w:vAlign w:val="center"/>
            <w:hideMark/>
          </w:tcPr>
          <w:p w14:paraId="6A81E5A0"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672"/>
            <w:tcBorders>
              <w:top w:val="nil"/>
              <w:left w:val="nil"/>
              <w:bottom w:color="auto" w:space="0" w:sz="4" w:val="single"/>
              <w:right w:color="auto" w:space="0" w:sz="4" w:val="single"/>
            </w:tcBorders>
            <w:shd w:color="auto" w:fill="auto" w:val="clear"/>
            <w:vAlign w:val="center"/>
            <w:hideMark/>
          </w:tcPr>
          <w:p w14:paraId="14532855"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Times New Roman"/>
                <w:color w:val="000000"/>
                <w:sz w:val="16"/>
                <w:szCs w:val="16"/>
              </w:rPr>
              <w:t> </w:t>
            </w:r>
          </w:p>
        </w:tc>
        <w:tc>
          <w:tcPr>
            <w:tcW w:type="dxa" w:w="623"/>
            <w:tcBorders>
              <w:top w:val="nil"/>
              <w:left w:val="nil"/>
              <w:bottom w:color="auto" w:space="0" w:sz="4" w:val="single"/>
              <w:right w:color="auto" w:space="0" w:sz="4" w:val="single"/>
            </w:tcBorders>
            <w:shd w:color="auto" w:fill="auto" w:val="clear"/>
            <w:vAlign w:val="center"/>
            <w:hideMark/>
          </w:tcPr>
          <w:p w14:paraId="553F0C5C"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Calibri"/>
                <w:color w:val="000000"/>
                <w:sz w:val="16"/>
                <w:szCs w:val="16"/>
              </w:rPr>
              <w:t> </w:t>
            </w:r>
          </w:p>
        </w:tc>
        <w:tc>
          <w:tcPr>
            <w:tcW w:type="dxa" w:w="1253"/>
            <w:tcBorders>
              <w:top w:val="nil"/>
              <w:left w:val="nil"/>
              <w:bottom w:color="auto" w:space="0" w:sz="4" w:val="single"/>
              <w:right w:color="auto" w:space="0" w:sz="4" w:val="single"/>
            </w:tcBorders>
            <w:shd w:color="auto" w:fill="auto" w:val="clear"/>
            <w:vAlign w:val="center"/>
            <w:hideMark/>
          </w:tcPr>
          <w:p w14:paraId="6ECA0A33" w14:textId="77777777" w:rsidP="00C5639C" w:rsidR="00C5639C" w:rsidRDefault="00C5639C" w:rsidRPr="00B606E2">
            <w:pPr>
              <w:spacing w:after="0" w:line="240" w:lineRule="auto"/>
              <w:jc w:val="left"/>
              <w:rPr>
                <w:rFonts w:cs="Arial" w:eastAsia="Times New Roman"/>
                <w:color w:val="000000"/>
                <w:sz w:val="16"/>
                <w:szCs w:val="16"/>
              </w:rPr>
            </w:pPr>
            <w:r w:rsidRPr="00B606E2">
              <w:rPr>
                <w:rFonts w:cs="Arial" w:eastAsia="Times New Roman"/>
                <w:color w:val="000000"/>
                <w:sz w:val="16"/>
                <w:szCs w:val="16"/>
              </w:rPr>
              <w:t> </w:t>
            </w:r>
          </w:p>
        </w:tc>
      </w:tr>
    </w:tbl>
    <w:p w14:paraId="1A07D385" w14:textId="77777777" w:rsidP="00C5639C" w:rsidR="00C5639C" w:rsidRDefault="00C5639C" w:rsidRPr="001E6E68">
      <w:pPr>
        <w:rPr>
          <w:color w:val="C00000"/>
          <w:sz w:val="22"/>
        </w:rPr>
        <w:sectPr w:rsidR="00C5639C" w:rsidRPr="001E6E68" w:rsidSect="00C5639C">
          <w:pgSz w:h="11906" w:orient="landscape" w:w="16838"/>
          <w:pgMar w:bottom="425" w:footer="227" w:gutter="0" w:header="227" w:left="1276" w:right="851" w:top="709"/>
          <w:cols w:space="708"/>
          <w:titlePg/>
          <w:docGrid w:linePitch="360"/>
        </w:sectPr>
      </w:pPr>
      <w:r w:rsidRPr="001E6E68">
        <w:rPr>
          <w:color w:val="C00000"/>
          <w:sz w:val="22"/>
        </w:rPr>
        <w:t xml:space="preserve">Compléter a posteriori une fois le </w:t>
      </w:r>
      <w:proofErr w:type="spellStart"/>
      <w:r w:rsidRPr="001E6E68">
        <w:rPr>
          <w:color w:val="C00000"/>
          <w:sz w:val="22"/>
        </w:rPr>
        <w:t>pdf</w:t>
      </w:r>
      <w:proofErr w:type="spellEnd"/>
      <w:r w:rsidRPr="001E6E68">
        <w:rPr>
          <w:color w:val="C00000"/>
          <w:sz w:val="22"/>
        </w:rPr>
        <w:t xml:space="preserve"> Allegro généré avec les équivalences mesures / poids (« estimation captures totales par le professionnel »)</w:t>
      </w:r>
    </w:p>
    <w:p w14:paraId="394A4D83" w14:textId="77777777" w:rsidP="00C5639C" w:rsidR="00C5639C" w:rsidRDefault="00C5639C" w:rsidRPr="00604C2F">
      <w:pPr>
        <w:rPr>
          <w:color w:val="C00000"/>
          <w:sz w:val="24"/>
        </w:rPr>
      </w:pPr>
    </w:p>
    <w:tbl>
      <w:tblPr>
        <w:tblStyle w:val="TableauGrille4-Accentuation11"/>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09"/>
        <w:gridCol w:w="3255"/>
        <w:gridCol w:w="1701"/>
        <w:gridCol w:w="2127"/>
        <w:gridCol w:w="1603"/>
        <w:gridCol w:w="1367"/>
      </w:tblGrid>
      <w:tr w14:paraId="014A3C11" w14:textId="77777777" w:rsidR="00C5639C" w:rsidRPr="003D5478" w:rsidTr="00C5639C">
        <w:trPr>
          <w:cnfStyle w:evenHBand="0" w:evenVBand="0" w:firstColumn="0" w:firstRow="1" w:firstRowFirstColumn="0" w:firstRowLastColumn="0" w:lastColumn="0" w:lastRow="0" w:lastRowFirstColumn="0" w:lastRowLastColumn="0" w:oddHBand="0" w:oddVBand="0" w:val="100000000000"/>
          <w:cantSplit/>
          <w:trHeight w:val="1134"/>
          <w:tblHeader/>
        </w:trPr>
        <w:tc>
          <w:tcPr>
            <w:cnfStyle w:evenHBand="0" w:evenVBand="0" w:firstColumn="1" w:firstRow="0" w:firstRowFirstColumn="0" w:firstRowLastColumn="0" w:lastColumn="0" w:lastRow="0" w:lastRowFirstColumn="0" w:lastRowLastColumn="0" w:oddHBand="0" w:oddVBand="0" w:val="001000000000"/>
            <w:tcW w:type="auto" w:w="0"/>
            <w:vMerge w:val="restart"/>
          </w:tcPr>
          <w:p w14:paraId="728C7D45" w14:textId="77777777" w:rsidP="00C5639C" w:rsidR="00C5639C" w:rsidRDefault="00C5639C" w:rsidRPr="003D5478">
            <w:pPr>
              <w:spacing w:after="0"/>
              <w:rPr>
                <w:rFonts w:cs="Arial" w:eastAsia="Calibri"/>
                <w:sz w:val="18"/>
                <w:szCs w:val="18"/>
              </w:rPr>
            </w:pPr>
            <w:r w:rsidRPr="003D5478">
              <w:rPr>
                <w:rFonts w:cs="Arial" w:eastAsia="Calibri"/>
                <w:sz w:val="18"/>
                <w:szCs w:val="18"/>
              </w:rPr>
              <w:t xml:space="preserve">N° OP </w:t>
            </w:r>
          </w:p>
        </w:tc>
        <w:tc>
          <w:tcPr>
            <w:tcW w:type="dxa" w:w="3255"/>
            <w:vMerge w:val="restart"/>
          </w:tcPr>
          <w:p w14:paraId="12AEA260" w14:textId="77777777" w:rsidP="00C5639C" w:rsidR="00C5639C" w:rsidRDefault="00C5639C" w:rsidRPr="003D5478">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Pr>
                <w:rFonts w:cs="Arial" w:eastAsia="Calibri"/>
                <w:sz w:val="18"/>
                <w:szCs w:val="18"/>
              </w:rPr>
              <w:t>Espèces cibles principales pêchées</w:t>
            </w:r>
          </w:p>
        </w:tc>
        <w:tc>
          <w:tcPr>
            <w:tcW w:type="dxa" w:w="1701"/>
            <w:vMerge w:val="restart"/>
          </w:tcPr>
          <w:p w14:paraId="5097FC57" w14:textId="77777777" w:rsidP="00C5639C" w:rsidR="00C5639C" w:rsidRDefault="00C5639C" w:rsidRPr="003D5478">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Pr>
                <w:rFonts w:cs="Arial" w:eastAsia="Calibri"/>
                <w:sz w:val="18"/>
                <w:szCs w:val="18"/>
              </w:rPr>
              <w:t>Quantité (kg)</w:t>
            </w:r>
          </w:p>
        </w:tc>
        <w:tc>
          <w:tcPr>
            <w:tcW w:type="dxa" w:w="2127"/>
          </w:tcPr>
          <w:p w14:paraId="71B869AC"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Pr>
                <w:rFonts w:cs="Arial" w:eastAsia="Calibri"/>
                <w:sz w:val="18"/>
                <w:szCs w:val="18"/>
              </w:rPr>
              <w:t>Oiseaux</w:t>
            </w:r>
          </w:p>
          <w:p w14:paraId="4ABAE40B" w14:textId="77777777" w:rsidP="00C5639C" w:rsidR="00C5639C" w:rsidRDefault="00C5639C" w:rsidRPr="00932DEF">
            <w:pPr>
              <w:spacing w:after="0"/>
              <w:cnfStyle w:evenHBand="0" w:evenVBand="0" w:firstColumn="0" w:firstRow="1" w:firstRowFirstColumn="0" w:firstRowLastColumn="0" w:lastColumn="0" w:lastRow="0" w:lastRowFirstColumn="0" w:lastRowLastColumn="0" w:oddHBand="0" w:oddVBand="0" w:val="100000000000"/>
              <w:rPr>
                <w:rFonts w:cs="Arial" w:eastAsia="Calibri"/>
                <w:b w:val="0"/>
                <w:sz w:val="18"/>
                <w:szCs w:val="18"/>
              </w:rPr>
            </w:pPr>
            <w:r w:rsidRPr="00932DEF">
              <w:rPr>
                <w:rFonts w:cs="Arial" w:eastAsia="Calibri"/>
                <w:b w:val="0"/>
                <w:sz w:val="18"/>
                <w:szCs w:val="18"/>
              </w:rPr>
              <w:t>(</w:t>
            </w:r>
            <w:proofErr w:type="gramStart"/>
            <w:r w:rsidRPr="00932DEF">
              <w:rPr>
                <w:rFonts w:cs="Arial" w:eastAsia="Calibri"/>
                <w:b w:val="0"/>
                <w:sz w:val="18"/>
                <w:szCs w:val="18"/>
              </w:rPr>
              <w:t>mettre</w:t>
            </w:r>
            <w:proofErr w:type="gramEnd"/>
            <w:r w:rsidRPr="00932DEF">
              <w:rPr>
                <w:rFonts w:cs="Arial" w:eastAsia="Calibri"/>
                <w:b w:val="0"/>
                <w:sz w:val="18"/>
                <w:szCs w:val="18"/>
              </w:rPr>
              <w:t xml:space="preserve"> la ou les mentions utiles)</w:t>
            </w:r>
          </w:p>
          <w:p w14:paraId="7ECB5DDF"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b w:val="0"/>
                <w:sz w:val="18"/>
                <w:szCs w:val="18"/>
              </w:rPr>
            </w:pPr>
            <w:r w:rsidRPr="00932DEF">
              <w:rPr>
                <w:rFonts w:cs="Arial" w:eastAsia="Calibri"/>
                <w:b w:val="0"/>
                <w:sz w:val="18"/>
                <w:szCs w:val="18"/>
              </w:rPr>
              <w:t xml:space="preserve">A : absents ; </w:t>
            </w:r>
          </w:p>
          <w:p w14:paraId="5ADD3915"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b w:val="0"/>
                <w:sz w:val="18"/>
                <w:szCs w:val="18"/>
              </w:rPr>
            </w:pPr>
            <w:r w:rsidRPr="00932DEF">
              <w:rPr>
                <w:rFonts w:cs="Arial" w:eastAsia="Calibri"/>
                <w:b w:val="0"/>
                <w:sz w:val="18"/>
                <w:szCs w:val="18"/>
              </w:rPr>
              <w:t xml:space="preserve">O : observés ; </w:t>
            </w:r>
          </w:p>
          <w:p w14:paraId="73E3CB3E"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sidRPr="00932DEF">
              <w:rPr>
                <w:rFonts w:cs="Arial" w:eastAsia="Calibri"/>
                <w:b w:val="0"/>
                <w:sz w:val="18"/>
                <w:szCs w:val="18"/>
              </w:rPr>
              <w:t>C : capturés</w:t>
            </w:r>
          </w:p>
        </w:tc>
        <w:tc>
          <w:tcPr>
            <w:tcW w:type="dxa" w:w="1603"/>
          </w:tcPr>
          <w:p w14:paraId="04F909F4"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Pr>
                <w:rFonts w:cs="Arial" w:eastAsia="Calibri"/>
                <w:sz w:val="18"/>
                <w:szCs w:val="18"/>
              </w:rPr>
              <w:t>Dont nombre de puffins</w:t>
            </w:r>
          </w:p>
          <w:p w14:paraId="60FF9601"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b w:val="0"/>
                <w:sz w:val="18"/>
                <w:szCs w:val="18"/>
              </w:rPr>
            </w:pPr>
            <w:r w:rsidRPr="00932DEF">
              <w:rPr>
                <w:rFonts w:cs="Arial" w:eastAsia="Calibri"/>
                <w:b w:val="0"/>
                <w:sz w:val="18"/>
                <w:szCs w:val="18"/>
              </w:rPr>
              <w:t xml:space="preserve">O : observés ; </w:t>
            </w:r>
          </w:p>
          <w:p w14:paraId="482A7F53"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sidRPr="00932DEF">
              <w:rPr>
                <w:rFonts w:cs="Arial" w:eastAsia="Calibri"/>
                <w:b w:val="0"/>
                <w:sz w:val="18"/>
                <w:szCs w:val="18"/>
              </w:rPr>
              <w:t>C : capturés</w:t>
            </w:r>
          </w:p>
        </w:tc>
        <w:tc>
          <w:tcPr>
            <w:tcW w:type="auto" w:w="0"/>
          </w:tcPr>
          <w:p w14:paraId="216380A0" w14:textId="77777777" w:rsidP="00C5639C" w:rsidR="00C5639C" w:rsidRDefault="00C5639C">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Pr>
                <w:rFonts w:cs="Arial" w:eastAsia="Calibri"/>
                <w:sz w:val="18"/>
                <w:szCs w:val="18"/>
              </w:rPr>
              <w:t>Commentaire</w:t>
            </w:r>
          </w:p>
        </w:tc>
      </w:tr>
      <w:tr w14:paraId="2203FA50" w14:textId="77777777" w:rsidR="00C5639C" w:rsidRPr="003D5478" w:rsidTr="00C5639C">
        <w:trPr>
          <w:cnfStyle w:evenHBand="0" w:evenVBand="0" w:firstColumn="0" w:firstRow="1" w:firstRowFirstColumn="0" w:firstRowLastColumn="0" w:lastColumn="0" w:lastRow="0" w:lastRowFirstColumn="0" w:lastRowLastColumn="0" w:oddHBand="0" w:oddVBand="0" w:val="100000000000"/>
          <w:trHeight w:val="207"/>
          <w:tblHeader/>
        </w:trPr>
        <w:tc>
          <w:tcPr>
            <w:cnfStyle w:evenHBand="0" w:evenVBand="0" w:firstColumn="1" w:firstRow="0" w:firstRowFirstColumn="0" w:firstRowLastColumn="0" w:lastColumn="0" w:lastRow="0" w:lastRowFirstColumn="0" w:lastRowLastColumn="0" w:oddHBand="0" w:oddVBand="0" w:val="001000000000"/>
            <w:tcW w:type="auto" w:w="0"/>
            <w:vMerge/>
          </w:tcPr>
          <w:p w14:paraId="17EF05A9" w14:textId="77777777" w:rsidP="00C5639C" w:rsidR="00C5639C" w:rsidRDefault="00C5639C" w:rsidRPr="003D5478">
            <w:pPr>
              <w:spacing w:after="0"/>
              <w:rPr>
                <w:rFonts w:cs="Arial" w:eastAsia="Calibri"/>
                <w:sz w:val="18"/>
                <w:szCs w:val="18"/>
              </w:rPr>
            </w:pPr>
          </w:p>
        </w:tc>
        <w:tc>
          <w:tcPr>
            <w:tcW w:type="dxa" w:w="3255"/>
            <w:vMerge/>
          </w:tcPr>
          <w:p w14:paraId="47B8E1B0" w14:textId="77777777" w:rsidP="00C5639C" w:rsidR="00C5639C" w:rsidRDefault="00C5639C" w:rsidRPr="003D5478">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p>
        </w:tc>
        <w:tc>
          <w:tcPr>
            <w:tcW w:type="dxa" w:w="1701"/>
            <w:vMerge/>
          </w:tcPr>
          <w:p w14:paraId="1AB6F23F" w14:textId="77777777" w:rsidP="00C5639C" w:rsidR="00C5639C" w:rsidRDefault="00C5639C" w:rsidRPr="003D5478">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p>
        </w:tc>
        <w:tc>
          <w:tcPr>
            <w:tcW w:type="dxa" w:w="2127"/>
          </w:tcPr>
          <w:p w14:paraId="777819D3" w14:textId="77777777" w:rsidP="00C5639C" w:rsidR="00C5639C" w:rsidRDefault="00C5639C" w:rsidRPr="003D5478">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p>
        </w:tc>
        <w:tc>
          <w:tcPr>
            <w:tcW w:type="dxa" w:w="1603"/>
          </w:tcPr>
          <w:p w14:paraId="5583A3AB" w14:textId="77777777" w:rsidP="00C5639C" w:rsidR="00C5639C" w:rsidRDefault="00C5639C" w:rsidRPr="003D5478">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p>
        </w:tc>
        <w:tc>
          <w:tcPr>
            <w:tcW w:type="auto" w:w="0"/>
          </w:tcPr>
          <w:p w14:paraId="362AC63E" w14:textId="77777777" w:rsidP="00C5639C" w:rsidR="00C5639C" w:rsidRDefault="00C5639C" w:rsidRPr="003D5478">
            <w:pPr>
              <w:spacing w:after="0"/>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p>
        </w:tc>
      </w:tr>
      <w:tr w14:paraId="5ACB6D97" w14:textId="77777777" w:rsidR="00C5639C" w:rsidRPr="003D5478" w:rsidTr="00C5639C">
        <w:trPr>
          <w:cnfStyle w:evenHBand="0" w:evenVBand="0" w:firstColumn="0" w:firstRow="0" w:firstRowFirstColumn="0" w:firstRowLastColumn="0" w:lastColumn="0" w:lastRow="0" w:lastRowFirstColumn="0" w:lastRowLastColumn="0" w:oddHBand="1" w:oddVBand="0" w:val="000000100000"/>
          <w:trHeight w:val="1134"/>
        </w:trPr>
        <w:tc>
          <w:tcPr>
            <w:cnfStyle w:evenHBand="0" w:evenVBand="0" w:firstColumn="1" w:firstRow="0" w:firstRowFirstColumn="0" w:firstRowLastColumn="0" w:lastColumn="0" w:lastRow="0" w:lastRowFirstColumn="0" w:lastRowLastColumn="0" w:oddHBand="0" w:oddVBand="0" w:val="001000000000"/>
            <w:tcW w:type="auto" w:w="0"/>
          </w:tcPr>
          <w:p w14:paraId="0DA694F9" w14:textId="77777777" w:rsidP="00C5639C" w:rsidR="00C5639C" w:rsidRDefault="00C5639C" w:rsidRPr="00E71E00">
            <w:pPr>
              <w:spacing w:after="240" w:before="360"/>
              <w:rPr>
                <w:rFonts w:cs="Arial" w:eastAsia="Calibri"/>
                <w:sz w:val="18"/>
                <w:szCs w:val="18"/>
              </w:rPr>
            </w:pPr>
            <w:r w:rsidRPr="00E71E00">
              <w:rPr>
                <w:rFonts w:cs="Arial" w:eastAsia="Calibri"/>
                <w:sz w:val="18"/>
                <w:szCs w:val="18"/>
              </w:rPr>
              <w:t>1</w:t>
            </w:r>
          </w:p>
        </w:tc>
        <w:tc>
          <w:tcPr>
            <w:tcW w:type="dxa" w:w="3255"/>
          </w:tcPr>
          <w:p w14:paraId="4AADD9FD"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701"/>
          </w:tcPr>
          <w:p w14:paraId="0A90AE55"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2127"/>
          </w:tcPr>
          <w:p w14:paraId="6B7CAA2C"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603"/>
          </w:tcPr>
          <w:p w14:paraId="28995C23"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auto" w:w="0"/>
          </w:tcPr>
          <w:p w14:paraId="1E7071D3"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r>
      <w:tr w14:paraId="7F4B8845" w14:textId="77777777" w:rsidR="00C5639C" w:rsidRPr="003D5478" w:rsidTr="00C5639C">
        <w:trPr>
          <w:trHeight w:val="1134"/>
        </w:trPr>
        <w:tc>
          <w:tcPr>
            <w:cnfStyle w:evenHBand="0" w:evenVBand="0" w:firstColumn="1" w:firstRow="0" w:firstRowFirstColumn="0" w:firstRowLastColumn="0" w:lastColumn="0" w:lastRow="0" w:lastRowFirstColumn="0" w:lastRowLastColumn="0" w:oddHBand="0" w:oddVBand="0" w:val="001000000000"/>
            <w:tcW w:type="auto" w:w="0"/>
          </w:tcPr>
          <w:p w14:paraId="49380DB3" w14:textId="77777777" w:rsidP="00C5639C" w:rsidR="00C5639C" w:rsidRDefault="00C5639C" w:rsidRPr="003D5478">
            <w:pPr>
              <w:spacing w:after="240" w:before="360"/>
              <w:rPr>
                <w:rFonts w:cs="Arial" w:eastAsia="Calibri"/>
                <w:sz w:val="18"/>
                <w:szCs w:val="18"/>
              </w:rPr>
            </w:pPr>
            <w:r w:rsidRPr="003D5478">
              <w:rPr>
                <w:rFonts w:cs="Arial" w:eastAsia="Calibri"/>
                <w:sz w:val="18"/>
                <w:szCs w:val="18"/>
              </w:rPr>
              <w:t>2</w:t>
            </w:r>
          </w:p>
        </w:tc>
        <w:tc>
          <w:tcPr>
            <w:tcW w:type="dxa" w:w="3255"/>
          </w:tcPr>
          <w:p w14:paraId="06726FB0"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701"/>
          </w:tcPr>
          <w:p w14:paraId="6F335660"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2127"/>
          </w:tcPr>
          <w:p w14:paraId="1F859DDC"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603"/>
          </w:tcPr>
          <w:p w14:paraId="6405B37F"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auto" w:w="0"/>
          </w:tcPr>
          <w:p w14:paraId="49C40047"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r>
      <w:tr w14:paraId="7C9864C6" w14:textId="77777777" w:rsidR="00C5639C" w:rsidRPr="003D5478" w:rsidTr="00C5639C">
        <w:trPr>
          <w:cnfStyle w:evenHBand="0" w:evenVBand="0" w:firstColumn="0" w:firstRow="0" w:firstRowFirstColumn="0" w:firstRowLastColumn="0" w:lastColumn="0" w:lastRow="0" w:lastRowFirstColumn="0" w:lastRowLastColumn="0" w:oddHBand="1" w:oddVBand="0" w:val="000000100000"/>
          <w:trHeight w:val="1134"/>
        </w:trPr>
        <w:tc>
          <w:tcPr>
            <w:cnfStyle w:evenHBand="0" w:evenVBand="0" w:firstColumn="1" w:firstRow="0" w:firstRowFirstColumn="0" w:firstRowLastColumn="0" w:lastColumn="0" w:lastRow="0" w:lastRowFirstColumn="0" w:lastRowLastColumn="0" w:oddHBand="0" w:oddVBand="0" w:val="001000000000"/>
            <w:tcW w:type="auto" w:w="0"/>
          </w:tcPr>
          <w:p w14:paraId="0FB7AF2A" w14:textId="77777777" w:rsidP="00C5639C" w:rsidR="00C5639C" w:rsidRDefault="00C5639C" w:rsidRPr="003D5478">
            <w:pPr>
              <w:spacing w:after="240" w:before="360"/>
              <w:rPr>
                <w:rFonts w:cs="Arial" w:eastAsia="Calibri"/>
                <w:sz w:val="18"/>
                <w:szCs w:val="18"/>
              </w:rPr>
            </w:pPr>
            <w:r w:rsidRPr="003D5478">
              <w:rPr>
                <w:rFonts w:cs="Arial" w:eastAsia="Calibri"/>
                <w:sz w:val="18"/>
                <w:szCs w:val="18"/>
              </w:rPr>
              <w:t>3</w:t>
            </w:r>
          </w:p>
        </w:tc>
        <w:tc>
          <w:tcPr>
            <w:tcW w:type="dxa" w:w="3255"/>
          </w:tcPr>
          <w:p w14:paraId="14C7878C"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701"/>
          </w:tcPr>
          <w:p w14:paraId="45A7BC8F"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2127"/>
          </w:tcPr>
          <w:p w14:paraId="4EF9845A"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603"/>
          </w:tcPr>
          <w:p w14:paraId="555758B2"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auto" w:w="0"/>
          </w:tcPr>
          <w:p w14:paraId="12F28300"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r>
      <w:tr w14:paraId="11EF21B4" w14:textId="77777777" w:rsidR="00C5639C" w:rsidRPr="003D5478" w:rsidTr="00C5639C">
        <w:trPr>
          <w:trHeight w:val="1134"/>
        </w:trPr>
        <w:tc>
          <w:tcPr>
            <w:cnfStyle w:evenHBand="0" w:evenVBand="0" w:firstColumn="1" w:firstRow="0" w:firstRowFirstColumn="0" w:firstRowLastColumn="0" w:lastColumn="0" w:lastRow="0" w:lastRowFirstColumn="0" w:lastRowLastColumn="0" w:oddHBand="0" w:oddVBand="0" w:val="001000000000"/>
            <w:tcW w:type="auto" w:w="0"/>
          </w:tcPr>
          <w:p w14:paraId="7D5EEE98" w14:textId="77777777" w:rsidP="00C5639C" w:rsidR="00C5639C" w:rsidRDefault="00C5639C" w:rsidRPr="003D5478">
            <w:pPr>
              <w:spacing w:after="240" w:before="360"/>
              <w:rPr>
                <w:rFonts w:cs="Arial" w:eastAsia="Calibri"/>
                <w:sz w:val="18"/>
                <w:szCs w:val="18"/>
              </w:rPr>
            </w:pPr>
            <w:r w:rsidRPr="003D5478">
              <w:rPr>
                <w:rFonts w:cs="Arial" w:eastAsia="Calibri"/>
                <w:sz w:val="18"/>
                <w:szCs w:val="18"/>
              </w:rPr>
              <w:t>4</w:t>
            </w:r>
          </w:p>
        </w:tc>
        <w:tc>
          <w:tcPr>
            <w:tcW w:type="dxa" w:w="3255"/>
          </w:tcPr>
          <w:p w14:paraId="3DF4485C"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701"/>
          </w:tcPr>
          <w:p w14:paraId="5F88D719"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2127"/>
          </w:tcPr>
          <w:p w14:paraId="1FB0C695"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603"/>
          </w:tcPr>
          <w:p w14:paraId="5BBEF634"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auto" w:w="0"/>
          </w:tcPr>
          <w:p w14:paraId="47F80BF2"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r>
      <w:tr w14:paraId="3FF7AD2A" w14:textId="77777777" w:rsidR="00C5639C" w:rsidRPr="003D5478" w:rsidTr="00C5639C">
        <w:trPr>
          <w:cnfStyle w:evenHBand="0" w:evenVBand="0" w:firstColumn="0" w:firstRow="0" w:firstRowFirstColumn="0" w:firstRowLastColumn="0" w:lastColumn="0" w:lastRow="0" w:lastRowFirstColumn="0" w:lastRowLastColumn="0" w:oddHBand="1" w:oddVBand="0" w:val="000000100000"/>
          <w:trHeight w:val="1134"/>
        </w:trPr>
        <w:tc>
          <w:tcPr>
            <w:cnfStyle w:evenHBand="0" w:evenVBand="0" w:firstColumn="1" w:firstRow="0" w:firstRowFirstColumn="0" w:firstRowLastColumn="0" w:lastColumn="0" w:lastRow="0" w:lastRowFirstColumn="0" w:lastRowLastColumn="0" w:oddHBand="0" w:oddVBand="0" w:val="001000000000"/>
            <w:tcW w:type="auto" w:w="0"/>
          </w:tcPr>
          <w:p w14:paraId="1DECA141" w14:textId="77777777" w:rsidP="00C5639C" w:rsidR="00C5639C" w:rsidRDefault="00C5639C" w:rsidRPr="003D5478">
            <w:pPr>
              <w:spacing w:after="240" w:before="360"/>
              <w:rPr>
                <w:rFonts w:cs="Arial" w:eastAsia="Calibri"/>
                <w:sz w:val="18"/>
                <w:szCs w:val="18"/>
              </w:rPr>
            </w:pPr>
            <w:r w:rsidRPr="003D5478">
              <w:rPr>
                <w:rFonts w:cs="Arial" w:eastAsia="Calibri"/>
                <w:sz w:val="18"/>
                <w:szCs w:val="18"/>
              </w:rPr>
              <w:t>5</w:t>
            </w:r>
          </w:p>
        </w:tc>
        <w:tc>
          <w:tcPr>
            <w:tcW w:type="dxa" w:w="3255"/>
          </w:tcPr>
          <w:p w14:paraId="19F2EA32"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701"/>
          </w:tcPr>
          <w:p w14:paraId="170F40C1"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2127"/>
          </w:tcPr>
          <w:p w14:paraId="3F33F59E"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603"/>
          </w:tcPr>
          <w:p w14:paraId="47628F81"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auto" w:w="0"/>
          </w:tcPr>
          <w:p w14:paraId="2B28314A"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r>
      <w:tr w14:paraId="4112DCDB" w14:textId="77777777" w:rsidR="00C5639C" w:rsidRPr="003D5478" w:rsidTr="00C5639C">
        <w:trPr>
          <w:trHeight w:val="1134"/>
        </w:trPr>
        <w:tc>
          <w:tcPr>
            <w:cnfStyle w:evenHBand="0" w:evenVBand="0" w:firstColumn="1" w:firstRow="0" w:firstRowFirstColumn="0" w:firstRowLastColumn="0" w:lastColumn="0" w:lastRow="0" w:lastRowFirstColumn="0" w:lastRowLastColumn="0" w:oddHBand="0" w:oddVBand="0" w:val="001000000000"/>
            <w:tcW w:type="auto" w:w="0"/>
          </w:tcPr>
          <w:p w14:paraId="1BBAF076" w14:textId="77777777" w:rsidP="00C5639C" w:rsidR="00C5639C" w:rsidRDefault="00C5639C" w:rsidRPr="003D5478">
            <w:pPr>
              <w:spacing w:after="240" w:before="360"/>
              <w:rPr>
                <w:rFonts w:cs="Arial" w:eastAsia="Calibri"/>
                <w:sz w:val="18"/>
                <w:szCs w:val="18"/>
              </w:rPr>
            </w:pPr>
            <w:r w:rsidRPr="003D5478">
              <w:rPr>
                <w:rFonts w:cs="Arial" w:eastAsia="Calibri"/>
                <w:sz w:val="18"/>
                <w:szCs w:val="18"/>
              </w:rPr>
              <w:t>6</w:t>
            </w:r>
          </w:p>
        </w:tc>
        <w:tc>
          <w:tcPr>
            <w:tcW w:type="dxa" w:w="3255"/>
          </w:tcPr>
          <w:p w14:paraId="6DA7AE4A"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701"/>
          </w:tcPr>
          <w:p w14:paraId="54D63B67"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2127"/>
          </w:tcPr>
          <w:p w14:paraId="39B1B543"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603"/>
          </w:tcPr>
          <w:p w14:paraId="718392D2"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auto" w:w="0"/>
          </w:tcPr>
          <w:p w14:paraId="5FA46711"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r>
      <w:tr w14:paraId="78A84895" w14:textId="77777777" w:rsidR="00C5639C" w:rsidRPr="003D5478" w:rsidTr="00C5639C">
        <w:trPr>
          <w:cnfStyle w:evenHBand="0" w:evenVBand="0" w:firstColumn="0" w:firstRow="0" w:firstRowFirstColumn="0" w:firstRowLastColumn="0" w:lastColumn="0" w:lastRow="0" w:lastRowFirstColumn="0" w:lastRowLastColumn="0" w:oddHBand="1" w:oddVBand="0" w:val="000000100000"/>
          <w:trHeight w:val="1134"/>
        </w:trPr>
        <w:tc>
          <w:tcPr>
            <w:cnfStyle w:evenHBand="0" w:evenVBand="0" w:firstColumn="1" w:firstRow="0" w:firstRowFirstColumn="0" w:firstRowLastColumn="0" w:lastColumn="0" w:lastRow="0" w:lastRowFirstColumn="0" w:lastRowLastColumn="0" w:oddHBand="0" w:oddVBand="0" w:val="001000000000"/>
            <w:tcW w:type="auto" w:w="0"/>
          </w:tcPr>
          <w:p w14:paraId="0BAF83B2" w14:textId="77777777" w:rsidP="00C5639C" w:rsidR="00C5639C" w:rsidRDefault="00C5639C" w:rsidRPr="009E7114">
            <w:pPr>
              <w:spacing w:after="240" w:before="360"/>
              <w:rPr>
                <w:rFonts w:cs="Arial" w:eastAsia="Calibri"/>
                <w:sz w:val="18"/>
                <w:szCs w:val="18"/>
              </w:rPr>
            </w:pPr>
            <w:r w:rsidRPr="009E7114">
              <w:rPr>
                <w:rFonts w:cs="Arial" w:eastAsia="Calibri"/>
                <w:sz w:val="18"/>
                <w:szCs w:val="18"/>
              </w:rPr>
              <w:t>7</w:t>
            </w:r>
          </w:p>
        </w:tc>
        <w:tc>
          <w:tcPr>
            <w:tcW w:type="dxa" w:w="3255"/>
          </w:tcPr>
          <w:p w14:paraId="675BF7BD"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701"/>
          </w:tcPr>
          <w:p w14:paraId="4E3BF0B7"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2127"/>
          </w:tcPr>
          <w:p w14:paraId="6C8E7B43"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603"/>
          </w:tcPr>
          <w:p w14:paraId="311BB0ED"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auto" w:w="0"/>
          </w:tcPr>
          <w:p w14:paraId="0E5F4A0B"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r>
      <w:tr w14:paraId="6655B526" w14:textId="77777777" w:rsidR="00C5639C" w:rsidRPr="003D5478" w:rsidTr="00C5639C">
        <w:trPr>
          <w:trHeight w:val="1134"/>
        </w:trPr>
        <w:tc>
          <w:tcPr>
            <w:cnfStyle w:evenHBand="0" w:evenVBand="0" w:firstColumn="1" w:firstRow="0" w:firstRowFirstColumn="0" w:firstRowLastColumn="0" w:lastColumn="0" w:lastRow="0" w:lastRowFirstColumn="0" w:lastRowLastColumn="0" w:oddHBand="0" w:oddVBand="0" w:val="001000000000"/>
            <w:tcW w:type="auto" w:w="0"/>
          </w:tcPr>
          <w:p w14:paraId="6AF56BFF" w14:textId="77777777" w:rsidP="00C5639C" w:rsidR="00C5639C" w:rsidRDefault="00C5639C" w:rsidRPr="009E7114">
            <w:pPr>
              <w:spacing w:after="240" w:before="360"/>
              <w:rPr>
                <w:rFonts w:cs="Arial" w:eastAsia="Calibri"/>
                <w:sz w:val="18"/>
                <w:szCs w:val="18"/>
              </w:rPr>
            </w:pPr>
            <w:r w:rsidRPr="009E7114">
              <w:rPr>
                <w:rFonts w:cs="Arial" w:eastAsia="Calibri"/>
                <w:sz w:val="18"/>
                <w:szCs w:val="18"/>
              </w:rPr>
              <w:t>8</w:t>
            </w:r>
          </w:p>
        </w:tc>
        <w:tc>
          <w:tcPr>
            <w:tcW w:type="dxa" w:w="3255"/>
          </w:tcPr>
          <w:p w14:paraId="643CF6D1"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701"/>
          </w:tcPr>
          <w:p w14:paraId="11D5A065"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2127"/>
          </w:tcPr>
          <w:p w14:paraId="4B770ED1"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603"/>
          </w:tcPr>
          <w:p w14:paraId="318056BF"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auto" w:w="0"/>
          </w:tcPr>
          <w:p w14:paraId="238CA9AA"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r>
      <w:tr w14:paraId="7C3A6584" w14:textId="77777777" w:rsidR="00C5639C" w:rsidRPr="003D5478" w:rsidTr="00C5639C">
        <w:trPr>
          <w:cnfStyle w:evenHBand="0" w:evenVBand="0" w:firstColumn="0" w:firstRow="0" w:firstRowFirstColumn="0" w:firstRowLastColumn="0" w:lastColumn="0" w:lastRow="0" w:lastRowFirstColumn="0" w:lastRowLastColumn="0" w:oddHBand="1" w:oddVBand="0" w:val="000000100000"/>
          <w:trHeight w:val="1134"/>
        </w:trPr>
        <w:tc>
          <w:tcPr>
            <w:cnfStyle w:evenHBand="0" w:evenVBand="0" w:firstColumn="1" w:firstRow="0" w:firstRowFirstColumn="0" w:firstRowLastColumn="0" w:lastColumn="0" w:lastRow="0" w:lastRowFirstColumn="0" w:lastRowLastColumn="0" w:oddHBand="0" w:oddVBand="0" w:val="001000000000"/>
            <w:tcW w:type="auto" w:w="0"/>
          </w:tcPr>
          <w:p w14:paraId="01135D35" w14:textId="77777777" w:rsidP="00C5639C" w:rsidR="00C5639C" w:rsidRDefault="00C5639C" w:rsidRPr="009E7114">
            <w:pPr>
              <w:spacing w:after="240" w:before="360"/>
              <w:rPr>
                <w:rFonts w:cs="Arial" w:eastAsia="Calibri"/>
                <w:sz w:val="18"/>
                <w:szCs w:val="18"/>
              </w:rPr>
            </w:pPr>
            <w:r w:rsidRPr="009E7114">
              <w:rPr>
                <w:rFonts w:cs="Arial" w:eastAsia="Calibri"/>
                <w:sz w:val="18"/>
                <w:szCs w:val="18"/>
              </w:rPr>
              <w:t>9</w:t>
            </w:r>
          </w:p>
        </w:tc>
        <w:tc>
          <w:tcPr>
            <w:tcW w:type="dxa" w:w="3255"/>
          </w:tcPr>
          <w:p w14:paraId="5EEB6B08"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701"/>
          </w:tcPr>
          <w:p w14:paraId="0875F544"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2127"/>
          </w:tcPr>
          <w:p w14:paraId="304EEB19"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603"/>
          </w:tcPr>
          <w:p w14:paraId="5E9DFD2A"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auto" w:w="0"/>
          </w:tcPr>
          <w:p w14:paraId="6E06215A"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r>
      <w:tr w14:paraId="622D6F40" w14:textId="77777777" w:rsidR="00C5639C" w:rsidRPr="003D5478" w:rsidTr="00C5639C">
        <w:trPr>
          <w:trHeight w:val="1134"/>
        </w:trPr>
        <w:tc>
          <w:tcPr>
            <w:cnfStyle w:evenHBand="0" w:evenVBand="0" w:firstColumn="1" w:firstRow="0" w:firstRowFirstColumn="0" w:firstRowLastColumn="0" w:lastColumn="0" w:lastRow="0" w:lastRowFirstColumn="0" w:lastRowLastColumn="0" w:oddHBand="0" w:oddVBand="0" w:val="001000000000"/>
            <w:tcW w:type="auto" w:w="0"/>
          </w:tcPr>
          <w:p w14:paraId="6755617A" w14:textId="77777777" w:rsidP="00C5639C" w:rsidR="00C5639C" w:rsidRDefault="00C5639C" w:rsidRPr="009E7114">
            <w:pPr>
              <w:spacing w:after="240" w:before="360"/>
              <w:rPr>
                <w:rFonts w:cs="Arial" w:eastAsia="Calibri"/>
                <w:sz w:val="18"/>
                <w:szCs w:val="18"/>
              </w:rPr>
            </w:pPr>
            <w:r w:rsidRPr="009E7114">
              <w:rPr>
                <w:rFonts w:cs="Arial" w:eastAsia="Calibri"/>
                <w:sz w:val="18"/>
                <w:szCs w:val="18"/>
              </w:rPr>
              <w:t>10</w:t>
            </w:r>
          </w:p>
        </w:tc>
        <w:tc>
          <w:tcPr>
            <w:tcW w:type="dxa" w:w="3255"/>
          </w:tcPr>
          <w:p w14:paraId="51896E25"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701"/>
          </w:tcPr>
          <w:p w14:paraId="20535FB4"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2127"/>
          </w:tcPr>
          <w:p w14:paraId="398B4333"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603"/>
          </w:tcPr>
          <w:p w14:paraId="2E9DC7F5"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auto" w:w="0"/>
          </w:tcPr>
          <w:p w14:paraId="760CBFF7" w14:textId="77777777" w:rsidP="00C5639C" w:rsidR="00C5639C" w:rsidRDefault="00C5639C" w:rsidRPr="003D5478">
            <w:pPr>
              <w:spacing w:after="240" w:before="36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r>
    </w:tbl>
    <w:p w14:paraId="0411C24B" w14:textId="77777777" w:rsidP="00C5639C" w:rsidR="00C5639C" w:rsidRDefault="00C5639C">
      <w:pPr>
        <w:jc w:val="center"/>
        <w:rPr>
          <w:color w:val="FF0000"/>
          <w:sz w:val="32"/>
        </w:rPr>
        <w:sectPr w:rsidR="00C5639C" w:rsidSect="00C5639C">
          <w:pgSz w:h="16838" w:w="11906"/>
          <w:pgMar w:bottom="1276" w:footer="227" w:gutter="0" w:header="227" w:left="709" w:right="425" w:top="851"/>
          <w:cols w:space="708"/>
          <w:titlePg/>
          <w:docGrid w:linePitch="360"/>
        </w:sectPr>
      </w:pPr>
    </w:p>
    <w:p w14:paraId="38577B22" w14:textId="77777777" w:rsidP="00C5639C" w:rsidR="00C5639C" w:rsidRDefault="00C5639C">
      <w:pPr>
        <w:spacing w:after="160" w:line="259" w:lineRule="auto"/>
        <w:jc w:val="left"/>
        <w:rPr>
          <w:color w:val="FF0000"/>
          <w:sz w:val="32"/>
        </w:rPr>
      </w:pPr>
      <w:r>
        <w:rPr>
          <w:color w:val="FF0000"/>
          <w:sz w:val="32"/>
        </w:rPr>
        <w:lastRenderedPageBreak/>
        <w:br w:type="page"/>
      </w:r>
    </w:p>
    <w:p w14:paraId="0F1B908F" w14:textId="77777777" w:rsidP="00C5639C" w:rsidR="00C5639C" w:rsidRDefault="00C5639C" w:rsidRPr="00C5639C">
      <w:pPr>
        <w:rPr>
          <w:b/>
          <w:color w:val="47A6A6"/>
          <w:sz w:val="32"/>
          <w:szCs w:val="32"/>
        </w:rPr>
      </w:pPr>
      <w:r w:rsidRPr="00C5639C">
        <w:rPr>
          <w:b/>
          <w:color w:val="47A6A6"/>
          <w:sz w:val="32"/>
          <w:szCs w:val="32"/>
        </w:rPr>
        <w:lastRenderedPageBreak/>
        <w:t xml:space="preserve">Engin de pêche Palangre </w:t>
      </w:r>
    </w:p>
    <w:p w14:paraId="2F85832F" w14:textId="77777777" w:rsidP="00C5639C" w:rsidR="00C5639C" w:rsidRDefault="00C5639C" w:rsidRPr="0013789D">
      <w:pPr>
        <w:spacing w:after="0"/>
      </w:pPr>
      <w:r w:rsidRPr="0013789D">
        <w:t>Objectif : prendre les caractéristiques pour chaque OP</w:t>
      </w:r>
      <w:r>
        <w:t>.</w:t>
      </w:r>
    </w:p>
    <w:p w14:paraId="3006759F" w14:textId="77777777" w:rsidP="00C5639C" w:rsidR="00C5639C" w:rsidRDefault="00C5639C">
      <w:pPr>
        <w:spacing w:after="0"/>
        <w:rPr>
          <w:color w:val="FF0000"/>
        </w:rPr>
      </w:pPr>
      <w:r>
        <w:rPr>
          <w:color w:val="FF0000"/>
        </w:rPr>
        <w:t xml:space="preserve">Un navire peut changer d’engin de pêche entre les </w:t>
      </w:r>
      <w:proofErr w:type="spellStart"/>
      <w:r>
        <w:rPr>
          <w:color w:val="FF0000"/>
        </w:rPr>
        <w:t>OPs</w:t>
      </w:r>
      <w:proofErr w:type="spellEnd"/>
      <w:r>
        <w:rPr>
          <w:color w:val="FF0000"/>
        </w:rPr>
        <w:t xml:space="preserve">. Dans ce cas-là, remplir de nouveau un bordereau vierge de la partie « Engin de pêche Palangre ». Est considéré comme un changement d’engin s’il y a une modification de l’espèce cible, des avançons, des appâts … </w:t>
      </w:r>
    </w:p>
    <w:p w14:paraId="02DB1C8C" w14:textId="77777777" w:rsidP="00C5639C" w:rsidR="00C5639C" w:rsidRDefault="00C5639C" w:rsidRPr="00C45A60">
      <w:pPr>
        <w:spacing w:after="0"/>
        <w:rPr>
          <w:color w:val="FF0000"/>
        </w:rPr>
      </w:pPr>
    </w:p>
    <w:tbl>
      <w:tblPr>
        <w:tblStyle w:val="TableauGrille4-Accentuation11"/>
        <w:tblW w:type="auto" w:w="0"/>
        <w:tblLook w:firstColumn="1" w:firstRow="1" w:lastColumn="0" w:lastRow="0" w:noHBand="0" w:noVBand="1" w:val="04A0"/>
      </w:tblPr>
      <w:tblGrid>
        <w:gridCol w:w="3823"/>
        <w:gridCol w:w="6809"/>
      </w:tblGrid>
      <w:tr w14:paraId="26F40ABF" w14:textId="77777777" w:rsidR="00C5639C" w:rsidRPr="00FB36FD" w:rsidTr="00C5639C">
        <w:trPr>
          <w:cnfStyle w:evenHBand="0" w:evenVBand="0" w:firstColumn="0" w:firstRow="1" w:firstRowFirstColumn="0" w:firstRowLastColumn="0" w:lastColumn="0" w:lastRow="0" w:lastRowFirstColumn="0" w:lastRowLastColumn="0" w:oddHBand="0" w:oddVBand="0" w:val="100000000000"/>
          <w:trHeight w:val="70"/>
        </w:trPr>
        <w:tc>
          <w:tcPr>
            <w:cnfStyle w:evenHBand="0" w:evenVBand="0" w:firstColumn="1" w:firstRow="0" w:firstRowFirstColumn="0" w:firstRowLastColumn="0" w:lastColumn="0" w:lastRow="0" w:lastRowFirstColumn="0" w:lastRowLastColumn="0" w:oddHBand="0" w:oddVBand="0" w:val="001000000000"/>
            <w:tcW w:type="dxa" w:w="3823"/>
          </w:tcPr>
          <w:p w14:paraId="2AE2DAC9" w14:textId="77777777" w:rsidP="00C5639C" w:rsidR="00C5639C" w:rsidRDefault="00C5639C" w:rsidRPr="00FB36FD">
            <w:pPr>
              <w:spacing w:after="0"/>
              <w:jc w:val="center"/>
              <w:rPr>
                <w:rFonts w:cs="Arial" w:eastAsia="Times New Roman"/>
                <w:bCs w:val="0"/>
                <w:sz w:val="18"/>
                <w:szCs w:val="18"/>
              </w:rPr>
            </w:pPr>
            <w:r w:rsidRPr="00FB36FD">
              <w:rPr>
                <w:rFonts w:cs="Arial" w:eastAsia="Times New Roman"/>
                <w:bCs w:val="0"/>
                <w:sz w:val="18"/>
                <w:szCs w:val="18"/>
              </w:rPr>
              <w:t>Contexte</w:t>
            </w:r>
          </w:p>
        </w:tc>
        <w:tc>
          <w:tcPr>
            <w:tcW w:type="dxa" w:w="6809"/>
          </w:tcPr>
          <w:p w14:paraId="5BF02624" w14:textId="77777777" w:rsidP="00C5639C" w:rsidR="00C5639C" w:rsidRDefault="00C5639C" w:rsidRPr="00FB36FD">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sidRPr="00FB36FD">
              <w:rPr>
                <w:rFonts w:cs="Arial" w:eastAsia="Times New Roman"/>
                <w:sz w:val="18"/>
                <w:szCs w:val="18"/>
              </w:rPr>
              <w:t xml:space="preserve">Quand et où est utilisé cet engin de pêche ? </w:t>
            </w:r>
          </w:p>
        </w:tc>
      </w:tr>
      <w:tr w14:paraId="796D01D9"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70"/>
        </w:trPr>
        <w:tc>
          <w:tcPr>
            <w:cnfStyle w:evenHBand="0" w:evenVBand="0" w:firstColumn="1" w:firstRow="0" w:firstRowFirstColumn="0" w:firstRowLastColumn="0" w:lastColumn="0" w:lastRow="0" w:lastRowFirstColumn="0" w:lastRowLastColumn="0" w:oddHBand="0" w:oddVBand="0" w:val="001000000000"/>
            <w:tcW w:type="dxa" w:w="3823"/>
          </w:tcPr>
          <w:p w14:paraId="7B4D08CA" w14:textId="77777777" w:rsidP="00C5639C" w:rsidR="00C5639C" w:rsidRDefault="00C5639C" w:rsidRPr="00FB36FD">
            <w:pPr>
              <w:spacing w:after="0"/>
              <w:jc w:val="center"/>
              <w:rPr>
                <w:rFonts w:cs="Arial" w:eastAsia="Times New Roman"/>
                <w:bCs w:val="0"/>
                <w:sz w:val="18"/>
                <w:szCs w:val="18"/>
              </w:rPr>
            </w:pPr>
            <w:r w:rsidRPr="00FB36FD">
              <w:rPr>
                <w:rFonts w:cs="Arial" w:eastAsia="Times New Roman"/>
                <w:bCs w:val="0"/>
                <w:sz w:val="18"/>
                <w:szCs w:val="18"/>
              </w:rPr>
              <w:t>Nombre d’OP concernées</w:t>
            </w:r>
          </w:p>
        </w:tc>
        <w:tc>
          <w:tcPr>
            <w:tcW w:type="dxa" w:w="6809"/>
          </w:tcPr>
          <w:p w14:paraId="5557318E" w14:textId="77777777" w:rsidP="00C5639C" w:rsidR="00C5639C" w:rsidRDefault="00C5639C" w:rsidRPr="00FB36FD">
            <w:pPr>
              <w:spacing w:after="0"/>
              <w:jc w:val="center"/>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p w14:paraId="0D14FE50" w14:textId="77777777" w:rsidP="00C5639C" w:rsidR="00C5639C" w:rsidRDefault="00C5639C" w:rsidRPr="00FB36FD">
            <w:pPr>
              <w:spacing w:after="0"/>
              <w:jc w:val="center"/>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r>
      <w:tr w14:paraId="76E08DF8" w14:textId="77777777" w:rsidR="00C5639C" w:rsidRPr="00FB36FD" w:rsidTr="00C5639C">
        <w:trPr>
          <w:trHeight w:val="70"/>
        </w:trPr>
        <w:tc>
          <w:tcPr>
            <w:cnfStyle w:evenHBand="0" w:evenVBand="0" w:firstColumn="1" w:firstRow="0" w:firstRowFirstColumn="0" w:firstRowLastColumn="0" w:lastColumn="0" w:lastRow="0" w:lastRowFirstColumn="0" w:lastRowLastColumn="0" w:oddHBand="0" w:oddVBand="0" w:val="001000000000"/>
            <w:tcW w:type="dxa" w:w="3823"/>
          </w:tcPr>
          <w:p w14:paraId="65ECEA46" w14:textId="77777777" w:rsidP="00C5639C" w:rsidR="00C5639C" w:rsidRDefault="00C5639C" w:rsidRPr="00FB36FD">
            <w:pPr>
              <w:spacing w:after="0"/>
              <w:jc w:val="center"/>
              <w:rPr>
                <w:rFonts w:cs="Arial" w:eastAsia="Times New Roman"/>
                <w:bCs w:val="0"/>
                <w:sz w:val="18"/>
                <w:szCs w:val="18"/>
              </w:rPr>
            </w:pPr>
            <w:r w:rsidRPr="00FB36FD">
              <w:rPr>
                <w:rFonts w:cs="Arial" w:eastAsia="Times New Roman"/>
                <w:bCs w:val="0"/>
                <w:sz w:val="18"/>
                <w:szCs w:val="18"/>
              </w:rPr>
              <w:t>N° des OP concernées</w:t>
            </w:r>
          </w:p>
        </w:tc>
        <w:tc>
          <w:tcPr>
            <w:tcW w:type="dxa" w:w="6809"/>
          </w:tcPr>
          <w:p w14:paraId="4CE476CA" w14:textId="77777777" w:rsidP="00C5639C" w:rsidR="00C5639C" w:rsidRDefault="00C5639C" w:rsidRPr="00FB36FD">
            <w:pPr>
              <w:spacing w:after="0"/>
              <w:jc w:val="center"/>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p w14:paraId="73AE0AC8" w14:textId="77777777" w:rsidP="00C5639C" w:rsidR="00C5639C" w:rsidRDefault="00C5639C" w:rsidRPr="00FB36FD">
            <w:pPr>
              <w:spacing w:after="0"/>
              <w:jc w:val="center"/>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r>
      <w:tr w14:paraId="5FC51657"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70"/>
        </w:trPr>
        <w:tc>
          <w:tcPr>
            <w:cnfStyle w:evenHBand="0" w:evenVBand="0" w:firstColumn="1" w:firstRow="0" w:firstRowFirstColumn="0" w:firstRowLastColumn="0" w:lastColumn="0" w:lastRow="0" w:lastRowFirstColumn="0" w:lastRowLastColumn="0" w:oddHBand="0" w:oddVBand="0" w:val="001000000000"/>
            <w:tcW w:type="dxa" w:w="3823"/>
            <w:hideMark/>
          </w:tcPr>
          <w:p w14:paraId="1FB351EA" w14:textId="77777777" w:rsidP="00C5639C" w:rsidR="00C5639C" w:rsidRDefault="00C5639C" w:rsidRPr="00FB36FD">
            <w:pPr>
              <w:spacing w:after="0"/>
              <w:jc w:val="center"/>
              <w:rPr>
                <w:rFonts w:cs="Arial" w:eastAsia="Times New Roman"/>
                <w:bCs w:val="0"/>
                <w:sz w:val="18"/>
                <w:szCs w:val="18"/>
              </w:rPr>
            </w:pPr>
            <w:r w:rsidRPr="00FB36FD">
              <w:rPr>
                <w:rFonts w:cs="Arial" w:eastAsia="Times New Roman"/>
                <w:bCs w:val="0"/>
                <w:sz w:val="18"/>
                <w:szCs w:val="18"/>
              </w:rPr>
              <w:t>Nom de la Zone</w:t>
            </w:r>
          </w:p>
          <w:p w14:paraId="3D5A4A5C" w14:textId="77777777" w:rsidP="00C5639C" w:rsidR="00C5639C" w:rsidRDefault="00C5639C" w:rsidRPr="00F1440E">
            <w:pPr>
              <w:spacing w:after="0"/>
              <w:jc w:val="center"/>
              <w:rPr>
                <w:rFonts w:cs="Arial" w:eastAsia="Times New Roman"/>
                <w:b w:val="0"/>
                <w:bCs w:val="0"/>
                <w:sz w:val="18"/>
                <w:szCs w:val="18"/>
              </w:rPr>
            </w:pPr>
            <w:r w:rsidRPr="00F1440E">
              <w:rPr>
                <w:rFonts w:cs="Arial" w:eastAsia="Times New Roman"/>
                <w:b w:val="0"/>
                <w:bCs w:val="0"/>
                <w:sz w:val="18"/>
                <w:szCs w:val="18"/>
              </w:rPr>
              <w:t xml:space="preserve">BL : Basco-Landais ; </w:t>
            </w:r>
          </w:p>
          <w:p w14:paraId="4BE388C8" w14:textId="77777777" w:rsidP="00C5639C" w:rsidR="00C5639C" w:rsidRDefault="00C5639C" w:rsidRPr="00F1440E">
            <w:pPr>
              <w:spacing w:after="0"/>
              <w:jc w:val="center"/>
              <w:rPr>
                <w:rFonts w:cs="Arial" w:eastAsia="Times New Roman"/>
                <w:b w:val="0"/>
                <w:bCs w:val="0"/>
                <w:sz w:val="18"/>
                <w:szCs w:val="18"/>
              </w:rPr>
            </w:pPr>
            <w:r w:rsidRPr="00F1440E">
              <w:rPr>
                <w:rFonts w:cs="Arial" w:eastAsia="Times New Roman"/>
                <w:b w:val="0"/>
                <w:bCs w:val="0"/>
                <w:sz w:val="18"/>
                <w:szCs w:val="18"/>
              </w:rPr>
              <w:t>HZ : hors zone</w:t>
            </w:r>
          </w:p>
        </w:tc>
        <w:tc>
          <w:tcPr>
            <w:tcW w:type="dxa" w:w="6809"/>
            <w:hideMark/>
          </w:tcPr>
          <w:p w14:paraId="730346EE" w14:textId="77777777" w:rsidP="00C5639C" w:rsidR="00C5639C" w:rsidRDefault="00C5639C" w:rsidRPr="00F1440E">
            <w:pPr>
              <w:spacing w:after="0"/>
              <w:jc w:val="center"/>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r>
      <w:tr w14:paraId="6E1A8849" w14:textId="77777777" w:rsidR="00C5639C" w:rsidRPr="00FB36FD" w:rsidTr="00C5639C">
        <w:trPr>
          <w:trHeight w:val="70"/>
        </w:trPr>
        <w:tc>
          <w:tcPr>
            <w:cnfStyle w:evenHBand="0" w:evenVBand="0" w:firstColumn="1" w:firstRow="0" w:firstRowFirstColumn="0" w:firstRowLastColumn="0" w:lastColumn="0" w:lastRow="0" w:lastRowFirstColumn="0" w:lastRowLastColumn="0" w:oddHBand="0" w:oddVBand="0" w:val="001000000000"/>
            <w:tcW w:type="dxa" w:w="3823"/>
            <w:hideMark/>
          </w:tcPr>
          <w:p w14:paraId="26F6E771" w14:textId="77777777" w:rsidP="00C5639C" w:rsidR="00C5639C" w:rsidRDefault="00C5639C" w:rsidRPr="00FB36FD">
            <w:pPr>
              <w:spacing w:after="0"/>
              <w:jc w:val="center"/>
              <w:rPr>
                <w:rFonts w:cs="Arial" w:eastAsia="Times New Roman"/>
                <w:bCs w:val="0"/>
                <w:sz w:val="18"/>
                <w:szCs w:val="18"/>
              </w:rPr>
            </w:pPr>
            <w:r w:rsidRPr="00FB36FD">
              <w:rPr>
                <w:rFonts w:cs="Arial" w:eastAsia="Times New Roman"/>
                <w:bCs w:val="0"/>
                <w:sz w:val="18"/>
                <w:szCs w:val="18"/>
              </w:rPr>
              <w:t>Zone – Commentaire</w:t>
            </w:r>
          </w:p>
          <w:p w14:paraId="691999BD" w14:textId="77777777" w:rsidP="00C5639C" w:rsidR="00C5639C" w:rsidRDefault="00C5639C" w:rsidRPr="00FB36FD">
            <w:pPr>
              <w:spacing w:after="0"/>
              <w:jc w:val="center"/>
              <w:rPr>
                <w:rFonts w:cs="Arial" w:eastAsia="Times New Roman"/>
                <w:b w:val="0"/>
                <w:bCs w:val="0"/>
                <w:sz w:val="18"/>
                <w:szCs w:val="18"/>
              </w:rPr>
            </w:pPr>
            <w:r w:rsidRPr="00FB36FD">
              <w:rPr>
                <w:rFonts w:cs="Arial" w:eastAsia="Times New Roman"/>
                <w:b w:val="0"/>
                <w:bCs w:val="0"/>
                <w:sz w:val="18"/>
                <w:szCs w:val="18"/>
              </w:rPr>
              <w:t>Si hors zone, préciser la latitude &amp; longitude à l’aide du logiciel à bord</w:t>
            </w:r>
          </w:p>
          <w:p w14:paraId="162BD0A3" w14:textId="77777777" w:rsidP="00C5639C" w:rsidR="00C5639C" w:rsidRDefault="00C5639C" w:rsidRPr="00FB36FD">
            <w:pPr>
              <w:spacing w:after="0"/>
              <w:jc w:val="center"/>
              <w:rPr>
                <w:rFonts w:cs="Arial" w:eastAsia="Times New Roman"/>
                <w:bCs w:val="0"/>
                <w:sz w:val="18"/>
                <w:szCs w:val="18"/>
              </w:rPr>
            </w:pPr>
            <w:r w:rsidRPr="00FB36FD">
              <w:rPr>
                <w:rFonts w:cs="Arial" w:eastAsia="Times New Roman"/>
                <w:b w:val="0"/>
                <w:color w:val="000000"/>
                <w:sz w:val="18"/>
                <w:szCs w:val="18"/>
              </w:rPr>
              <w:t>FORMAT : XX°XX,XXX</w:t>
            </w:r>
          </w:p>
        </w:tc>
        <w:tc>
          <w:tcPr>
            <w:tcW w:type="dxa" w:w="6809"/>
          </w:tcPr>
          <w:p w14:paraId="29EFC30D" w14:textId="77777777" w:rsidP="00C5639C" w:rsidR="00C5639C" w:rsidRDefault="00C5639C" w:rsidRPr="00FB36FD">
            <w:pPr>
              <w:spacing w:after="0"/>
              <w:jc w:val="center"/>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r>
    </w:tbl>
    <w:p w14:paraId="0AEB4C10" w14:textId="77777777" w:rsidP="00C5639C" w:rsidR="00C5639C" w:rsidRDefault="00C5639C" w:rsidRPr="00274CFB"/>
    <w:p w14:paraId="7FD1B8E2" w14:textId="77777777" w:rsidP="00315286" w:rsidR="00C5639C" w:rsidRDefault="00C5639C" w:rsidRPr="00315286">
      <w:pPr>
        <w:spacing w:line="240" w:lineRule="auto"/>
        <w:rPr>
          <w:color w:val="47A6A6"/>
          <w:sz w:val="28"/>
          <w:szCs w:val="32"/>
        </w:rPr>
      </w:pPr>
      <w:r w:rsidRPr="00315286">
        <w:rPr>
          <w:color w:val="47A6A6"/>
          <w:sz w:val="28"/>
          <w:szCs w:val="32"/>
        </w:rPr>
        <w:t>Caractéristiques techniques à chaque opération</w:t>
      </w:r>
    </w:p>
    <w:tbl>
      <w:tblPr>
        <w:tblStyle w:val="Tableausimple2"/>
        <w:tblW w:type="auto" w:w="0"/>
        <w:tblBorders>
          <w:top w:color="auto" w:space="0" w:sz="0" w:val="none"/>
          <w:bottom w:color="auto" w:space="0" w:sz="0" w:val="none"/>
        </w:tblBorders>
        <w:tblLook w:firstColumn="0" w:firstRow="0" w:lastColumn="0" w:lastRow="0" w:noHBand="0" w:noVBand="0" w:val="0000"/>
      </w:tblPr>
      <w:tblGrid>
        <w:gridCol w:w="3518"/>
        <w:gridCol w:w="222"/>
        <w:gridCol w:w="3458"/>
      </w:tblGrid>
      <w:tr w14:paraId="336F4B9B"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56"/>
        </w:trPr>
        <w:tc>
          <w:tcPr>
            <w:cnfStyle w:evenHBand="0" w:evenVBand="0" w:firstColumn="0" w:firstRow="0" w:firstRowFirstColumn="0" w:firstRowLastColumn="0" w:lastColumn="0" w:lastRow="0" w:lastRowFirstColumn="0" w:lastRowLastColumn="0" w:oddHBand="0" w:oddVBand="1" w:val="000010000000"/>
            <w:tcW w:type="auto" w:w="0"/>
            <w:tcBorders>
              <w:top w:color="auto" w:space="0" w:sz="4" w:val="single"/>
              <w:left w:color="auto" w:space="0" w:sz="4" w:val="single"/>
              <w:bottom w:color="auto" w:space="0" w:sz="0" w:val="none"/>
              <w:right w:color="auto" w:space="0" w:sz="4" w:val="single"/>
            </w:tcBorders>
            <w:shd w:color="auto" w:fill="4F81BD" w:themeFill="accent1" w:val="clear"/>
          </w:tcPr>
          <w:p w14:paraId="2BAEA359" w14:textId="77777777" w:rsidP="00C5639C" w:rsidR="00C5639C" w:rsidRDefault="00C5639C" w:rsidRPr="00FB36FD">
            <w:pPr>
              <w:autoSpaceDE w:val="0"/>
              <w:autoSpaceDN w:val="0"/>
              <w:adjustRightInd w:val="0"/>
              <w:jc w:val="left"/>
              <w:rPr>
                <w:rFonts w:cs="Arial"/>
                <w:b/>
                <w:color w:themeColor="background1" w:val="FFFFFF"/>
                <w:sz w:val="18"/>
                <w:szCs w:val="18"/>
              </w:rPr>
            </w:pPr>
            <w:r w:rsidRPr="00FB36FD">
              <w:rPr>
                <w:rFonts w:cs="Arial"/>
                <w:b/>
                <w:color w:themeColor="background1" w:val="FFFFFF"/>
                <w:sz w:val="18"/>
                <w:szCs w:val="18"/>
              </w:rPr>
              <w:t>Code engin</w:t>
            </w:r>
          </w:p>
        </w:tc>
        <w:tc>
          <w:tcPr>
            <w:cnfStyle w:evenHBand="0" w:evenVBand="1" w:firstColumn="0" w:firstRow="0" w:firstRowFirstColumn="0" w:firstRowLastColumn="0" w:lastColumn="0" w:lastRow="0" w:lastRowFirstColumn="0" w:lastRowLastColumn="0" w:oddHBand="0" w:oddVBand="0" w:val="000001000000"/>
            <w:tcW w:type="auto" w:w="0"/>
            <w:tcBorders>
              <w:top w:color="auto" w:space="0" w:sz="0" w:val="none"/>
              <w:left w:color="auto" w:space="0" w:sz="4" w:val="single"/>
              <w:bottom w:color="auto" w:space="0" w:sz="0" w:val="none"/>
              <w:right w:color="auto" w:space="0" w:sz="4" w:val="single"/>
            </w:tcBorders>
            <w:shd w:color="auto" w:fill="auto" w:val="clear"/>
          </w:tcPr>
          <w:p w14:paraId="65BD60E0" w14:textId="77777777" w:rsidP="00C5639C" w:rsidR="00C5639C" w:rsidRDefault="00C5639C" w:rsidRPr="00FB36FD">
            <w:pPr>
              <w:autoSpaceDE w:val="0"/>
              <w:autoSpaceDN w:val="0"/>
              <w:adjustRightInd w:val="0"/>
              <w:jc w:val="left"/>
              <w:rPr>
                <w:rFonts w:cs="Arial"/>
                <w:b/>
                <w:color w:themeColor="background1" w:val="FFFFFF"/>
                <w:sz w:val="18"/>
                <w:szCs w:val="18"/>
              </w:rPr>
            </w:pPr>
          </w:p>
        </w:tc>
        <w:tc>
          <w:tcPr>
            <w:cnfStyle w:evenHBand="0" w:evenVBand="0" w:firstColumn="0" w:firstRow="0" w:firstRowFirstColumn="0" w:firstRowLastColumn="0" w:lastColumn="0" w:lastRow="0" w:lastRowFirstColumn="0" w:lastRowLastColumn="0" w:oddHBand="0" w:oddVBand="1" w:val="000010000000"/>
            <w:tcW w:type="auto" w:w="0"/>
            <w:tcBorders>
              <w:top w:color="auto" w:space="0" w:sz="4" w:val="single"/>
              <w:left w:color="auto" w:space="0" w:sz="4" w:val="single"/>
              <w:bottom w:color="auto" w:space="0" w:sz="0" w:val="none"/>
              <w:right w:color="auto" w:space="0" w:sz="4" w:val="single"/>
            </w:tcBorders>
            <w:shd w:color="auto" w:fill="4F81BD" w:themeFill="accent1" w:val="clear"/>
          </w:tcPr>
          <w:p w14:paraId="2D3A5F85" w14:textId="77777777" w:rsidP="00C5639C" w:rsidR="00C5639C" w:rsidRDefault="00C5639C" w:rsidRPr="00FB36FD">
            <w:pPr>
              <w:autoSpaceDE w:val="0"/>
              <w:autoSpaceDN w:val="0"/>
              <w:adjustRightInd w:val="0"/>
              <w:jc w:val="left"/>
              <w:rPr>
                <w:rFonts w:cs="Arial"/>
                <w:b/>
                <w:color w:themeColor="background1" w:val="FFFFFF"/>
                <w:sz w:val="18"/>
                <w:szCs w:val="18"/>
              </w:rPr>
            </w:pPr>
            <w:r w:rsidRPr="00FB36FD">
              <w:rPr>
                <w:rFonts w:cs="Arial"/>
                <w:b/>
                <w:color w:themeColor="background1" w:val="FFFFFF"/>
                <w:sz w:val="18"/>
                <w:szCs w:val="18"/>
              </w:rPr>
              <w:t>Nom usuel donné par le pêcheur</w:t>
            </w:r>
          </w:p>
        </w:tc>
      </w:tr>
      <w:tr w14:paraId="4632CE91" w14:textId="77777777" w:rsidR="00C5639C" w:rsidRPr="00FB36FD" w:rsidTr="00C5639C">
        <w:trPr>
          <w:trHeight w:val="56"/>
        </w:trPr>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shd w:color="auto" w:fill="DBE5F1" w:themeFill="accent1" w:themeFillTint="33" w:val="clear"/>
          </w:tcPr>
          <w:p w14:paraId="4FB44E6D"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FB36FD">
              <w:rPr>
                <w:rFonts w:cs="Arial"/>
                <w:color w:val="000000"/>
                <w:sz w:val="18"/>
                <w:szCs w:val="18"/>
              </w:rPr>
              <w:t>LL : Palangres (non spécifiées)</w:t>
            </w:r>
          </w:p>
        </w:tc>
        <w:tc>
          <w:tcPr>
            <w:cnfStyle w:evenHBand="0" w:evenVBand="1" w:firstColumn="0" w:firstRow="0" w:firstRowFirstColumn="0" w:firstRowLastColumn="0" w:lastColumn="0" w:lastRow="0" w:lastRowFirstColumn="0" w:lastRowLastColumn="0" w:oddHBand="0" w:oddVBand="0" w:val="000001000000"/>
            <w:tcW w:type="auto" w:w="0"/>
            <w:tcBorders>
              <w:left w:color="auto" w:space="0" w:sz="4" w:val="single"/>
              <w:right w:color="auto" w:space="0" w:sz="4" w:val="single"/>
            </w:tcBorders>
            <w:shd w:color="auto" w:fill="auto" w:val="clear"/>
          </w:tcPr>
          <w:p w14:paraId="533192A0" w14:textId="77777777" w:rsidP="00C5639C" w:rsidR="00C5639C" w:rsidRDefault="00C5639C" w:rsidRPr="00FB36FD">
            <w:pPr>
              <w:autoSpaceDE w:val="0"/>
              <w:autoSpaceDN w:val="0"/>
              <w:adjustRightInd w:val="0"/>
              <w:jc w:val="left"/>
              <w:rPr>
                <w:rFonts w:cs="Arial"/>
                <w:color w:val="000000"/>
                <w:sz w:val="18"/>
                <w:szCs w:val="18"/>
              </w:rPr>
            </w:pPr>
          </w:p>
        </w:tc>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shd w:color="auto" w:fill="DBE5F1" w:themeFill="accent1" w:themeFillTint="33" w:val="clear"/>
          </w:tcPr>
          <w:p w14:paraId="2FD2D499"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520EDB">
              <w:rPr>
                <w:rFonts w:cs="Arial" w:eastAsia="Times New Roman"/>
                <w:color w:val="000000"/>
                <w:sz w:val="18"/>
                <w:szCs w:val="18"/>
              </w:rPr>
              <w:t xml:space="preserve">Palangre </w:t>
            </w:r>
            <w:r>
              <w:rPr>
                <w:rFonts w:cs="Arial" w:eastAsia="Times New Roman"/>
                <w:color w:val="000000"/>
                <w:sz w:val="18"/>
                <w:szCs w:val="18"/>
              </w:rPr>
              <w:t xml:space="preserve">calée </w:t>
            </w:r>
            <w:r w:rsidRPr="00520EDB">
              <w:rPr>
                <w:rFonts w:cs="Arial" w:eastAsia="Times New Roman"/>
                <w:color w:val="000000"/>
                <w:sz w:val="18"/>
                <w:szCs w:val="18"/>
              </w:rPr>
              <w:t>de fond</w:t>
            </w:r>
          </w:p>
        </w:tc>
      </w:tr>
      <w:tr w14:paraId="39882B85"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56"/>
        </w:trPr>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tcPr>
          <w:p w14:paraId="262B7A7A"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FB36FD">
              <w:rPr>
                <w:rFonts w:cs="Arial"/>
                <w:color w:val="000000"/>
                <w:sz w:val="18"/>
                <w:szCs w:val="18"/>
              </w:rPr>
              <w:t>LVS : Palangre verticale de fond</w:t>
            </w:r>
          </w:p>
        </w:tc>
        <w:tc>
          <w:tcPr>
            <w:cnfStyle w:evenHBand="0" w:evenVBand="1" w:firstColumn="0" w:firstRow="0" w:firstRowFirstColumn="0" w:firstRowLastColumn="0" w:lastColumn="0" w:lastRow="0" w:lastRowFirstColumn="0" w:lastRowLastColumn="0" w:oddHBand="0" w:oddVBand="0" w:val="000001000000"/>
            <w:tcW w:type="auto" w:w="0"/>
            <w:tcBorders>
              <w:top w:color="auto" w:space="0" w:sz="0" w:val="none"/>
              <w:left w:color="auto" w:space="0" w:sz="4" w:val="single"/>
              <w:bottom w:color="auto" w:space="0" w:sz="0" w:val="none"/>
              <w:right w:color="auto" w:space="0" w:sz="4" w:val="single"/>
            </w:tcBorders>
            <w:shd w:color="auto" w:fill="auto" w:val="clear"/>
          </w:tcPr>
          <w:p w14:paraId="6D066013" w14:textId="77777777" w:rsidP="00C5639C" w:rsidR="00C5639C" w:rsidRDefault="00C5639C" w:rsidRPr="00FB36FD">
            <w:pPr>
              <w:autoSpaceDE w:val="0"/>
              <w:autoSpaceDN w:val="0"/>
              <w:adjustRightInd w:val="0"/>
              <w:jc w:val="left"/>
              <w:rPr>
                <w:rFonts w:cs="Arial"/>
                <w:color w:val="000000"/>
                <w:sz w:val="18"/>
                <w:szCs w:val="18"/>
              </w:rPr>
            </w:pPr>
          </w:p>
        </w:tc>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tcPr>
          <w:p w14:paraId="28A0BD3A" w14:textId="77777777" w:rsidP="00D90F35" w:rsidR="00C5639C" w:rsidRDefault="00C5639C" w:rsidRPr="00FB36FD">
            <w:pPr>
              <w:pStyle w:val="Paragraphedeliste"/>
              <w:numPr>
                <w:ilvl w:val="0"/>
                <w:numId w:val="52"/>
              </w:numPr>
              <w:autoSpaceDE w:val="0"/>
              <w:autoSpaceDN w:val="0"/>
              <w:adjustRightInd w:val="0"/>
              <w:spacing w:before="0"/>
              <w:jc w:val="left"/>
              <w:rPr>
                <w:rFonts w:cs="Arial"/>
                <w:color w:val="000000"/>
                <w:sz w:val="18"/>
                <w:szCs w:val="18"/>
              </w:rPr>
            </w:pPr>
            <w:r w:rsidRPr="00520EDB">
              <w:rPr>
                <w:rFonts w:cs="Arial" w:eastAsia="Times New Roman"/>
                <w:color w:val="000000"/>
                <w:sz w:val="18"/>
                <w:szCs w:val="18"/>
              </w:rPr>
              <w:t>Palangre dérivante</w:t>
            </w:r>
          </w:p>
        </w:tc>
      </w:tr>
      <w:tr w14:paraId="48AB3598" w14:textId="77777777" w:rsidR="00C5639C" w:rsidRPr="00FB36FD" w:rsidTr="00C5639C">
        <w:trPr>
          <w:trHeight w:val="56"/>
        </w:trPr>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tcPr>
          <w:p w14:paraId="37FA51CD"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FB36FD">
              <w:rPr>
                <w:rFonts w:cs="Arial"/>
                <w:color w:val="000000"/>
                <w:sz w:val="18"/>
                <w:szCs w:val="18"/>
              </w:rPr>
              <w:t>LLS : Palangres calées (fixes)</w:t>
            </w:r>
          </w:p>
        </w:tc>
        <w:tc>
          <w:tcPr>
            <w:cnfStyle w:evenHBand="0" w:evenVBand="1" w:firstColumn="0" w:firstRow="0" w:firstRowFirstColumn="0" w:firstRowLastColumn="0" w:lastColumn="0" w:lastRow="0" w:lastRowFirstColumn="0" w:lastRowLastColumn="0" w:oddHBand="0" w:oddVBand="0" w:val="000001000000"/>
            <w:tcW w:type="auto" w:w="0"/>
            <w:tcBorders>
              <w:left w:color="auto" w:space="0" w:sz="4" w:val="single"/>
              <w:right w:color="auto" w:space="0" w:sz="4" w:val="single"/>
            </w:tcBorders>
            <w:shd w:color="auto" w:fill="auto" w:val="clear"/>
          </w:tcPr>
          <w:p w14:paraId="19210010" w14:textId="77777777" w:rsidP="00C5639C" w:rsidR="00C5639C" w:rsidRDefault="00C5639C" w:rsidRPr="00FB36FD">
            <w:pPr>
              <w:autoSpaceDE w:val="0"/>
              <w:autoSpaceDN w:val="0"/>
              <w:adjustRightInd w:val="0"/>
              <w:jc w:val="left"/>
              <w:rPr>
                <w:rFonts w:cs="Arial"/>
                <w:color w:val="000000"/>
                <w:sz w:val="18"/>
                <w:szCs w:val="18"/>
              </w:rPr>
            </w:pPr>
          </w:p>
        </w:tc>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tcPr>
          <w:p w14:paraId="220C3071" w14:textId="77777777" w:rsidP="00D90F35" w:rsidR="00C5639C" w:rsidRDefault="00C5639C" w:rsidRPr="00FB36FD">
            <w:pPr>
              <w:pStyle w:val="Paragraphedeliste"/>
              <w:numPr>
                <w:ilvl w:val="0"/>
                <w:numId w:val="53"/>
              </w:numPr>
              <w:autoSpaceDE w:val="0"/>
              <w:autoSpaceDN w:val="0"/>
              <w:adjustRightInd w:val="0"/>
              <w:spacing w:before="0"/>
              <w:jc w:val="left"/>
              <w:rPr>
                <w:rFonts w:cs="Arial"/>
                <w:color w:val="000000"/>
                <w:sz w:val="18"/>
                <w:szCs w:val="18"/>
              </w:rPr>
            </w:pPr>
            <w:r w:rsidRPr="00520EDB">
              <w:rPr>
                <w:rFonts w:cs="Arial" w:eastAsia="Times New Roman"/>
                <w:color w:val="000000"/>
                <w:sz w:val="18"/>
                <w:szCs w:val="18"/>
              </w:rPr>
              <w:t xml:space="preserve">Palangre </w:t>
            </w:r>
            <w:r>
              <w:rPr>
                <w:rFonts w:cs="Arial" w:eastAsia="Times New Roman"/>
                <w:color w:val="000000"/>
                <w:sz w:val="18"/>
                <w:szCs w:val="18"/>
              </w:rPr>
              <w:t>pélagique (demi-fond)</w:t>
            </w:r>
          </w:p>
        </w:tc>
      </w:tr>
      <w:tr w14:paraId="22DF587A"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70"/>
        </w:trPr>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shd w:color="auto" w:fill="DBE5F1" w:themeFill="accent1" w:themeFillTint="33" w:val="clear"/>
          </w:tcPr>
          <w:p w14:paraId="6B33DA30"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FB36FD">
              <w:rPr>
                <w:rFonts w:cs="Arial"/>
                <w:color w:val="000000"/>
                <w:sz w:val="18"/>
                <w:szCs w:val="18"/>
              </w:rPr>
              <w:t>LLD : Palangres dérivantes</w:t>
            </w:r>
          </w:p>
        </w:tc>
        <w:tc>
          <w:tcPr>
            <w:cnfStyle w:evenHBand="0" w:evenVBand="1" w:firstColumn="0" w:firstRow="0" w:firstRowFirstColumn="0" w:firstRowLastColumn="0" w:lastColumn="0" w:lastRow="0" w:lastRowFirstColumn="0" w:lastRowLastColumn="0" w:oddHBand="0" w:oddVBand="0" w:val="000001000000"/>
            <w:tcW w:type="auto" w:w="0"/>
            <w:tcBorders>
              <w:left w:color="auto" w:space="0" w:sz="4" w:val="single"/>
              <w:right w:color="auto" w:space="0" w:sz="4" w:val="single"/>
            </w:tcBorders>
            <w:shd w:color="auto" w:fill="auto" w:val="clear"/>
          </w:tcPr>
          <w:p w14:paraId="3F4658B3" w14:textId="77777777" w:rsidP="00C5639C" w:rsidR="00C5639C" w:rsidRDefault="00C5639C" w:rsidRPr="00FB36FD">
            <w:pPr>
              <w:autoSpaceDE w:val="0"/>
              <w:autoSpaceDN w:val="0"/>
              <w:adjustRightInd w:val="0"/>
              <w:jc w:val="left"/>
              <w:rPr>
                <w:rFonts w:cs="Arial"/>
                <w:color w:val="000000"/>
                <w:sz w:val="18"/>
                <w:szCs w:val="18"/>
              </w:rPr>
            </w:pPr>
          </w:p>
        </w:tc>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right w:color="auto" w:space="0" w:sz="4" w:val="single"/>
            </w:tcBorders>
            <w:shd w:color="auto" w:fill="DBE5F1" w:themeFill="accent1" w:themeFillTint="33" w:val="clear"/>
          </w:tcPr>
          <w:p w14:paraId="08C5AF36"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520EDB">
              <w:rPr>
                <w:rFonts w:cs="Arial" w:eastAsia="Times New Roman"/>
                <w:color w:val="000000"/>
                <w:sz w:val="18"/>
                <w:szCs w:val="18"/>
              </w:rPr>
              <w:t>Palangre</w:t>
            </w:r>
            <w:r>
              <w:rPr>
                <w:rFonts w:cs="Arial" w:eastAsia="Times New Roman"/>
                <w:color w:val="000000"/>
                <w:sz w:val="18"/>
                <w:szCs w:val="18"/>
              </w:rPr>
              <w:t xml:space="preserve"> de surface (flottante)</w:t>
            </w:r>
          </w:p>
        </w:tc>
      </w:tr>
      <w:tr w14:paraId="15726F70" w14:textId="77777777" w:rsidR="00C5639C" w:rsidRPr="00FB36FD" w:rsidTr="00C5639C">
        <w:trPr>
          <w:trHeight w:val="56"/>
        </w:trPr>
        <w:tc>
          <w:tcPr>
            <w:cnfStyle w:evenHBand="0" w:evenVBand="0" w:firstColumn="0" w:firstRow="0" w:firstRowFirstColumn="0" w:firstRowLastColumn="0" w:lastColumn="0" w:lastRow="0" w:lastRowFirstColumn="0" w:lastRowLastColumn="0" w:oddHBand="0" w:oddVBand="1" w:val="000010000000"/>
            <w:tcW w:type="auto" w:w="0"/>
            <w:tcBorders>
              <w:top w:color="7F7F7F" w:space="0" w:sz="4" w:themeColor="text1" w:themeTint="80" w:val="single"/>
              <w:left w:color="auto" w:space="0" w:sz="4" w:val="single"/>
              <w:bottom w:color="auto" w:space="0" w:sz="4" w:val="single"/>
              <w:right w:color="auto" w:space="0" w:sz="4" w:val="single"/>
            </w:tcBorders>
            <w:shd w:color="auto" w:fill="DBE5F1" w:themeFill="accent1" w:themeFillTint="33" w:val="clear"/>
          </w:tcPr>
          <w:p w14:paraId="6D51FA16"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Pr>
                <w:rFonts w:cs="Arial"/>
                <w:color w:val="000000"/>
                <w:sz w:val="18"/>
                <w:szCs w:val="18"/>
              </w:rPr>
              <w:t xml:space="preserve">LLF : Palangres calées </w:t>
            </w:r>
            <w:r w:rsidRPr="00EA2271">
              <w:rPr>
                <w:rFonts w:cs="Arial"/>
                <w:color w:val="000000"/>
                <w:sz w:val="18"/>
                <w:szCs w:val="18"/>
              </w:rPr>
              <w:t>flottante</w:t>
            </w:r>
          </w:p>
        </w:tc>
        <w:tc>
          <w:tcPr>
            <w:cnfStyle w:evenHBand="0" w:evenVBand="1" w:firstColumn="0" w:firstRow="0" w:firstRowFirstColumn="0" w:firstRowLastColumn="0" w:lastColumn="0" w:lastRow="0" w:lastRowFirstColumn="0" w:lastRowLastColumn="0" w:oddHBand="0" w:oddVBand="0" w:val="000001000000"/>
            <w:tcW w:type="auto" w:w="0"/>
            <w:tcBorders>
              <w:left w:color="auto" w:space="0" w:sz="4" w:val="single"/>
              <w:right w:color="auto" w:space="0" w:sz="4" w:val="single"/>
            </w:tcBorders>
            <w:shd w:color="auto" w:fill="auto" w:val="clear"/>
          </w:tcPr>
          <w:p w14:paraId="7CF41FEA" w14:textId="77777777" w:rsidP="00C5639C" w:rsidR="00C5639C" w:rsidRDefault="00C5639C" w:rsidRPr="00FB36FD">
            <w:pPr>
              <w:autoSpaceDE w:val="0"/>
              <w:autoSpaceDN w:val="0"/>
              <w:adjustRightInd w:val="0"/>
              <w:jc w:val="left"/>
              <w:rPr>
                <w:rFonts w:cs="Arial"/>
                <w:color w:val="000000"/>
                <w:sz w:val="18"/>
                <w:szCs w:val="18"/>
              </w:rPr>
            </w:pPr>
          </w:p>
        </w:tc>
        <w:tc>
          <w:tcPr>
            <w:cnfStyle w:evenHBand="0" w:evenVBand="0" w:firstColumn="0" w:firstRow="0" w:firstRowFirstColumn="0" w:firstRowLastColumn="0" w:lastColumn="0" w:lastRow="0" w:lastRowFirstColumn="0" w:lastRowLastColumn="0" w:oddHBand="0" w:oddVBand="1" w:val="000010000000"/>
            <w:tcW w:type="auto" w:w="0"/>
            <w:tcBorders>
              <w:top w:color="7F7F7F" w:space="0" w:sz="4" w:themeColor="text1" w:themeTint="80" w:val="single"/>
              <w:left w:color="auto" w:space="0" w:sz="4" w:val="single"/>
              <w:bottom w:color="auto" w:space="0" w:sz="4" w:val="single"/>
              <w:right w:color="auto" w:space="0" w:sz="4" w:val="single"/>
            </w:tcBorders>
            <w:shd w:color="auto" w:fill="DBE5F1" w:themeFill="accent1" w:themeFillTint="33" w:val="clear"/>
          </w:tcPr>
          <w:p w14:paraId="3C795303" w14:textId="77777777" w:rsidP="00C5639C" w:rsidR="00C5639C" w:rsidRDefault="00C5639C" w:rsidRPr="00167826">
            <w:pPr>
              <w:autoSpaceDE w:val="0"/>
              <w:autoSpaceDN w:val="0"/>
              <w:adjustRightInd w:val="0"/>
              <w:jc w:val="left"/>
              <w:rPr>
                <w:rFonts w:cs="Arial" w:eastAsia="Times New Roman"/>
                <w:color w:val="000000"/>
                <w:sz w:val="18"/>
                <w:szCs w:val="18"/>
              </w:rPr>
            </w:pPr>
          </w:p>
        </w:tc>
      </w:tr>
    </w:tbl>
    <w:p w14:paraId="6229CAE4" w14:textId="77777777" w:rsidP="00C5639C" w:rsidR="00C5639C" w:rsidRDefault="00C5639C">
      <w:pPr>
        <w:spacing w:after="240"/>
        <w:rPr>
          <w:rFonts w:cs="Arial"/>
          <w:b/>
          <w:bCs/>
          <w:color w:themeColor="background1" w:val="FFFFFF"/>
          <w:sz w:val="18"/>
          <w:szCs w:val="18"/>
        </w:rPr>
        <w:sectPr w:rsidR="00C5639C" w:rsidSect="00C5639C">
          <w:type w:val="continuous"/>
          <w:pgSz w:h="16838" w:w="11906"/>
          <w:pgMar w:bottom="1276" w:footer="227" w:gutter="0" w:header="227" w:left="709" w:right="425" w:top="993"/>
          <w:cols w:space="708"/>
          <w:titlePg/>
          <w:docGrid w:linePitch="360"/>
        </w:sectPr>
      </w:pPr>
    </w:p>
    <w:tbl>
      <w:tblPr>
        <w:tblStyle w:val="TableauGrille4-Accentuation11"/>
        <w:tblW w:type="auto" w:w="0"/>
        <w:tblLayout w:type="fixed"/>
        <w:tblLook w:firstColumn="1" w:firstRow="1" w:lastColumn="0" w:lastRow="0" w:noHBand="0" w:noVBand="1" w:val="04A0"/>
      </w:tblPr>
      <w:tblGrid>
        <w:gridCol w:w="2972"/>
        <w:gridCol w:w="3753"/>
        <w:gridCol w:w="4037"/>
      </w:tblGrid>
      <w:tr w14:paraId="66773BDC" w14:textId="77777777" w:rsidR="00C5639C" w:rsidRPr="00CA0D28" w:rsidTr="00C5639C">
        <w:trPr>
          <w:cnfStyle w:evenHBand="0" w:evenVBand="0" w:firstColumn="0" w:firstRow="1" w:firstRowFirstColumn="0" w:firstRowLastColumn="0" w:lastColumn="0" w:lastRow="0" w:lastRowFirstColumn="0" w:lastRowLastColumn="0" w:oddHBand="0" w:oddVBand="0" w:val="100000000000"/>
          <w:tblHeader/>
        </w:trPr>
        <w:tc>
          <w:tcPr>
            <w:cnfStyle w:evenHBand="0" w:evenVBand="0" w:firstColumn="1" w:firstRow="0" w:firstRowFirstColumn="0" w:firstRowLastColumn="0" w:lastColumn="0" w:lastRow="0" w:lastRowFirstColumn="0" w:lastRowLastColumn="0" w:oddHBand="0" w:oddVBand="0" w:val="001000000000"/>
            <w:tcW w:type="dxa" w:w="2972"/>
          </w:tcPr>
          <w:p w14:paraId="7859774C" w14:textId="77777777" w:rsidP="00C5639C" w:rsidR="00C5639C" w:rsidRDefault="00C5639C" w:rsidRPr="00CA0D28">
            <w:pPr>
              <w:spacing w:after="240"/>
              <w:rPr>
                <w:rFonts w:cs="Arial"/>
                <w:sz w:val="18"/>
                <w:szCs w:val="18"/>
              </w:rPr>
            </w:pPr>
            <w:r w:rsidRPr="00CA0D28">
              <w:rPr>
                <w:rFonts w:cs="Arial"/>
                <w:sz w:val="18"/>
                <w:szCs w:val="18"/>
              </w:rPr>
              <w:lastRenderedPageBreak/>
              <w:t>Paramètres</w:t>
            </w:r>
          </w:p>
        </w:tc>
        <w:tc>
          <w:tcPr>
            <w:tcW w:type="dxa" w:w="7790"/>
            <w:gridSpan w:val="2"/>
          </w:tcPr>
          <w:p w14:paraId="1B42A316" w14:textId="77777777" w:rsidP="00C5639C" w:rsidR="00C5639C" w:rsidRDefault="00C5639C" w:rsidRPr="00CA0D28">
            <w:pPr>
              <w:spacing w:after="240"/>
              <w:cnfStyle w:evenHBand="0" w:evenVBand="0" w:firstColumn="0" w:firstRow="1" w:firstRowFirstColumn="0" w:firstRowLastColumn="0" w:lastColumn="0" w:lastRow="0" w:lastRowFirstColumn="0" w:lastRowLastColumn="0" w:oddHBand="0" w:oddVBand="0" w:val="100000000000"/>
              <w:rPr>
                <w:rFonts w:cs="Arial"/>
                <w:sz w:val="18"/>
                <w:szCs w:val="18"/>
              </w:rPr>
            </w:pPr>
            <w:r w:rsidRPr="00CA0D28">
              <w:rPr>
                <w:rFonts w:cs="Arial"/>
                <w:sz w:val="18"/>
                <w:szCs w:val="18"/>
              </w:rPr>
              <w:t>Réponses</w:t>
            </w:r>
          </w:p>
        </w:tc>
      </w:tr>
      <w:tr w14:paraId="6B6D9A8A"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972"/>
          </w:tcPr>
          <w:p w14:paraId="074061F5" w14:textId="77777777" w:rsidP="00C5639C" w:rsidR="00C5639C" w:rsidRDefault="00C5639C" w:rsidRPr="00CA0D28">
            <w:pPr>
              <w:spacing w:after="240"/>
              <w:rPr>
                <w:rFonts w:cs="Arial"/>
                <w:sz w:val="18"/>
                <w:szCs w:val="18"/>
                <w:lang w:eastAsia="en-US"/>
              </w:rPr>
            </w:pPr>
            <w:r w:rsidRPr="00CA0D28">
              <w:rPr>
                <w:sz w:val="18"/>
                <w:szCs w:val="18"/>
              </w:rPr>
              <w:t>Nombre d’hameçons levés</w:t>
            </w:r>
          </w:p>
        </w:tc>
        <w:tc>
          <w:tcPr>
            <w:tcW w:type="dxa" w:w="7790"/>
            <w:gridSpan w:val="2"/>
          </w:tcPr>
          <w:p w14:paraId="4BFAB138" w14:textId="77777777" w:rsidP="00C5639C" w:rsidR="00C5639C" w:rsidRDefault="00C5639C" w:rsidRPr="00CA0D28">
            <w:pPr>
              <w:spacing w:after="240"/>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13E9C4F5"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2972"/>
          </w:tcPr>
          <w:p w14:paraId="66CEA13B" w14:textId="77777777" w:rsidP="00C5639C" w:rsidR="00C5639C" w:rsidRDefault="00C5639C" w:rsidRPr="00CA0D28">
            <w:pPr>
              <w:spacing w:after="240"/>
              <w:rPr>
                <w:sz w:val="18"/>
                <w:szCs w:val="18"/>
              </w:rPr>
            </w:pPr>
            <w:r>
              <w:rPr>
                <w:sz w:val="18"/>
                <w:szCs w:val="18"/>
              </w:rPr>
              <w:t>Taille de l’hameçon</w:t>
            </w:r>
          </w:p>
        </w:tc>
        <w:tc>
          <w:tcPr>
            <w:tcW w:type="dxa" w:w="7790"/>
            <w:gridSpan w:val="2"/>
          </w:tcPr>
          <w:p w14:paraId="200C5370" w14:textId="77777777" w:rsidP="00C5639C" w:rsidR="00C5639C" w:rsidRDefault="00C5639C" w:rsidRPr="00CA0D28">
            <w:pPr>
              <w:spacing w:after="240"/>
              <w:cnfStyle w:evenHBand="0" w:evenVBand="0" w:firstColumn="0" w:firstRow="0" w:firstRowFirstColumn="0" w:firstRowLastColumn="0" w:lastColumn="0" w:lastRow="0" w:lastRowFirstColumn="0" w:lastRowLastColumn="0" w:oddHBand="0" w:oddVBand="0" w:val="000000000000"/>
              <w:rPr>
                <w:rFonts w:cs="Arial"/>
                <w:sz w:val="18"/>
                <w:szCs w:val="18"/>
              </w:rPr>
            </w:pPr>
          </w:p>
        </w:tc>
      </w:tr>
      <w:tr w14:paraId="7D2EB9B0"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972"/>
          </w:tcPr>
          <w:p w14:paraId="0A35B99B" w14:textId="77777777" w:rsidP="00C5639C" w:rsidR="00C5639C" w:rsidRDefault="00C5639C">
            <w:pPr>
              <w:spacing w:after="240"/>
              <w:rPr>
                <w:sz w:val="18"/>
                <w:szCs w:val="18"/>
              </w:rPr>
            </w:pPr>
            <w:r w:rsidRPr="00CA0D28">
              <w:rPr>
                <w:sz w:val="18"/>
                <w:szCs w:val="18"/>
              </w:rPr>
              <w:t xml:space="preserve">Vitesse </w:t>
            </w:r>
            <w:r>
              <w:rPr>
                <w:sz w:val="18"/>
                <w:szCs w:val="18"/>
              </w:rPr>
              <w:t>en nœuds</w:t>
            </w:r>
          </w:p>
          <w:p w14:paraId="4A1E378A" w14:textId="77777777" w:rsidP="00C5639C" w:rsidR="00C5639C" w:rsidRDefault="00C5639C">
            <w:pPr>
              <w:spacing w:after="240"/>
              <w:rPr>
                <w:b w:val="0"/>
                <w:sz w:val="18"/>
                <w:szCs w:val="18"/>
              </w:rPr>
            </w:pPr>
            <w:r>
              <w:rPr>
                <w:b w:val="0"/>
                <w:sz w:val="18"/>
                <w:szCs w:val="18"/>
              </w:rPr>
              <w:t xml:space="preserve">F : </w:t>
            </w:r>
            <w:r w:rsidRPr="00F27CCF">
              <w:rPr>
                <w:b w:val="0"/>
                <w:sz w:val="18"/>
                <w:szCs w:val="18"/>
              </w:rPr>
              <w:t>Filage</w:t>
            </w:r>
            <w:r>
              <w:rPr>
                <w:b w:val="0"/>
                <w:sz w:val="18"/>
                <w:szCs w:val="18"/>
              </w:rPr>
              <w:t> </w:t>
            </w:r>
          </w:p>
          <w:p w14:paraId="044586DF" w14:textId="77777777" w:rsidP="00C5639C" w:rsidR="00C5639C" w:rsidRDefault="00C5639C" w:rsidRPr="00C63DA9">
            <w:pPr>
              <w:spacing w:after="240"/>
              <w:rPr>
                <w:b w:val="0"/>
                <w:sz w:val="18"/>
                <w:szCs w:val="18"/>
              </w:rPr>
            </w:pPr>
            <w:r>
              <w:rPr>
                <w:b w:val="0"/>
                <w:sz w:val="18"/>
                <w:szCs w:val="18"/>
              </w:rPr>
              <w:t>V : Virage.</w:t>
            </w:r>
          </w:p>
        </w:tc>
        <w:tc>
          <w:tcPr>
            <w:tcW w:type="dxa" w:w="7790"/>
            <w:gridSpan w:val="2"/>
          </w:tcPr>
          <w:p w14:paraId="7A53D567" w14:textId="77777777" w:rsidP="00C5639C" w:rsidR="00C5639C" w:rsidRDefault="00C5639C" w:rsidRPr="00CA0D28">
            <w:pPr>
              <w:spacing w:after="240"/>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4DAB0A67" w14:textId="77777777" w:rsidR="00C5639C" w:rsidRPr="00CA0D28" w:rsidTr="00C5639C">
        <w:trPr>
          <w:trHeight w:val="1050"/>
        </w:trPr>
        <w:tc>
          <w:tcPr>
            <w:cnfStyle w:evenHBand="0" w:evenVBand="0" w:firstColumn="1" w:firstRow="0" w:firstRowFirstColumn="0" w:firstRowLastColumn="0" w:lastColumn="0" w:lastRow="0" w:lastRowFirstColumn="0" w:lastRowLastColumn="0" w:oddHBand="0" w:oddVBand="0" w:val="001000000000"/>
            <w:tcW w:type="dxa" w:w="2972"/>
          </w:tcPr>
          <w:p w14:paraId="04969D16" w14:textId="77777777" w:rsidP="00C5639C" w:rsidR="00C5639C" w:rsidRDefault="00C5639C" w:rsidRPr="00944063">
            <w:pPr>
              <w:rPr>
                <w:sz w:val="18"/>
                <w:szCs w:val="18"/>
              </w:rPr>
            </w:pPr>
            <w:r w:rsidRPr="00944063">
              <w:rPr>
                <w:sz w:val="18"/>
                <w:szCs w:val="18"/>
              </w:rPr>
              <w:t>Type de palangre</w:t>
            </w:r>
          </w:p>
        </w:tc>
        <w:tc>
          <w:tcPr>
            <w:tcW w:type="dxa" w:w="7790"/>
            <w:gridSpan w:val="2"/>
          </w:tcPr>
          <w:p w14:paraId="21150A1E" w14:textId="77777777" w:rsidP="00C5639C" w:rsidR="00C5639C" w:rsidRDefault="00C5639C">
            <w:pPr>
              <w:cnfStyle w:evenHBand="0" w:evenVBand="0" w:firstColumn="0" w:firstRow="0" w:firstRowFirstColumn="0" w:firstRowLastColumn="0" w:lastColumn="0" w:lastRow="0" w:lastRowFirstColumn="0" w:lastRowLastColumn="0" w:oddHBand="0" w:oddVBand="0" w:val="000000000000"/>
              <w:rPr>
                <w:sz w:val="18"/>
                <w:szCs w:val="18"/>
              </w:rPr>
            </w:pPr>
            <w:r>
              <w:rPr>
                <w:sz w:val="18"/>
                <w:szCs w:val="18"/>
              </w:rPr>
              <w:t xml:space="preserve">Orientation : </w:t>
            </w:r>
            <w:r w:rsidRPr="00CA0D28">
              <w:rPr>
                <w:sz w:val="18"/>
                <w:szCs w:val="18"/>
              </w:rPr>
              <w:sym w:char="F090" w:font="Symbol"/>
            </w:r>
            <w:r w:rsidRPr="00CA0D28">
              <w:rPr>
                <w:sz w:val="18"/>
                <w:szCs w:val="18"/>
              </w:rPr>
              <w:t xml:space="preserve"> Horizontale </w:t>
            </w:r>
            <w:r w:rsidRPr="00CA0D28">
              <w:rPr>
                <w:sz w:val="18"/>
                <w:szCs w:val="18"/>
              </w:rPr>
              <w:tab/>
            </w:r>
            <w:r w:rsidRPr="00CA0D28">
              <w:rPr>
                <w:sz w:val="18"/>
                <w:szCs w:val="18"/>
              </w:rPr>
              <w:sym w:char="F090" w:font="Symbol"/>
            </w:r>
            <w:r w:rsidRPr="00CA0D28">
              <w:rPr>
                <w:sz w:val="18"/>
                <w:szCs w:val="18"/>
              </w:rPr>
              <w:t xml:space="preserve"> Verticale</w:t>
            </w:r>
            <w:r w:rsidRPr="0005258B">
              <w:rPr>
                <w:sz w:val="18"/>
                <w:szCs w:val="18"/>
              </w:rPr>
              <w:t xml:space="preserve"> </w:t>
            </w:r>
          </w:p>
          <w:p w14:paraId="3F31F26C" w14:textId="77777777" w:rsidP="00C5639C" w:rsidR="00C5639C" w:rsidRDefault="00C5639C">
            <w:pPr>
              <w:cnfStyle w:evenHBand="0" w:evenVBand="0" w:firstColumn="0" w:firstRow="0" w:firstRowFirstColumn="0" w:firstRowLastColumn="0" w:lastColumn="0" w:lastRow="0" w:lastRowFirstColumn="0" w:lastRowLastColumn="0" w:oddHBand="0" w:oddVBand="0" w:val="000000000000"/>
              <w:rPr>
                <w:sz w:val="18"/>
                <w:szCs w:val="18"/>
              </w:rPr>
            </w:pPr>
            <w:r>
              <w:rPr>
                <w:sz w:val="18"/>
                <w:szCs w:val="18"/>
              </w:rPr>
              <w:t xml:space="preserve">Profondeur : </w:t>
            </w:r>
            <w:r w:rsidRPr="0005258B">
              <w:rPr>
                <w:sz w:val="18"/>
                <w:szCs w:val="18"/>
              </w:rPr>
              <w:sym w:char="F090" w:font="Symbol"/>
            </w:r>
            <w:r w:rsidRPr="0005258B">
              <w:rPr>
                <w:sz w:val="18"/>
                <w:szCs w:val="18"/>
              </w:rPr>
              <w:t xml:space="preserve"> Semi-flottante</w:t>
            </w:r>
            <w:r>
              <w:rPr>
                <w:sz w:val="18"/>
                <w:szCs w:val="18"/>
              </w:rPr>
              <w:t xml:space="preserve"> (pélagique/demi-fond)</w:t>
            </w:r>
            <w:r w:rsidRPr="0005258B">
              <w:rPr>
                <w:sz w:val="18"/>
                <w:szCs w:val="18"/>
              </w:rPr>
              <w:t xml:space="preserve"> </w:t>
            </w:r>
            <w:r w:rsidRPr="0005258B">
              <w:rPr>
                <w:sz w:val="18"/>
                <w:szCs w:val="18"/>
              </w:rPr>
              <w:tab/>
            </w:r>
            <w:r w:rsidRPr="0005258B">
              <w:rPr>
                <w:sz w:val="18"/>
                <w:szCs w:val="18"/>
              </w:rPr>
              <w:sym w:char="F090" w:font="Symbol"/>
            </w:r>
            <w:r w:rsidRPr="0005258B">
              <w:rPr>
                <w:sz w:val="18"/>
                <w:szCs w:val="18"/>
              </w:rPr>
              <w:t xml:space="preserve"> Flottante </w:t>
            </w:r>
            <w:r>
              <w:rPr>
                <w:sz w:val="18"/>
                <w:szCs w:val="18"/>
              </w:rPr>
              <w:t>(surface)</w:t>
            </w:r>
            <w:r w:rsidRPr="0005258B">
              <w:rPr>
                <w:sz w:val="18"/>
                <w:szCs w:val="18"/>
              </w:rPr>
              <w:tab/>
            </w:r>
            <w:r>
              <w:rPr>
                <w:sz w:val="18"/>
                <w:szCs w:val="18"/>
              </w:rPr>
              <w:t xml:space="preserve">             </w:t>
            </w:r>
          </w:p>
          <w:p w14:paraId="7A2DE4AF" w14:textId="77777777" w:rsidP="00C5639C" w:rsidR="00C5639C" w:rsidRDefault="00C5639C" w:rsidRPr="00936006">
            <w:pPr>
              <w:cnfStyle w:evenHBand="0" w:evenVBand="0" w:firstColumn="0" w:firstRow="0" w:firstRowFirstColumn="0" w:firstRowLastColumn="0" w:lastColumn="0" w:lastRow="0" w:lastRowFirstColumn="0" w:lastRowLastColumn="0" w:oddHBand="0" w:oddVBand="0" w:val="000000000000"/>
              <w:rPr>
                <w:sz w:val="18"/>
                <w:szCs w:val="18"/>
              </w:rPr>
            </w:pPr>
            <w:r>
              <w:rPr>
                <w:sz w:val="18"/>
                <w:szCs w:val="18"/>
              </w:rPr>
              <w:t xml:space="preserve">                     </w:t>
            </w:r>
            <w:r w:rsidRPr="0005258B">
              <w:rPr>
                <w:sz w:val="18"/>
                <w:szCs w:val="18"/>
              </w:rPr>
              <w:sym w:char="F090" w:font="Symbol"/>
            </w:r>
            <w:r w:rsidRPr="0005258B">
              <w:rPr>
                <w:sz w:val="18"/>
                <w:szCs w:val="18"/>
              </w:rPr>
              <w:t xml:space="preserve"> De </w:t>
            </w:r>
            <w:r>
              <w:rPr>
                <w:sz w:val="18"/>
                <w:szCs w:val="18"/>
              </w:rPr>
              <w:t>f</w:t>
            </w:r>
            <w:r w:rsidRPr="0005258B">
              <w:rPr>
                <w:sz w:val="18"/>
                <w:szCs w:val="18"/>
              </w:rPr>
              <w:t>ond</w:t>
            </w:r>
            <w:r>
              <w:rPr>
                <w:sz w:val="18"/>
                <w:szCs w:val="18"/>
              </w:rPr>
              <w:t xml:space="preserve"> (</w:t>
            </w:r>
            <w:proofErr w:type="spellStart"/>
            <w:r>
              <w:rPr>
                <w:sz w:val="18"/>
                <w:szCs w:val="18"/>
              </w:rPr>
              <w:t>démersale</w:t>
            </w:r>
            <w:proofErr w:type="spellEnd"/>
            <w:r>
              <w:rPr>
                <w:sz w:val="18"/>
                <w:szCs w:val="18"/>
              </w:rPr>
              <w:t xml:space="preserve">)                                    </w:t>
            </w:r>
          </w:p>
        </w:tc>
      </w:tr>
      <w:tr w14:paraId="746FB324"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972"/>
          </w:tcPr>
          <w:p w14:paraId="35BB02EF" w14:textId="77777777" w:rsidP="00C5639C" w:rsidR="00C5639C" w:rsidRDefault="00C5639C" w:rsidRPr="00944063">
            <w:pPr>
              <w:rPr>
                <w:sz w:val="18"/>
                <w:szCs w:val="18"/>
              </w:rPr>
            </w:pPr>
            <w:r>
              <w:rPr>
                <w:sz w:val="18"/>
                <w:szCs w:val="18"/>
              </w:rPr>
              <w:t>Fourchette de profondeur de pêche (m)</w:t>
            </w:r>
          </w:p>
        </w:tc>
        <w:tc>
          <w:tcPr>
            <w:tcW w:type="dxa" w:w="7790"/>
            <w:gridSpan w:val="2"/>
          </w:tcPr>
          <w:p w14:paraId="626C6BC8" w14:textId="77777777" w:rsidP="00C5639C" w:rsidR="00C5639C" w:rsidRDefault="00C5639C">
            <w:pPr>
              <w:cnfStyle w:evenHBand="0" w:evenVBand="0" w:firstColumn="0" w:firstRow="0" w:firstRowFirstColumn="0" w:firstRowLastColumn="0" w:lastColumn="0" w:lastRow="0" w:lastRowFirstColumn="0" w:lastRowLastColumn="0" w:oddHBand="1" w:oddVBand="0" w:val="000000100000"/>
              <w:rPr>
                <w:sz w:val="18"/>
                <w:szCs w:val="18"/>
              </w:rPr>
            </w:pPr>
          </w:p>
        </w:tc>
      </w:tr>
      <w:tr w14:paraId="397EB569"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2972"/>
          </w:tcPr>
          <w:p w14:paraId="7C3863F6" w14:textId="77777777" w:rsidP="00C5639C" w:rsidR="00C5639C" w:rsidRDefault="00C5639C" w:rsidRPr="00EB6FE3">
            <w:pPr>
              <w:spacing w:after="0"/>
              <w:rPr>
                <w:b w:val="0"/>
                <w:bCs w:val="0"/>
                <w:sz w:val="18"/>
                <w:szCs w:val="18"/>
              </w:rPr>
            </w:pPr>
            <w:r>
              <w:rPr>
                <w:sz w:val="18"/>
                <w:szCs w:val="18"/>
              </w:rPr>
              <w:t>Longueur de l’avançon (m)</w:t>
            </w:r>
          </w:p>
          <w:p w14:paraId="1A5FC630" w14:textId="77777777" w:rsidP="00C5639C" w:rsidR="00C5639C" w:rsidRDefault="00C5639C">
            <w:pPr>
              <w:spacing w:after="0"/>
              <w:rPr>
                <w:b w:val="0"/>
                <w:sz w:val="18"/>
                <w:szCs w:val="18"/>
              </w:rPr>
            </w:pPr>
            <w:r>
              <w:rPr>
                <w:b w:val="0"/>
                <w:sz w:val="18"/>
                <w:szCs w:val="18"/>
              </w:rPr>
              <w:t>H</w:t>
            </w:r>
            <w:r w:rsidRPr="00EB6FE3">
              <w:rPr>
                <w:b w:val="0"/>
                <w:sz w:val="18"/>
                <w:szCs w:val="18"/>
              </w:rPr>
              <w:t>auteur entre le point d’attac</w:t>
            </w:r>
            <w:r>
              <w:rPr>
                <w:b w:val="0"/>
                <w:sz w:val="18"/>
                <w:szCs w:val="18"/>
              </w:rPr>
              <w:t>he à la ligne mère et l’hameçon</w:t>
            </w:r>
          </w:p>
          <w:p w14:paraId="6742CF9D" w14:textId="77777777" w:rsidP="00C5639C" w:rsidR="00C5639C" w:rsidRDefault="00C5639C" w:rsidRPr="00FB36FD">
            <w:pPr>
              <w:spacing w:after="0"/>
              <w:rPr>
                <w:rFonts w:cs="Arial"/>
                <w:b w:val="0"/>
                <w:i/>
                <w:sz w:val="18"/>
                <w:szCs w:val="18"/>
                <w:lang w:eastAsia="en-US"/>
              </w:rPr>
            </w:pPr>
            <w:r w:rsidRPr="00FB36FD">
              <w:rPr>
                <w:rFonts w:cs="Arial"/>
                <w:b w:val="0"/>
                <w:i/>
                <w:sz w:val="18"/>
                <w:szCs w:val="18"/>
                <w:lang w:eastAsia="en-US"/>
              </w:rPr>
              <w:t>Avançons : lignes où sont accrochés les hameçons (</w:t>
            </w:r>
            <w:proofErr w:type="spellStart"/>
            <w:r w:rsidRPr="00FB36FD">
              <w:rPr>
                <w:rFonts w:cs="Arial"/>
                <w:b w:val="0"/>
                <w:i/>
                <w:sz w:val="18"/>
                <w:szCs w:val="18"/>
                <w:lang w:eastAsia="en-US"/>
              </w:rPr>
              <w:t>cf.Annexe</w:t>
            </w:r>
            <w:proofErr w:type="spellEnd"/>
            <w:r w:rsidRPr="00FB36FD">
              <w:rPr>
                <w:rFonts w:cs="Arial"/>
                <w:b w:val="0"/>
                <w:i/>
                <w:sz w:val="18"/>
                <w:szCs w:val="18"/>
                <w:lang w:eastAsia="en-US"/>
              </w:rPr>
              <w:t>)</w:t>
            </w:r>
          </w:p>
        </w:tc>
        <w:tc>
          <w:tcPr>
            <w:tcW w:type="dxa" w:w="7790"/>
            <w:gridSpan w:val="2"/>
          </w:tcPr>
          <w:p w14:paraId="0923B260" w14:textId="77777777" w:rsidP="00C5639C" w:rsidR="00C5639C" w:rsidRDefault="00C5639C">
            <w:pPr>
              <w:cnfStyle w:evenHBand="0" w:evenVBand="0" w:firstColumn="0" w:firstRow="0" w:firstRowFirstColumn="0" w:firstRowLastColumn="0" w:lastColumn="0" w:lastRow="0" w:lastRowFirstColumn="0" w:lastRowLastColumn="0" w:oddHBand="0" w:oddVBand="0" w:val="000000000000"/>
              <w:rPr>
                <w:sz w:val="18"/>
                <w:szCs w:val="18"/>
              </w:rPr>
            </w:pPr>
          </w:p>
        </w:tc>
      </w:tr>
      <w:tr w14:paraId="16F62E6B"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Height w:val="1780"/>
        </w:trPr>
        <w:tc>
          <w:tcPr>
            <w:cnfStyle w:evenHBand="0" w:evenVBand="0" w:firstColumn="1" w:firstRow="0" w:firstRowFirstColumn="0" w:firstRowLastColumn="0" w:lastColumn="0" w:lastRow="0" w:lastRowFirstColumn="0" w:lastRowLastColumn="0" w:oddHBand="0" w:oddVBand="0" w:val="001000000000"/>
            <w:tcW w:type="dxa" w:w="2972"/>
          </w:tcPr>
          <w:p w14:paraId="4D026140" w14:textId="77777777" w:rsidP="00C5639C" w:rsidR="00C5639C" w:rsidRDefault="00C5639C" w:rsidRPr="00DE093F">
            <w:pPr>
              <w:spacing w:after="240"/>
              <w:rPr>
                <w:rFonts w:cs="Arial"/>
                <w:sz w:val="18"/>
                <w:szCs w:val="18"/>
                <w:lang w:eastAsia="en-US"/>
              </w:rPr>
            </w:pPr>
            <w:r>
              <w:rPr>
                <w:rFonts w:cs="Arial"/>
                <w:sz w:val="18"/>
                <w:szCs w:val="18"/>
                <w:lang w:eastAsia="en-US"/>
              </w:rPr>
              <w:lastRenderedPageBreak/>
              <w:t>Présence de flotteurs sur la ligne-mère</w:t>
            </w:r>
          </w:p>
        </w:tc>
        <w:tc>
          <w:tcPr>
            <w:tcW w:type="dxa" w:w="7790"/>
            <w:gridSpan w:val="2"/>
          </w:tcPr>
          <w:p w14:paraId="6F59A180" w14:textId="77777777" w:rsidP="00C5639C" w:rsidR="00C5639C" w:rsidRDefault="00C5639C" w:rsidRPr="00DE093F">
            <w:pPr>
              <w:spacing w:after="240"/>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sz w:val="18"/>
                <w:szCs w:val="18"/>
              </w:rPr>
              <w:t>OUI            /       NON</w:t>
            </w:r>
          </w:p>
          <w:p w14:paraId="5C958FC1" w14:textId="77777777" w:rsidP="00C5639C" w:rsidR="00C5639C" w:rsidRDefault="00C5639C">
            <w:pPr>
              <w:spacing w:after="240"/>
              <w:cnfStyle w:evenHBand="0" w:evenVBand="0" w:firstColumn="0" w:firstRow="0" w:firstRowFirstColumn="0" w:firstRowLastColumn="0" w:lastColumn="0" w:lastRow="0" w:lastRowFirstColumn="0" w:lastRowLastColumn="0" w:oddHBand="1" w:oddVBand="0" w:val="000000100000"/>
              <w:rPr>
                <w:rFonts w:cs="Arial"/>
                <w:b/>
                <w:sz w:val="18"/>
                <w:szCs w:val="18"/>
              </w:rPr>
            </w:pPr>
            <w:r>
              <w:rPr>
                <w:rFonts w:cs="Arial"/>
                <w:b/>
                <w:sz w:val="18"/>
                <w:szCs w:val="18"/>
              </w:rPr>
              <w:t xml:space="preserve">Nombre de flotteurs par mètre : </w:t>
            </w:r>
          </w:p>
          <w:p w14:paraId="70B8BA73" w14:textId="77777777" w:rsidP="00C5639C" w:rsidR="00C5639C" w:rsidRDefault="00C5639C">
            <w:pPr>
              <w:spacing w:after="240"/>
              <w:cnfStyle w:evenHBand="0" w:evenVBand="0" w:firstColumn="0" w:firstRow="0" w:firstRowFirstColumn="0" w:firstRowLastColumn="0" w:lastColumn="0" w:lastRow="0" w:lastRowFirstColumn="0" w:lastRowLastColumn="0" w:oddHBand="1" w:oddVBand="0" w:val="000000100000"/>
              <w:rPr>
                <w:rFonts w:cs="Arial"/>
                <w:b/>
                <w:sz w:val="18"/>
                <w:szCs w:val="18"/>
              </w:rPr>
            </w:pPr>
            <w:r>
              <w:rPr>
                <w:rFonts w:cs="Arial"/>
                <w:b/>
                <w:sz w:val="18"/>
                <w:szCs w:val="18"/>
              </w:rPr>
              <w:t xml:space="preserve">Nombre de flotteurs en tout : </w:t>
            </w:r>
          </w:p>
          <w:p w14:paraId="79D5B7B9" w14:textId="77777777" w:rsidP="00C5639C" w:rsidR="00C5639C" w:rsidRDefault="00C5639C" w:rsidRPr="00DE093F">
            <w:pPr>
              <w:spacing w:after="240"/>
              <w:cnfStyle w:evenHBand="0" w:evenVBand="0" w:firstColumn="0" w:firstRow="0" w:firstRowFirstColumn="0" w:firstRowLastColumn="0" w:lastColumn="0" w:lastRow="0" w:lastRowFirstColumn="0" w:lastRowLastColumn="0" w:oddHBand="1" w:oddVBand="0" w:val="000000100000"/>
              <w:rPr>
                <w:rFonts w:cs="Arial"/>
                <w:sz w:val="18"/>
                <w:szCs w:val="18"/>
              </w:rPr>
            </w:pPr>
            <w:r w:rsidRPr="009C5CF1">
              <w:rPr>
                <w:rFonts w:cs="Arial"/>
                <w:b/>
                <w:sz w:val="18"/>
                <w:szCs w:val="18"/>
              </w:rPr>
              <w:t>Nombre d’hameçons entre chaque flotteur</w:t>
            </w:r>
            <w:r>
              <w:rPr>
                <w:rFonts w:cs="Arial"/>
                <w:sz w:val="18"/>
                <w:szCs w:val="18"/>
              </w:rPr>
              <w:t xml:space="preserve"> : </w:t>
            </w:r>
          </w:p>
        </w:tc>
      </w:tr>
      <w:tr w14:paraId="4F207E1D" w14:textId="77777777" w:rsidR="00C5639C" w:rsidRPr="00CA0D28" w:rsidTr="00C5639C">
        <w:trPr>
          <w:trHeight w:val="1814"/>
        </w:trPr>
        <w:tc>
          <w:tcPr>
            <w:cnfStyle w:evenHBand="0" w:evenVBand="0" w:firstColumn="1" w:firstRow="0" w:firstRowFirstColumn="0" w:firstRowLastColumn="0" w:lastColumn="0" w:lastRow="0" w:lastRowFirstColumn="0" w:lastRowLastColumn="0" w:oddHBand="0" w:oddVBand="0" w:val="001000000000"/>
            <w:tcW w:type="dxa" w:w="2972"/>
            <w:vMerge w:val="restart"/>
          </w:tcPr>
          <w:p w14:paraId="7D5F7C3C" w14:textId="77777777" w:rsidP="00C5639C" w:rsidR="00C5639C" w:rsidRDefault="00C5639C">
            <w:pPr>
              <w:spacing w:after="240"/>
              <w:rPr>
                <w:rFonts w:cs="Arial"/>
                <w:sz w:val="18"/>
                <w:szCs w:val="18"/>
                <w:lang w:eastAsia="en-US"/>
              </w:rPr>
            </w:pPr>
            <w:r w:rsidRPr="00DE093F">
              <w:rPr>
                <w:rFonts w:cs="Arial"/>
                <w:sz w:val="18"/>
                <w:szCs w:val="18"/>
                <w:lang w:eastAsia="en-US"/>
              </w:rPr>
              <w:t xml:space="preserve">Présence d’un lestage </w:t>
            </w:r>
          </w:p>
          <w:p w14:paraId="532E00EF" w14:textId="77777777" w:rsidP="00C5639C" w:rsidR="00C5639C" w:rsidRDefault="00C5639C" w:rsidRPr="00F54913">
            <w:pPr>
              <w:spacing w:after="240"/>
              <w:rPr>
                <w:rFonts w:cs="Arial"/>
                <w:b w:val="0"/>
                <w:sz w:val="18"/>
                <w:szCs w:val="18"/>
                <w:lang w:eastAsia="en-US"/>
              </w:rPr>
            </w:pPr>
            <w:r w:rsidRPr="00395BBF">
              <w:rPr>
                <w:rFonts w:cs="Arial"/>
                <w:b w:val="0"/>
                <w:sz w:val="18"/>
                <w:szCs w:val="18"/>
                <w:lang w:eastAsia="en-US"/>
              </w:rPr>
              <w:t>Avançon : ligne où est accroché l’hameçon</w:t>
            </w:r>
            <w:r>
              <w:rPr>
                <w:rFonts w:cs="Arial"/>
                <w:b w:val="0"/>
                <w:sz w:val="18"/>
                <w:szCs w:val="18"/>
                <w:lang w:eastAsia="en-US"/>
              </w:rPr>
              <w:t>. S’il y a un lest, il est accroché à l’émerillon.</w:t>
            </w:r>
          </w:p>
        </w:tc>
        <w:tc>
          <w:tcPr>
            <w:tcW w:type="dxa" w:w="7790"/>
            <w:gridSpan w:val="2"/>
          </w:tcPr>
          <w:p w14:paraId="26E6A379" w14:textId="77777777" w:rsidP="00C5639C" w:rsidR="00C5639C" w:rsidRDefault="00C5639C" w:rsidRPr="00D77233">
            <w:pPr>
              <w:spacing w:after="240"/>
              <w:cnfStyle w:evenHBand="0" w:evenVBand="0" w:firstColumn="0" w:firstRow="0" w:firstRowFirstColumn="0" w:firstRowLastColumn="0" w:lastColumn="0" w:lastRow="0" w:lastRowFirstColumn="0" w:lastRowLastColumn="0" w:oddHBand="0" w:oddVBand="0" w:val="000000000000"/>
              <w:rPr>
                <w:rFonts w:cs="Arial"/>
                <w:sz w:val="18"/>
                <w:szCs w:val="18"/>
              </w:rPr>
            </w:pPr>
            <w:r w:rsidRPr="00DE093F">
              <w:rPr>
                <w:rFonts w:cs="Arial"/>
                <w:sz w:val="18"/>
                <w:szCs w:val="18"/>
              </w:rPr>
              <w:t>OUI            /       NON</w:t>
            </w:r>
          </w:p>
          <w:p w14:paraId="791A19D7"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 w:val="18"/>
                <w:szCs w:val="18"/>
              </w:rPr>
            </w:pPr>
            <w:r w:rsidRPr="00DE093F">
              <w:rPr>
                <w:rFonts w:cs="Arial"/>
                <w:sz w:val="18"/>
                <w:szCs w:val="18"/>
              </w:rPr>
              <w:t xml:space="preserve">Si OUI, </w:t>
            </w:r>
          </w:p>
          <w:p w14:paraId="795E58D8"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 w:val="18"/>
                <w:szCs w:val="18"/>
              </w:rPr>
            </w:pPr>
            <w:r w:rsidRPr="003108C3">
              <w:rPr>
                <w:rFonts w:cs="Arial"/>
                <w:b/>
                <w:sz w:val="18"/>
                <w:szCs w:val="18"/>
              </w:rPr>
              <w:t>Précisez si</w:t>
            </w:r>
            <w:r>
              <w:rPr>
                <w:rFonts w:cs="Arial"/>
                <w:b/>
                <w:sz w:val="18"/>
                <w:szCs w:val="18"/>
              </w:rPr>
              <w:t xml:space="preserve"> </w:t>
            </w:r>
            <w:r w:rsidRPr="00F7739A">
              <w:rPr>
                <w:rFonts w:cs="Arial"/>
                <w:sz w:val="18"/>
                <w:szCs w:val="18"/>
              </w:rPr>
              <w:t>(plusieurs choix possibles)</w:t>
            </w:r>
            <w:r>
              <w:rPr>
                <w:rFonts w:cs="Arial"/>
                <w:sz w:val="18"/>
                <w:szCs w:val="18"/>
              </w:rPr>
              <w:t xml:space="preserve"> : </w:t>
            </w:r>
          </w:p>
          <w:p w14:paraId="33834D88"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 w:val="18"/>
                <w:szCs w:val="18"/>
              </w:rPr>
            </w:pPr>
            <w:r>
              <w:rPr>
                <w:rFonts w:cs="Arial"/>
                <w:sz w:val="18"/>
                <w:szCs w:val="18"/>
              </w:rPr>
              <w:sym w:char="F090" w:font="Symbol"/>
            </w:r>
            <w:r>
              <w:rPr>
                <w:rFonts w:cs="Arial"/>
                <w:sz w:val="18"/>
                <w:szCs w:val="18"/>
              </w:rPr>
              <w:t xml:space="preserve"> Entre    ou    </w:t>
            </w:r>
            <w:r>
              <w:rPr>
                <w:rFonts w:cs="Arial"/>
                <w:sz w:val="18"/>
                <w:szCs w:val="18"/>
              </w:rPr>
              <w:sym w:char="F090" w:font="Symbol"/>
            </w:r>
            <w:r>
              <w:rPr>
                <w:rFonts w:cs="Arial"/>
                <w:sz w:val="18"/>
                <w:szCs w:val="18"/>
              </w:rPr>
              <w:t xml:space="preserve"> Sur les avançons </w:t>
            </w:r>
          </w:p>
          <w:p w14:paraId="4F422602"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 w:val="18"/>
                <w:szCs w:val="18"/>
              </w:rPr>
            </w:pPr>
            <w:r>
              <w:rPr>
                <w:rFonts w:cs="Arial"/>
                <w:sz w:val="18"/>
                <w:szCs w:val="18"/>
              </w:rPr>
              <w:sym w:char="F090" w:font="Symbol"/>
            </w:r>
            <w:r>
              <w:rPr>
                <w:rFonts w:cs="Arial"/>
                <w:sz w:val="18"/>
                <w:szCs w:val="18"/>
              </w:rPr>
              <w:t xml:space="preserve"> Ligne-mère </w:t>
            </w:r>
          </w:p>
          <w:p w14:paraId="37B8FF22" w14:textId="77777777" w:rsidP="00C5639C" w:rsidR="00C5639C" w:rsidRDefault="00C5639C" w:rsidRPr="00DE093F">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 w:val="18"/>
                <w:szCs w:val="18"/>
              </w:rPr>
            </w:pPr>
            <w:r w:rsidRPr="00A01026">
              <w:rPr>
                <w:rFonts w:cs="Arial"/>
                <w:sz w:val="18"/>
                <w:szCs w:val="18"/>
              </w:rPr>
              <w:sym w:char="F090" w:font="Symbol"/>
            </w:r>
            <w:r>
              <w:rPr>
                <w:rFonts w:cs="Arial"/>
                <w:sz w:val="18"/>
                <w:szCs w:val="18"/>
              </w:rPr>
              <w:t xml:space="preserve"> Autre localisation (préciser) : _ _ _ _ _ _ _ _ _ _ _ _ _ _ _ _ _ _ _ _ _ _ _ _ _ _ _ _ _ _ _ _ _ _ _ _ _ _ _ _ _ _ _ _ _ _ _ _ _ _ _ _ _ _ _ _ _ _ _ _ _ _ _ _ _ _ _ _ _ _ _ _ _ _ _ _ _ _ _ _</w:t>
            </w:r>
          </w:p>
        </w:tc>
      </w:tr>
      <w:tr w14:paraId="4932E128"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Height w:val="2490"/>
        </w:trPr>
        <w:tc>
          <w:tcPr>
            <w:cnfStyle w:evenHBand="0" w:evenVBand="0" w:firstColumn="1" w:firstRow="0" w:firstRowFirstColumn="0" w:firstRowLastColumn="0" w:lastColumn="0" w:lastRow="0" w:lastRowFirstColumn="0" w:lastRowLastColumn="0" w:oddHBand="0" w:oddVBand="0" w:val="001000000000"/>
            <w:tcW w:type="dxa" w:w="2972"/>
            <w:vMerge/>
          </w:tcPr>
          <w:p w14:paraId="2C92F24E" w14:textId="77777777" w:rsidP="00C5639C" w:rsidR="00C5639C" w:rsidRDefault="00C5639C" w:rsidRPr="00DE093F">
            <w:pPr>
              <w:spacing w:after="240"/>
              <w:rPr>
                <w:rFonts w:cs="Arial"/>
                <w:sz w:val="18"/>
                <w:szCs w:val="18"/>
                <w:lang w:eastAsia="en-US"/>
              </w:rPr>
            </w:pPr>
          </w:p>
        </w:tc>
        <w:tc>
          <w:tcPr>
            <w:tcW w:type="dxa" w:w="3753"/>
          </w:tcPr>
          <w:p w14:paraId="1C667706" w14:textId="77777777" w:rsidP="00C5639C" w:rsidR="00C5639C" w:rsidRDefault="00C5639C" w:rsidRPr="00F5491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caps/>
                <w:szCs w:val="18"/>
              </w:rPr>
            </w:pPr>
            <w:r w:rsidRPr="00F54913">
              <w:rPr>
                <w:rFonts w:cs="Arial"/>
                <w:b/>
                <w:caps/>
                <w:szCs w:val="18"/>
              </w:rPr>
              <w:t xml:space="preserve">Ligne-Mère/Avançons/Autre </w:t>
            </w:r>
            <w:r w:rsidRPr="00F54913">
              <w:rPr>
                <w:rFonts w:cs="Arial"/>
                <w:sz w:val="18"/>
                <w:szCs w:val="18"/>
              </w:rPr>
              <w:t>(entourer mention pertinente)</w:t>
            </w:r>
            <w:r w:rsidRPr="00F54913">
              <w:rPr>
                <w:rFonts w:cs="Arial"/>
                <w:b/>
                <w:caps/>
                <w:szCs w:val="18"/>
              </w:rPr>
              <w:t xml:space="preserve"> </w:t>
            </w:r>
          </w:p>
          <w:p w14:paraId="21F0EF1B"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 w:val="18"/>
                <w:szCs w:val="18"/>
              </w:rPr>
            </w:pPr>
            <w:r>
              <w:rPr>
                <w:rFonts w:cs="Arial"/>
                <w:b/>
                <w:sz w:val="18"/>
                <w:szCs w:val="18"/>
              </w:rPr>
              <w:t xml:space="preserve">Dénomination/descriptif : </w:t>
            </w:r>
          </w:p>
          <w:p w14:paraId="3311B50D"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 w:val="18"/>
                <w:szCs w:val="18"/>
              </w:rPr>
            </w:pPr>
          </w:p>
          <w:p w14:paraId="495B902F"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 w:val="18"/>
                <w:szCs w:val="18"/>
              </w:rPr>
            </w:pPr>
          </w:p>
          <w:p w14:paraId="58B73A75"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Poids</w:t>
            </w:r>
            <w:r>
              <w:rPr>
                <w:rFonts w:cs="Arial"/>
                <w:b/>
                <w:sz w:val="18"/>
                <w:szCs w:val="18"/>
              </w:rPr>
              <w:t xml:space="preserve"> (en grammes)</w:t>
            </w:r>
            <w:r>
              <w:rPr>
                <w:rFonts w:cs="Arial"/>
                <w:sz w:val="18"/>
                <w:szCs w:val="18"/>
              </w:rPr>
              <w:t xml:space="preserve"> : </w:t>
            </w:r>
          </w:p>
          <w:p w14:paraId="084A7D1D"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2CAE7683"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3C05432D"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Matériau utilisé</w:t>
            </w:r>
            <w:r>
              <w:rPr>
                <w:rFonts w:cs="Arial"/>
                <w:sz w:val="18"/>
                <w:szCs w:val="18"/>
              </w:rPr>
              <w:t xml:space="preserve"> : </w:t>
            </w:r>
          </w:p>
          <w:p w14:paraId="30EEE90B"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586F20B7"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3A46DE87"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Couleur</w:t>
            </w:r>
            <w:r>
              <w:rPr>
                <w:rFonts w:cs="Arial"/>
                <w:sz w:val="18"/>
                <w:szCs w:val="18"/>
              </w:rPr>
              <w:t xml:space="preserve"> : </w:t>
            </w:r>
          </w:p>
          <w:p w14:paraId="4BD3B6E9"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sz w:val="18"/>
                <w:szCs w:val="18"/>
              </w:rPr>
              <w:t xml:space="preserve">  </w:t>
            </w:r>
          </w:p>
          <w:p w14:paraId="141CE8A1" w14:textId="77777777" w:rsidP="00C5639C" w:rsidR="00C5639C" w:rsidRDefault="00C5639C" w:rsidRPr="00DE093F">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3415361D"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Commentaire</w:t>
            </w:r>
            <w:r>
              <w:rPr>
                <w:rFonts w:cs="Arial"/>
                <w:sz w:val="18"/>
                <w:szCs w:val="18"/>
              </w:rPr>
              <w:t xml:space="preserve"> : </w:t>
            </w:r>
          </w:p>
          <w:p w14:paraId="2CC9D745"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565438A6"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780E1630"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4F762021"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tc>
        <w:tc>
          <w:tcPr>
            <w:tcW w:type="dxa" w:w="4037"/>
          </w:tcPr>
          <w:p w14:paraId="01BB7306" w14:textId="77777777" w:rsidP="00C5639C" w:rsidR="00C5639C" w:rsidRDefault="00C5639C" w:rsidRPr="00F54913">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F54913">
              <w:rPr>
                <w:rFonts w:cs="Arial"/>
                <w:b/>
                <w:caps/>
                <w:szCs w:val="18"/>
              </w:rPr>
              <w:t xml:space="preserve">Ligne-Mère/Avançons/Autre </w:t>
            </w:r>
            <w:r w:rsidRPr="00F54913">
              <w:rPr>
                <w:rFonts w:cs="Arial"/>
                <w:sz w:val="18"/>
                <w:szCs w:val="18"/>
              </w:rPr>
              <w:t xml:space="preserve">(entourer mention pertinente) </w:t>
            </w:r>
          </w:p>
          <w:p w14:paraId="0F386947"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 w:val="18"/>
                <w:szCs w:val="18"/>
              </w:rPr>
            </w:pPr>
            <w:r>
              <w:rPr>
                <w:rFonts w:cs="Arial"/>
                <w:b/>
                <w:sz w:val="18"/>
                <w:szCs w:val="18"/>
              </w:rPr>
              <w:t xml:space="preserve">Dénomination/descriptif : </w:t>
            </w:r>
          </w:p>
          <w:p w14:paraId="022B6FD6"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 w:val="18"/>
                <w:szCs w:val="18"/>
              </w:rPr>
            </w:pPr>
          </w:p>
          <w:p w14:paraId="576E2135"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 w:val="18"/>
                <w:szCs w:val="18"/>
              </w:rPr>
            </w:pPr>
          </w:p>
          <w:p w14:paraId="36FCDE80"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Poids</w:t>
            </w:r>
            <w:r>
              <w:rPr>
                <w:rFonts w:cs="Arial"/>
                <w:b/>
                <w:sz w:val="18"/>
                <w:szCs w:val="18"/>
              </w:rPr>
              <w:t xml:space="preserve"> (en grammes)</w:t>
            </w:r>
            <w:r>
              <w:rPr>
                <w:rFonts w:cs="Arial"/>
                <w:sz w:val="18"/>
                <w:szCs w:val="18"/>
              </w:rPr>
              <w:t xml:space="preserve"> : </w:t>
            </w:r>
          </w:p>
          <w:p w14:paraId="1DF0A2BA"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339F8553"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09CA8D22"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Matériau utilisé</w:t>
            </w:r>
            <w:r>
              <w:rPr>
                <w:rFonts w:cs="Arial"/>
                <w:sz w:val="18"/>
                <w:szCs w:val="18"/>
              </w:rPr>
              <w:t xml:space="preserve"> : </w:t>
            </w:r>
          </w:p>
          <w:p w14:paraId="3A950BDF"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02F53E89"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156CBD0D"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Couleur</w:t>
            </w:r>
            <w:r>
              <w:rPr>
                <w:rFonts w:cs="Arial"/>
                <w:sz w:val="18"/>
                <w:szCs w:val="18"/>
              </w:rPr>
              <w:t xml:space="preserve"> : </w:t>
            </w:r>
          </w:p>
          <w:p w14:paraId="079D66CF"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sz w:val="18"/>
                <w:szCs w:val="18"/>
              </w:rPr>
              <w:t xml:space="preserve">  </w:t>
            </w:r>
          </w:p>
          <w:p w14:paraId="3C7DB777" w14:textId="77777777" w:rsidP="00C5639C" w:rsidR="00C5639C" w:rsidRDefault="00C5639C" w:rsidRPr="00DE093F">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3DF426C6"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DE093F">
              <w:rPr>
                <w:rFonts w:cs="Arial"/>
                <w:b/>
                <w:sz w:val="18"/>
                <w:szCs w:val="18"/>
              </w:rPr>
              <w:t>Commentaire</w:t>
            </w:r>
            <w:r>
              <w:rPr>
                <w:rFonts w:cs="Arial"/>
                <w:sz w:val="18"/>
                <w:szCs w:val="18"/>
              </w:rPr>
              <w:t xml:space="preserve"> : </w:t>
            </w:r>
          </w:p>
          <w:p w14:paraId="5A804BE6"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06ECABD2"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40885508" w14:textId="77777777" w:rsidP="00C5639C" w:rsidR="00C5639C" w:rsidRDefault="00C5639C" w:rsidRPr="00DE093F">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24070FA8" w14:textId="77777777" w:rsidR="00C5639C" w:rsidRPr="00CA0D28" w:rsidTr="00C5639C">
        <w:trPr>
          <w:trHeight w:val="287"/>
        </w:trPr>
        <w:tc>
          <w:tcPr>
            <w:cnfStyle w:evenHBand="0" w:evenVBand="0" w:firstColumn="1" w:firstRow="0" w:firstRowFirstColumn="0" w:firstRowLastColumn="0" w:lastColumn="0" w:lastRow="0" w:lastRowFirstColumn="0" w:lastRowLastColumn="0" w:oddHBand="0" w:oddVBand="0" w:val="001000000000"/>
            <w:tcW w:type="dxa" w:w="2972"/>
            <w:vMerge/>
          </w:tcPr>
          <w:p w14:paraId="3FF49FC9" w14:textId="77777777" w:rsidP="00C5639C" w:rsidR="00C5639C" w:rsidRDefault="00C5639C" w:rsidRPr="00DE093F">
            <w:pPr>
              <w:spacing w:after="240"/>
              <w:rPr>
                <w:rFonts w:cs="Arial"/>
                <w:sz w:val="18"/>
                <w:szCs w:val="18"/>
                <w:lang w:eastAsia="en-US"/>
              </w:rPr>
            </w:pPr>
          </w:p>
        </w:tc>
        <w:tc>
          <w:tcPr>
            <w:tcW w:type="dxa" w:w="3753"/>
          </w:tcPr>
          <w:p w14:paraId="26A2BD36"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sz w:val="18"/>
                <w:szCs w:val="18"/>
              </w:rPr>
            </w:pPr>
            <w:r>
              <w:rPr>
                <w:rFonts w:cs="Arial"/>
                <w:sz w:val="18"/>
                <w:szCs w:val="18"/>
              </w:rPr>
              <w:t xml:space="preserve">Si lestage sur les </w:t>
            </w:r>
            <w:r w:rsidRPr="00C4376A">
              <w:rPr>
                <w:rFonts w:cs="Arial"/>
                <w:b/>
                <w:sz w:val="18"/>
                <w:szCs w:val="18"/>
              </w:rPr>
              <w:t>avançons</w:t>
            </w:r>
            <w:r>
              <w:rPr>
                <w:rFonts w:cs="Arial"/>
                <w:sz w:val="18"/>
                <w:szCs w:val="18"/>
              </w:rPr>
              <w:t xml:space="preserve">, </w:t>
            </w:r>
            <w:proofErr w:type="spellStart"/>
            <w:r w:rsidRPr="00C4376A">
              <w:rPr>
                <w:rFonts w:cs="Arial"/>
                <w:b/>
                <w:sz w:val="18"/>
                <w:szCs w:val="18"/>
              </w:rPr>
              <w:t>interdistance</w:t>
            </w:r>
            <w:proofErr w:type="spellEnd"/>
            <w:r>
              <w:rPr>
                <w:rFonts w:cs="Arial"/>
                <w:sz w:val="18"/>
                <w:szCs w:val="18"/>
              </w:rPr>
              <w:t> :</w:t>
            </w:r>
          </w:p>
          <w:p w14:paraId="4C417644" w14:textId="77777777" w:rsidP="00D90F35" w:rsidR="00C5639C" w:rsidRDefault="00C5639C" w:rsidRPr="00DE093F">
            <w:pPr>
              <w:pStyle w:val="Paragraphedeliste"/>
              <w:numPr>
                <w:ilvl w:val="0"/>
                <w:numId w:val="54"/>
              </w:numPr>
              <w:spacing w:after="0" w:before="0"/>
              <w:contextualSpacing w:val="0"/>
              <w:jc w:val="left"/>
              <w:cnfStyle w:evenHBand="0" w:evenVBand="0" w:firstColumn="0" w:firstRow="0" w:firstRowFirstColumn="0" w:firstRowLastColumn="0" w:lastColumn="0" w:lastRow="0" w:lastRowFirstColumn="0" w:lastRowLastColumn="0" w:oddHBand="0" w:oddVBand="0" w:val="000000000000"/>
              <w:rPr>
                <w:rFonts w:cs="Arial"/>
                <w:sz w:val="18"/>
                <w:szCs w:val="18"/>
                <w:lang w:eastAsia="en-US"/>
              </w:rPr>
            </w:pPr>
            <w:r w:rsidRPr="00DE093F">
              <w:rPr>
                <w:rFonts w:cs="Arial"/>
                <w:sz w:val="18"/>
                <w:szCs w:val="18"/>
                <w:lang w:eastAsia="en-US"/>
              </w:rPr>
              <w:t>À moins de 0,5m de l’hameçon</w:t>
            </w:r>
          </w:p>
          <w:p w14:paraId="0662EAA5" w14:textId="77777777" w:rsidP="00D90F35" w:rsidR="00C5639C" w:rsidRDefault="00C5639C" w:rsidRPr="00DE093F">
            <w:pPr>
              <w:pStyle w:val="Paragraphedeliste"/>
              <w:numPr>
                <w:ilvl w:val="0"/>
                <w:numId w:val="54"/>
              </w:numPr>
              <w:spacing w:after="0" w:before="0"/>
              <w:contextualSpacing w:val="0"/>
              <w:jc w:val="left"/>
              <w:cnfStyle w:evenHBand="0" w:evenVBand="0" w:firstColumn="0" w:firstRow="0" w:firstRowFirstColumn="0" w:firstRowLastColumn="0" w:lastColumn="0" w:lastRow="0" w:lastRowFirstColumn="0" w:lastRowLastColumn="0" w:oddHBand="0" w:oddVBand="0" w:val="000000000000"/>
              <w:rPr>
                <w:rFonts w:cs="Arial"/>
                <w:sz w:val="18"/>
                <w:szCs w:val="18"/>
                <w:lang w:eastAsia="en-US"/>
              </w:rPr>
            </w:pPr>
            <w:r w:rsidRPr="00DE093F">
              <w:rPr>
                <w:rFonts w:cs="Arial"/>
                <w:sz w:val="18"/>
                <w:szCs w:val="18"/>
                <w:lang w:eastAsia="en-US"/>
              </w:rPr>
              <w:t xml:space="preserve">À moins de 1m de l’hameçon </w:t>
            </w:r>
          </w:p>
          <w:p w14:paraId="1BD06A8D" w14:textId="77777777" w:rsidP="00D90F35" w:rsidR="00C5639C" w:rsidRDefault="00C5639C">
            <w:pPr>
              <w:pStyle w:val="Paragraphedeliste"/>
              <w:numPr>
                <w:ilvl w:val="0"/>
                <w:numId w:val="54"/>
              </w:numPr>
              <w:spacing w:after="0" w:before="0"/>
              <w:contextualSpacing w:val="0"/>
              <w:jc w:val="left"/>
              <w:cnfStyle w:evenHBand="0" w:evenVBand="0" w:firstColumn="0" w:firstRow="0" w:firstRowFirstColumn="0" w:firstRowLastColumn="0" w:lastColumn="0" w:lastRow="0" w:lastRowFirstColumn="0" w:lastRowLastColumn="0" w:oddHBand="0" w:oddVBand="0" w:val="000000000000"/>
              <w:rPr>
                <w:rFonts w:cs="Arial"/>
                <w:sz w:val="18"/>
                <w:szCs w:val="18"/>
                <w:lang w:eastAsia="en-US"/>
              </w:rPr>
            </w:pPr>
            <w:r w:rsidRPr="00DE093F">
              <w:rPr>
                <w:rFonts w:cs="Arial"/>
                <w:sz w:val="18"/>
                <w:szCs w:val="18"/>
                <w:lang w:eastAsia="en-US"/>
              </w:rPr>
              <w:t xml:space="preserve">À moins de 2m de l’hameçon </w:t>
            </w:r>
          </w:p>
          <w:p w14:paraId="259455F3" w14:textId="77777777" w:rsidP="00D90F35" w:rsidR="00C5639C" w:rsidRDefault="00C5639C" w:rsidRPr="00DE093F">
            <w:pPr>
              <w:pStyle w:val="Paragraphedeliste"/>
              <w:numPr>
                <w:ilvl w:val="0"/>
                <w:numId w:val="54"/>
              </w:numPr>
              <w:spacing w:after="0" w:before="0"/>
              <w:contextualSpacing w:val="0"/>
              <w:jc w:val="left"/>
              <w:cnfStyle w:evenHBand="0" w:evenVBand="0" w:firstColumn="0" w:firstRow="0" w:firstRowFirstColumn="0" w:firstRowLastColumn="0" w:lastColumn="0" w:lastRow="0" w:lastRowFirstColumn="0" w:lastRowLastColumn="0" w:oddHBand="0" w:oddVBand="0" w:val="000000000000"/>
              <w:rPr>
                <w:rFonts w:cs="Arial"/>
                <w:sz w:val="18"/>
                <w:szCs w:val="18"/>
                <w:lang w:eastAsia="en-US"/>
              </w:rPr>
            </w:pPr>
            <w:r w:rsidRPr="00DE093F">
              <w:rPr>
                <w:rFonts w:cs="Arial"/>
                <w:sz w:val="18"/>
                <w:szCs w:val="18"/>
                <w:lang w:eastAsia="en-US"/>
              </w:rPr>
              <w:t>Autres (estimations)</w:t>
            </w:r>
          </w:p>
          <w:p w14:paraId="46B223FE" w14:textId="77777777" w:rsidP="00C5639C" w:rsidR="00C5639C" w:rsidRDefault="00C5639C">
            <w:pPr>
              <w:spacing w:after="0"/>
              <w:jc w:val="left"/>
              <w:cnfStyle w:evenHBand="0" w:evenVBand="0" w:firstColumn="0" w:firstRow="0" w:firstRowFirstColumn="0" w:firstRowLastColumn="0" w:lastColumn="0" w:lastRow="0" w:lastRowFirstColumn="0" w:lastRowLastColumn="0" w:oddHBand="0" w:oddVBand="0" w:val="000000000000"/>
              <w:rPr>
                <w:rFonts w:cs="Arial"/>
                <w:sz w:val="18"/>
                <w:szCs w:val="18"/>
                <w:lang w:eastAsia="en-US"/>
              </w:rPr>
            </w:pPr>
          </w:p>
          <w:p w14:paraId="3B1BA383" w14:textId="77777777" w:rsidP="00C5639C" w:rsidR="00C5639C" w:rsidRDefault="00C5639C" w:rsidRPr="00C4376A">
            <w:pPr>
              <w:spacing w:after="0"/>
              <w:jc w:val="left"/>
              <w:cnfStyle w:evenHBand="0" w:evenVBand="0" w:firstColumn="0" w:firstRow="0" w:firstRowFirstColumn="0" w:firstRowLastColumn="0" w:lastColumn="0" w:lastRow="0" w:lastRowFirstColumn="0" w:lastRowLastColumn="0" w:oddHBand="0" w:oddVBand="0" w:val="000000000000"/>
              <w:rPr>
                <w:rFonts w:cs="Arial"/>
                <w:sz w:val="18"/>
                <w:szCs w:val="18"/>
                <w:lang w:eastAsia="en-US"/>
              </w:rPr>
            </w:pPr>
          </w:p>
        </w:tc>
        <w:tc>
          <w:tcPr>
            <w:tcW w:type="dxa" w:w="4037"/>
          </w:tcPr>
          <w:p w14:paraId="2E5CA312" w14:textId="77777777" w:rsidP="00C5639C" w:rsidR="00C5639C" w:rsidRDefault="00C5639C" w:rsidRPr="00C4376A">
            <w:pPr>
              <w:suppressAutoHyphens/>
              <w:autoSpaceDN w:val="0"/>
              <w:spacing w:after="0"/>
              <w:jc w:val="left"/>
              <w:textAlignment w:val="baseline"/>
              <w:cnfStyle w:evenHBand="0" w:evenVBand="0" w:firstColumn="0" w:firstRow="0" w:firstRowFirstColumn="0" w:firstRowLastColumn="0" w:lastColumn="0" w:lastRow="0" w:lastRowFirstColumn="0" w:lastRowLastColumn="0" w:oddHBand="0" w:oddVBand="0" w:val="000000000000"/>
              <w:rPr>
                <w:rFonts w:cs="Arial"/>
                <w:b/>
                <w:sz w:val="18"/>
                <w:szCs w:val="18"/>
              </w:rPr>
            </w:pPr>
            <w:r w:rsidRPr="00C4376A">
              <w:rPr>
                <w:rFonts w:cs="Arial"/>
                <w:sz w:val="18"/>
                <w:szCs w:val="18"/>
              </w:rPr>
              <w:t xml:space="preserve">Si lestage entre les </w:t>
            </w:r>
            <w:r w:rsidRPr="00C4376A">
              <w:rPr>
                <w:rFonts w:cs="Arial"/>
                <w:b/>
                <w:sz w:val="18"/>
                <w:szCs w:val="18"/>
              </w:rPr>
              <w:t>flotteurs</w:t>
            </w:r>
            <w:r>
              <w:rPr>
                <w:rFonts w:cs="Arial"/>
                <w:b/>
                <w:sz w:val="18"/>
                <w:szCs w:val="18"/>
              </w:rPr>
              <w:t xml:space="preserve"> </w:t>
            </w:r>
            <w:r>
              <w:rPr>
                <w:rFonts w:cs="Arial"/>
                <w:sz w:val="18"/>
                <w:szCs w:val="18"/>
              </w:rPr>
              <w:t>/</w:t>
            </w:r>
            <w:r w:rsidRPr="00F7739A">
              <w:rPr>
                <w:rFonts w:cs="Arial"/>
                <w:sz w:val="18"/>
                <w:szCs w:val="18"/>
              </w:rPr>
              <w:t xml:space="preserve"> sur la</w:t>
            </w:r>
            <w:r>
              <w:rPr>
                <w:rFonts w:cs="Arial"/>
                <w:b/>
                <w:sz w:val="18"/>
                <w:szCs w:val="18"/>
              </w:rPr>
              <w:t xml:space="preserve"> ligne-mère</w:t>
            </w:r>
            <w:r w:rsidRPr="00C4376A">
              <w:rPr>
                <w:rFonts w:cs="Arial"/>
                <w:sz w:val="18"/>
                <w:szCs w:val="18"/>
              </w:rPr>
              <w:t>,</w:t>
            </w:r>
            <w:r w:rsidRPr="00C4376A">
              <w:rPr>
                <w:rFonts w:cs="Arial"/>
                <w:b/>
                <w:sz w:val="18"/>
                <w:szCs w:val="18"/>
              </w:rPr>
              <w:t xml:space="preserve"> </w:t>
            </w:r>
            <w:r w:rsidRPr="00C4376A">
              <w:rPr>
                <w:rFonts w:ascii="Calibri" w:cs="Calibri" w:eastAsia="Times New Roman" w:hAnsi="Calibri"/>
                <w:b/>
                <w:color w:val="000000"/>
                <w:sz w:val="22"/>
              </w:rPr>
              <w:t>nombre d'hameçons entre chaque lestage</w:t>
            </w:r>
            <w:r>
              <w:rPr>
                <w:rFonts w:ascii="Calibri" w:cs="Calibri" w:eastAsia="Times New Roman" w:hAnsi="Calibri"/>
                <w:b/>
                <w:color w:val="000000"/>
                <w:sz w:val="22"/>
              </w:rPr>
              <w:t xml:space="preserve"> : </w:t>
            </w:r>
          </w:p>
          <w:p w14:paraId="32E8B225" w14:textId="77777777" w:rsidP="00C5639C" w:rsidR="00C5639C" w:rsidRDefault="00C5639C" w:rsidRPr="00DE093F">
            <w:pPr>
              <w:spacing w:after="240"/>
              <w:cnfStyle w:evenHBand="0" w:evenVBand="0" w:firstColumn="0" w:firstRow="0" w:firstRowFirstColumn="0" w:firstRowLastColumn="0" w:lastColumn="0" w:lastRow="0" w:lastRowFirstColumn="0" w:lastRowLastColumn="0" w:oddHBand="0" w:oddVBand="0" w:val="000000000000"/>
              <w:rPr>
                <w:rFonts w:cs="Arial"/>
                <w:sz w:val="18"/>
                <w:szCs w:val="18"/>
              </w:rPr>
            </w:pPr>
          </w:p>
        </w:tc>
      </w:tr>
      <w:tr w14:paraId="17165906"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2972"/>
          </w:tcPr>
          <w:p w14:paraId="3DF06E2F" w14:textId="77777777" w:rsidP="00C5639C" w:rsidR="00C5639C" w:rsidRDefault="00C5639C" w:rsidRPr="00CA0D28">
            <w:pPr>
              <w:spacing w:after="120"/>
              <w:rPr>
                <w:rFonts w:cs="Arial"/>
                <w:sz w:val="18"/>
                <w:szCs w:val="18"/>
                <w:lang w:eastAsia="en-US"/>
              </w:rPr>
            </w:pPr>
            <w:r w:rsidRPr="00CA0D28">
              <w:rPr>
                <w:rFonts w:cs="Arial"/>
                <w:sz w:val="18"/>
                <w:szCs w:val="18"/>
                <w:lang w:eastAsia="en-US"/>
              </w:rPr>
              <w:t>Utilisation d’un shooter</w:t>
            </w:r>
            <w:r>
              <w:rPr>
                <w:rFonts w:cs="Arial"/>
                <w:sz w:val="18"/>
                <w:szCs w:val="18"/>
                <w:lang w:eastAsia="en-US"/>
              </w:rPr>
              <w:t xml:space="preserve"> (ou autre engin mécanique)</w:t>
            </w:r>
          </w:p>
        </w:tc>
        <w:tc>
          <w:tcPr>
            <w:tcW w:type="dxa" w:w="7790"/>
            <w:gridSpan w:val="2"/>
          </w:tcPr>
          <w:p w14:paraId="4BBFC5DC" w14:textId="77777777" w:rsidP="00C5639C" w:rsidR="00C5639C" w:rsidRDefault="00C5639C" w:rsidRPr="00CA0D28">
            <w:pPr>
              <w:spacing w:after="120"/>
              <w:cnfStyle w:evenHBand="0" w:evenVBand="0" w:firstColumn="0" w:firstRow="0" w:firstRowFirstColumn="0" w:firstRowLastColumn="0" w:lastColumn="0" w:lastRow="0" w:lastRowFirstColumn="0" w:lastRowLastColumn="0" w:oddHBand="1" w:oddVBand="0" w:val="000000100000"/>
              <w:rPr>
                <w:rFonts w:cs="Arial"/>
                <w:sz w:val="18"/>
                <w:szCs w:val="18"/>
              </w:rPr>
            </w:pPr>
            <w:r w:rsidRPr="00CA0D28">
              <w:rPr>
                <w:rFonts w:cs="Arial"/>
                <w:sz w:val="18"/>
                <w:szCs w:val="18"/>
              </w:rPr>
              <w:t>OUI            /       NON</w:t>
            </w:r>
          </w:p>
        </w:tc>
      </w:tr>
      <w:tr w14:paraId="24BDC70D"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2972"/>
          </w:tcPr>
          <w:p w14:paraId="4F61F553" w14:textId="77777777" w:rsidP="00C5639C" w:rsidR="00C5639C" w:rsidRDefault="00C5639C" w:rsidRPr="00CA0D28">
            <w:pPr>
              <w:spacing w:after="120"/>
              <w:rPr>
                <w:rFonts w:cs="Arial"/>
                <w:sz w:val="18"/>
                <w:szCs w:val="18"/>
              </w:rPr>
            </w:pPr>
            <w:r w:rsidRPr="00CA0D28">
              <w:rPr>
                <w:rFonts w:cs="Arial"/>
                <w:sz w:val="18"/>
                <w:szCs w:val="18"/>
              </w:rPr>
              <w:t>Utilisation d’un vire ligne</w:t>
            </w:r>
          </w:p>
        </w:tc>
        <w:tc>
          <w:tcPr>
            <w:tcW w:type="dxa" w:w="7790"/>
            <w:gridSpan w:val="2"/>
          </w:tcPr>
          <w:p w14:paraId="7C0D4931" w14:textId="77777777" w:rsidP="00C5639C" w:rsidR="00C5639C" w:rsidRDefault="00C5639C" w:rsidRPr="00CA0D28">
            <w:pPr>
              <w:spacing w:after="120"/>
              <w:cnfStyle w:evenHBand="0" w:evenVBand="0" w:firstColumn="0" w:firstRow="0" w:firstRowFirstColumn="0" w:firstRowLastColumn="0" w:lastColumn="0" w:lastRow="0" w:lastRowFirstColumn="0" w:lastRowLastColumn="0" w:oddHBand="0" w:oddVBand="0" w:val="000000000000"/>
              <w:rPr>
                <w:rFonts w:cs="Arial"/>
                <w:sz w:val="18"/>
                <w:szCs w:val="18"/>
              </w:rPr>
            </w:pPr>
            <w:r w:rsidRPr="00CA0D28">
              <w:rPr>
                <w:rFonts w:cs="Arial"/>
                <w:sz w:val="18"/>
                <w:szCs w:val="18"/>
              </w:rPr>
              <w:t>OUI            /       NON</w:t>
            </w:r>
          </w:p>
        </w:tc>
      </w:tr>
      <w:tr w14:paraId="2E939754"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Height w:val="132"/>
        </w:trPr>
        <w:tc>
          <w:tcPr>
            <w:cnfStyle w:evenHBand="0" w:evenVBand="0" w:firstColumn="1" w:firstRow="0" w:firstRowFirstColumn="0" w:firstRowLastColumn="0" w:lastColumn="0" w:lastRow="0" w:lastRowFirstColumn="0" w:lastRowLastColumn="0" w:oddHBand="0" w:oddVBand="0" w:val="001000000000"/>
            <w:tcW w:type="dxa" w:w="2972"/>
          </w:tcPr>
          <w:p w14:paraId="1F8A0714" w14:textId="77777777" w:rsidP="00C5639C" w:rsidR="00C5639C" w:rsidRDefault="00C5639C" w:rsidRPr="00CA0D28">
            <w:pPr>
              <w:spacing w:after="0"/>
              <w:rPr>
                <w:rFonts w:cs="Arial"/>
                <w:sz w:val="18"/>
                <w:szCs w:val="18"/>
              </w:rPr>
            </w:pPr>
            <w:r w:rsidRPr="00CA0D28">
              <w:rPr>
                <w:rFonts w:cs="Arial"/>
                <w:sz w:val="18"/>
                <w:szCs w:val="18"/>
              </w:rPr>
              <w:t>Présence d’un dispositif sélectif lié aux oiseaux</w:t>
            </w:r>
          </w:p>
          <w:p w14:paraId="0D3E5D71" w14:textId="77777777" w:rsidP="00C5639C" w:rsidR="00C5639C" w:rsidRDefault="00C5639C" w:rsidRPr="0005258B">
            <w:pPr>
              <w:spacing w:after="0"/>
              <w:rPr>
                <w:rFonts w:cs="Arial"/>
                <w:b w:val="0"/>
                <w:sz w:val="16"/>
                <w:szCs w:val="18"/>
                <w:lang w:eastAsia="en-US"/>
              </w:rPr>
            </w:pPr>
            <w:r>
              <w:rPr>
                <w:rFonts w:cs="Arial"/>
                <w:b w:val="0"/>
                <w:sz w:val="16"/>
                <w:szCs w:val="18"/>
                <w:lang w:eastAsia="en-US"/>
              </w:rPr>
              <w:t>T</w:t>
            </w:r>
            <w:r w:rsidRPr="0005258B">
              <w:rPr>
                <w:rFonts w:cs="Arial"/>
                <w:b w:val="0"/>
                <w:sz w:val="16"/>
                <w:szCs w:val="18"/>
                <w:lang w:eastAsia="en-US"/>
              </w:rPr>
              <w:t xml:space="preserve">ype : </w:t>
            </w:r>
          </w:p>
          <w:p w14:paraId="2C935CFE" w14:textId="77777777" w:rsidP="00C5639C" w:rsidR="00C5639C" w:rsidRDefault="00C5639C" w:rsidRPr="0005258B">
            <w:pPr>
              <w:spacing w:after="0"/>
              <w:rPr>
                <w:rFonts w:cs="Arial"/>
                <w:b w:val="0"/>
                <w:sz w:val="16"/>
                <w:szCs w:val="18"/>
                <w:lang w:eastAsia="en-US"/>
              </w:rPr>
            </w:pPr>
            <w:r w:rsidRPr="0005258B">
              <w:rPr>
                <w:rFonts w:cs="Arial"/>
                <w:b w:val="0"/>
                <w:sz w:val="16"/>
                <w:szCs w:val="18"/>
                <w:lang w:eastAsia="en-US"/>
              </w:rPr>
              <w:t xml:space="preserve">1/ banderoles d’effarouchement, </w:t>
            </w:r>
          </w:p>
          <w:p w14:paraId="2C6344CE" w14:textId="77777777" w:rsidP="00C5639C" w:rsidR="00C5639C" w:rsidRDefault="00C5639C" w:rsidRPr="0005258B">
            <w:pPr>
              <w:spacing w:after="0"/>
              <w:rPr>
                <w:rFonts w:cs="Arial"/>
                <w:b w:val="0"/>
                <w:sz w:val="16"/>
                <w:szCs w:val="18"/>
                <w:lang w:eastAsia="en-US"/>
              </w:rPr>
            </w:pPr>
            <w:r w:rsidRPr="0005258B">
              <w:rPr>
                <w:rFonts w:cs="Arial"/>
                <w:b w:val="0"/>
                <w:sz w:val="16"/>
                <w:szCs w:val="18"/>
                <w:lang w:eastAsia="en-US"/>
              </w:rPr>
              <w:t xml:space="preserve">2/ </w:t>
            </w:r>
            <w:proofErr w:type="spellStart"/>
            <w:r w:rsidRPr="0005258B">
              <w:rPr>
                <w:rFonts w:cs="Arial"/>
                <w:b w:val="0"/>
                <w:sz w:val="16"/>
                <w:szCs w:val="18"/>
                <w:lang w:eastAsia="en-US"/>
              </w:rPr>
              <w:t>effaroucheur</w:t>
            </w:r>
            <w:proofErr w:type="spellEnd"/>
            <w:r w:rsidRPr="0005258B">
              <w:rPr>
                <w:rFonts w:cs="Arial"/>
                <w:b w:val="0"/>
                <w:sz w:val="16"/>
                <w:szCs w:val="18"/>
                <w:lang w:eastAsia="en-US"/>
              </w:rPr>
              <w:t xml:space="preserve"> acoustique, </w:t>
            </w:r>
          </w:p>
          <w:p w14:paraId="77536614" w14:textId="77777777" w:rsidP="00C5639C" w:rsidR="00C5639C" w:rsidRDefault="00C5639C" w:rsidRPr="0005258B">
            <w:pPr>
              <w:spacing w:after="0"/>
              <w:rPr>
                <w:rFonts w:cs="Arial"/>
                <w:b w:val="0"/>
                <w:sz w:val="16"/>
                <w:szCs w:val="18"/>
                <w:lang w:eastAsia="en-US"/>
              </w:rPr>
            </w:pPr>
            <w:r w:rsidRPr="0005258B">
              <w:rPr>
                <w:rFonts w:cs="Arial"/>
                <w:b w:val="0"/>
                <w:sz w:val="16"/>
                <w:szCs w:val="18"/>
                <w:lang w:eastAsia="en-US"/>
              </w:rPr>
              <w:t xml:space="preserve">3/ </w:t>
            </w:r>
            <w:proofErr w:type="spellStart"/>
            <w:r w:rsidRPr="0005258B">
              <w:rPr>
                <w:rFonts w:cs="Arial"/>
                <w:b w:val="0"/>
                <w:sz w:val="16"/>
                <w:szCs w:val="18"/>
                <w:lang w:eastAsia="en-US"/>
              </w:rPr>
              <w:t>effaroucheur</w:t>
            </w:r>
            <w:proofErr w:type="spellEnd"/>
            <w:r w:rsidRPr="0005258B">
              <w:rPr>
                <w:rFonts w:cs="Arial"/>
                <w:b w:val="0"/>
                <w:sz w:val="16"/>
                <w:szCs w:val="18"/>
                <w:lang w:eastAsia="en-US"/>
              </w:rPr>
              <w:t xml:space="preserve"> olfactif, </w:t>
            </w:r>
          </w:p>
          <w:p w14:paraId="558005E6" w14:textId="77777777" w:rsidP="00C5639C" w:rsidR="00C5639C" w:rsidRDefault="00C5639C" w:rsidRPr="0005258B">
            <w:pPr>
              <w:spacing w:after="0"/>
              <w:rPr>
                <w:rFonts w:cs="Arial"/>
                <w:b w:val="0"/>
                <w:sz w:val="16"/>
                <w:szCs w:val="18"/>
                <w:lang w:eastAsia="en-US"/>
              </w:rPr>
            </w:pPr>
            <w:r w:rsidRPr="0005258B">
              <w:rPr>
                <w:rFonts w:cs="Arial"/>
                <w:b w:val="0"/>
                <w:sz w:val="16"/>
                <w:szCs w:val="18"/>
                <w:lang w:eastAsia="en-US"/>
              </w:rPr>
              <w:t>4/ canon à eau</w:t>
            </w:r>
          </w:p>
          <w:p w14:paraId="2B6F337B" w14:textId="77777777" w:rsidP="00C5639C" w:rsidR="00C5639C" w:rsidRDefault="00C5639C" w:rsidRPr="00CA0D28">
            <w:pPr>
              <w:spacing w:after="0"/>
              <w:rPr>
                <w:rFonts w:cs="Arial"/>
                <w:sz w:val="18"/>
                <w:szCs w:val="18"/>
              </w:rPr>
            </w:pPr>
            <w:r w:rsidRPr="0005258B">
              <w:rPr>
                <w:rFonts w:cs="Arial"/>
                <w:b w:val="0"/>
                <w:sz w:val="16"/>
                <w:szCs w:val="18"/>
                <w:lang w:eastAsia="en-US"/>
              </w:rPr>
              <w:t>5/ autres : préciser</w:t>
            </w:r>
          </w:p>
        </w:tc>
        <w:tc>
          <w:tcPr>
            <w:tcW w:type="dxa" w:w="7790"/>
            <w:gridSpan w:val="2"/>
          </w:tcPr>
          <w:p w14:paraId="6416B0E0" w14:textId="77777777" w:rsidP="00C5639C" w:rsidR="00C5639C" w:rsidRDefault="00C5639C" w:rsidRPr="00CA0D28">
            <w:pPr>
              <w:spacing w:after="0"/>
              <w:cnfStyle w:evenHBand="0" w:evenVBand="0" w:firstColumn="0" w:firstRow="0" w:firstRowFirstColumn="0" w:firstRowLastColumn="0" w:lastColumn="0" w:lastRow="0" w:lastRowFirstColumn="0" w:lastRowLastColumn="0" w:oddHBand="1" w:oddVBand="0" w:val="000000100000"/>
              <w:rPr>
                <w:rFonts w:cs="Arial"/>
                <w:sz w:val="18"/>
                <w:szCs w:val="18"/>
              </w:rPr>
            </w:pPr>
            <w:r w:rsidRPr="00CA0D28">
              <w:rPr>
                <w:rFonts w:cs="Arial"/>
                <w:sz w:val="18"/>
                <w:szCs w:val="18"/>
              </w:rPr>
              <w:t>OUI            /       NON</w:t>
            </w:r>
          </w:p>
          <w:p w14:paraId="558C6E3F" w14:textId="77777777" w:rsidP="00C5639C" w:rsidR="00C5639C" w:rsidRDefault="00C5639C" w:rsidRPr="00CA0D28">
            <w:pPr>
              <w:spacing w:after="0"/>
              <w:cnfStyle w:evenHBand="0" w:evenVBand="0" w:firstColumn="0" w:firstRow="0" w:firstRowFirstColumn="0" w:firstRowLastColumn="0" w:lastColumn="0" w:lastRow="0" w:lastRowFirstColumn="0" w:lastRowLastColumn="0" w:oddHBand="1" w:oddVBand="0" w:val="000000100000"/>
              <w:rPr>
                <w:rFonts w:cs="Arial"/>
                <w:sz w:val="18"/>
                <w:szCs w:val="18"/>
              </w:rPr>
            </w:pPr>
            <w:r w:rsidRPr="00CA0D28">
              <w:rPr>
                <w:rFonts w:cs="Arial"/>
                <w:sz w:val="18"/>
                <w:szCs w:val="18"/>
              </w:rPr>
              <w:t xml:space="preserve">Si OUI : </w:t>
            </w:r>
          </w:p>
          <w:p w14:paraId="076E3DCF" w14:textId="77777777" w:rsidP="00C5639C" w:rsidR="00C5639C" w:rsidRDefault="00C5639C" w:rsidRPr="0012775D">
            <w:pPr>
              <w:spacing w:after="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r w:rsidRPr="0012775D">
              <w:rPr>
                <w:rFonts w:cs="Arial" w:eastAsia="Calibri"/>
                <w:b/>
                <w:sz w:val="18"/>
                <w:szCs w:val="18"/>
              </w:rPr>
              <w:t>Type</w:t>
            </w:r>
            <w:r w:rsidRPr="0012775D">
              <w:rPr>
                <w:rFonts w:cs="Arial" w:eastAsia="Calibri"/>
                <w:sz w:val="18"/>
                <w:szCs w:val="18"/>
              </w:rPr>
              <w:t xml:space="preserve"> </w:t>
            </w:r>
            <w:r w:rsidRPr="0012775D">
              <w:rPr>
                <w:rFonts w:cs="Arial"/>
                <w:sz w:val="18"/>
                <w:szCs w:val="18"/>
              </w:rPr>
              <w:t xml:space="preserve">_ _ _ _ _ _ _ _ _ _ _ _ _ _ _ _ _ _ _ _ _ _ _ _ _ _ _ _ _ _ _ _ _ _ _ _ _ _ _ _ _ _ _ _ </w:t>
            </w:r>
          </w:p>
          <w:p w14:paraId="2B45D64A" w14:textId="77777777" w:rsidP="00C5639C" w:rsidR="00C5639C" w:rsidRDefault="00C5639C" w:rsidRPr="0012775D">
            <w:pPr>
              <w:spacing w:after="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r w:rsidRPr="0012775D">
              <w:rPr>
                <w:rFonts w:cs="Arial" w:eastAsia="Calibri"/>
                <w:b/>
                <w:sz w:val="18"/>
                <w:szCs w:val="18"/>
              </w:rPr>
              <w:t>Maillage</w:t>
            </w:r>
            <w:r w:rsidRPr="0012775D">
              <w:rPr>
                <w:rFonts w:cs="Arial" w:eastAsia="Calibri"/>
                <w:sz w:val="18"/>
                <w:szCs w:val="18"/>
              </w:rPr>
              <w:t xml:space="preserve"> </w:t>
            </w:r>
            <w:r>
              <w:rPr>
                <w:rFonts w:cs="Arial" w:eastAsia="Calibri"/>
                <w:sz w:val="18"/>
                <w:szCs w:val="18"/>
              </w:rPr>
              <w:t xml:space="preserve">(en mm) </w:t>
            </w:r>
            <w:r w:rsidRPr="0012775D">
              <w:rPr>
                <w:rFonts w:cs="Arial"/>
                <w:sz w:val="18"/>
                <w:szCs w:val="18"/>
              </w:rPr>
              <w:t xml:space="preserve">_ _ _ _ _ _ _ _ _ _ _ _ _ _ _ _ _ _ _ _ _ _ _ _ _ _ </w:t>
            </w:r>
            <w:r>
              <w:rPr>
                <w:rFonts w:cs="Arial"/>
                <w:sz w:val="18"/>
                <w:szCs w:val="18"/>
              </w:rPr>
              <w:t xml:space="preserve">_ _ _ _ _ _ _ _ _ _ _ _ _ </w:t>
            </w:r>
          </w:p>
          <w:p w14:paraId="313A8F2E" w14:textId="77777777" w:rsidP="00C5639C" w:rsidR="00C5639C" w:rsidRDefault="00C5639C" w:rsidRPr="00CA0D28">
            <w:pPr>
              <w:spacing w:after="0"/>
              <w:cnfStyle w:evenHBand="0" w:evenVBand="0" w:firstColumn="0" w:firstRow="0" w:firstRowFirstColumn="0" w:firstRowLastColumn="0" w:lastColumn="0" w:lastRow="0" w:lastRowFirstColumn="0" w:lastRowLastColumn="0" w:oddHBand="1" w:oddVBand="0" w:val="000000100000"/>
              <w:rPr>
                <w:rFonts w:cs="Arial" w:eastAsia="Calibri"/>
                <w:i/>
                <w:sz w:val="18"/>
                <w:szCs w:val="18"/>
              </w:rPr>
            </w:pPr>
            <w:r w:rsidRPr="0012775D">
              <w:rPr>
                <w:rFonts w:cs="Arial" w:eastAsia="Calibri"/>
                <w:b/>
                <w:sz w:val="18"/>
                <w:szCs w:val="18"/>
              </w:rPr>
              <w:t>Positionnement</w:t>
            </w:r>
            <w:r>
              <w:rPr>
                <w:rFonts w:cs="Arial" w:eastAsia="Calibri"/>
                <w:b/>
                <w:sz w:val="18"/>
                <w:szCs w:val="18"/>
              </w:rPr>
              <w:t xml:space="preserve"> sur l’engin </w:t>
            </w:r>
            <w:r w:rsidRPr="0012775D">
              <w:rPr>
                <w:rFonts w:cs="Arial"/>
                <w:sz w:val="18"/>
                <w:szCs w:val="18"/>
              </w:rPr>
              <w:t>_ _</w:t>
            </w:r>
            <w:r w:rsidRPr="00CA0D28">
              <w:rPr>
                <w:rFonts w:cs="Arial"/>
                <w:i/>
                <w:sz w:val="18"/>
                <w:szCs w:val="18"/>
              </w:rPr>
              <w:t xml:space="preserve"> _ _ _ _ _ _ _ _ _ _ _ _ _ _ _ _ </w:t>
            </w:r>
            <w:r w:rsidRPr="0012775D">
              <w:rPr>
                <w:rFonts w:cs="Arial"/>
                <w:sz w:val="18"/>
                <w:szCs w:val="18"/>
              </w:rPr>
              <w:t xml:space="preserve">_ _ _ _ _ </w:t>
            </w:r>
            <w:r>
              <w:rPr>
                <w:rFonts w:cs="Arial"/>
                <w:sz w:val="18"/>
                <w:szCs w:val="18"/>
              </w:rPr>
              <w:t xml:space="preserve">_ _ _ _ _ _ _ _ _ _ </w:t>
            </w:r>
          </w:p>
        </w:tc>
      </w:tr>
      <w:tr w14:paraId="1D257BC5"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2972"/>
          </w:tcPr>
          <w:p w14:paraId="6F212D28" w14:textId="77777777" w:rsidP="00C5639C" w:rsidR="00C5639C" w:rsidRDefault="00C5639C">
            <w:pPr>
              <w:spacing w:after="0"/>
              <w:rPr>
                <w:rFonts w:cs="Arial"/>
                <w:sz w:val="18"/>
                <w:szCs w:val="18"/>
              </w:rPr>
            </w:pPr>
            <w:r>
              <w:rPr>
                <w:rFonts w:cs="Arial"/>
                <w:sz w:val="18"/>
                <w:szCs w:val="18"/>
              </w:rPr>
              <w:t>Commentaires</w:t>
            </w:r>
          </w:p>
          <w:p w14:paraId="66CE47D9" w14:textId="77777777" w:rsidP="00C5639C" w:rsidR="00C5639C" w:rsidRDefault="00C5639C" w:rsidRPr="00310406">
            <w:pPr>
              <w:spacing w:after="0"/>
              <w:rPr>
                <w:rFonts w:cs="Arial"/>
                <w:b w:val="0"/>
                <w:sz w:val="18"/>
                <w:szCs w:val="18"/>
              </w:rPr>
            </w:pPr>
            <w:r w:rsidRPr="00310406">
              <w:rPr>
                <w:rFonts w:cs="Arial"/>
                <w:b w:val="0"/>
                <w:sz w:val="18"/>
                <w:szCs w:val="18"/>
              </w:rPr>
              <w:t xml:space="preserve">(alternance de tailles des hameçons, </w:t>
            </w:r>
            <w:r>
              <w:rPr>
                <w:rFonts w:cs="Arial"/>
                <w:b w:val="0"/>
                <w:sz w:val="18"/>
                <w:szCs w:val="18"/>
              </w:rPr>
              <w:t>autres stratégies d’effarouchement</w:t>
            </w:r>
            <w:r w:rsidRPr="00310406">
              <w:rPr>
                <w:rFonts w:cs="Arial"/>
                <w:b w:val="0"/>
                <w:sz w:val="18"/>
                <w:szCs w:val="18"/>
              </w:rPr>
              <w:t xml:space="preserve"> …)</w:t>
            </w:r>
          </w:p>
        </w:tc>
        <w:tc>
          <w:tcPr>
            <w:tcW w:type="dxa" w:w="7790"/>
            <w:gridSpan w:val="2"/>
          </w:tcPr>
          <w:p w14:paraId="5FC7D12D" w14:textId="77777777" w:rsidP="00C5639C" w:rsidR="00C5639C" w:rsidRDefault="00C5639C">
            <w:pPr>
              <w:spacing w:after="0"/>
              <w:cnfStyle w:evenHBand="0" w:evenVBand="0" w:firstColumn="0" w:firstRow="0" w:firstRowFirstColumn="0" w:firstRowLastColumn="0" w:lastColumn="0" w:lastRow="0" w:lastRowFirstColumn="0" w:lastRowLastColumn="0" w:oddHBand="0" w:oddVBand="0" w:val="000000000000"/>
              <w:rPr>
                <w:rFonts w:cs="Arial"/>
                <w:sz w:val="18"/>
                <w:szCs w:val="18"/>
              </w:rPr>
            </w:pPr>
          </w:p>
          <w:p w14:paraId="0FB08929" w14:textId="77777777" w:rsidP="00C5639C" w:rsidR="00C5639C" w:rsidRDefault="00C5639C">
            <w:pPr>
              <w:spacing w:after="0"/>
              <w:cnfStyle w:evenHBand="0" w:evenVBand="0" w:firstColumn="0" w:firstRow="0" w:firstRowFirstColumn="0" w:firstRowLastColumn="0" w:lastColumn="0" w:lastRow="0" w:lastRowFirstColumn="0" w:lastRowLastColumn="0" w:oddHBand="0" w:oddVBand="0" w:val="000000000000"/>
              <w:rPr>
                <w:rFonts w:cs="Arial"/>
                <w:sz w:val="18"/>
                <w:szCs w:val="18"/>
              </w:rPr>
            </w:pPr>
          </w:p>
          <w:p w14:paraId="028AAD42" w14:textId="77777777" w:rsidP="00C5639C" w:rsidR="00C5639C" w:rsidRDefault="00C5639C" w:rsidRPr="00CA0D28">
            <w:pPr>
              <w:spacing w:after="0"/>
              <w:cnfStyle w:evenHBand="0" w:evenVBand="0" w:firstColumn="0" w:firstRow="0" w:firstRowFirstColumn="0" w:firstRowLastColumn="0" w:lastColumn="0" w:lastRow="0" w:lastRowFirstColumn="0" w:lastRowLastColumn="0" w:oddHBand="0" w:oddVBand="0" w:val="000000000000"/>
              <w:rPr>
                <w:rFonts w:cs="Arial"/>
                <w:sz w:val="18"/>
                <w:szCs w:val="18"/>
              </w:rPr>
            </w:pPr>
          </w:p>
        </w:tc>
      </w:tr>
    </w:tbl>
    <w:p w14:paraId="3CD4D4C8" w14:textId="77777777" w:rsidP="00315286" w:rsidR="00C5639C" w:rsidRDefault="00C5639C" w:rsidRPr="00315286">
      <w:pPr>
        <w:spacing w:line="240" w:lineRule="auto"/>
        <w:rPr>
          <w:color w:val="47A6A6"/>
          <w:sz w:val="28"/>
          <w:szCs w:val="32"/>
        </w:rPr>
      </w:pPr>
      <w:r w:rsidRPr="00315286">
        <w:rPr>
          <w:color w:val="47A6A6"/>
          <w:sz w:val="28"/>
          <w:szCs w:val="32"/>
        </w:rPr>
        <w:lastRenderedPageBreak/>
        <w:t>Appâts ou leurre</w:t>
      </w:r>
    </w:p>
    <w:tbl>
      <w:tblPr>
        <w:tblStyle w:val="TableauGrille4-Accentuation11"/>
        <w:tblW w:type="auto" w:w="0"/>
        <w:tblLayout w:type="fixed"/>
        <w:tblLook w:firstColumn="1" w:firstRow="1" w:lastColumn="0" w:lastRow="0" w:noHBand="0" w:noVBand="1" w:val="04A0"/>
      </w:tblPr>
      <w:tblGrid>
        <w:gridCol w:w="6516"/>
        <w:gridCol w:w="4246"/>
      </w:tblGrid>
      <w:tr w14:paraId="583CE12D" w14:textId="77777777" w:rsidR="00C5639C" w:rsidRPr="00CA0D28" w:rsidTr="00C5639C">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dxa" w:w="6516"/>
          </w:tcPr>
          <w:p w14:paraId="4BF3CE8D" w14:textId="77777777" w:rsidP="00C5639C" w:rsidR="00C5639C" w:rsidRDefault="00C5639C" w:rsidRPr="001D28C2">
            <w:pPr>
              <w:spacing w:after="240"/>
              <w:rPr>
                <w:b w:val="0"/>
                <w:sz w:val="18"/>
                <w:szCs w:val="18"/>
              </w:rPr>
            </w:pPr>
            <w:r w:rsidRPr="00A01026">
              <w:rPr>
                <w:rFonts w:cs="Arial"/>
                <w:sz w:val="18"/>
                <w:szCs w:val="18"/>
              </w:rPr>
              <w:sym w:char="F090" w:font="Symbol"/>
            </w:r>
            <w:r w:rsidRPr="003A0DD1">
              <w:rPr>
                <w:rFonts w:cs="Arial"/>
                <w:b w:val="0"/>
                <w:sz w:val="18"/>
                <w:szCs w:val="18"/>
              </w:rPr>
              <w:t xml:space="preserve"> </w:t>
            </w:r>
            <w:r>
              <w:rPr>
                <w:rFonts w:cs="Arial"/>
                <w:b w:val="0"/>
                <w:sz w:val="18"/>
                <w:szCs w:val="18"/>
              </w:rPr>
              <w:t>Appât</w:t>
            </w:r>
          </w:p>
        </w:tc>
        <w:tc>
          <w:tcPr>
            <w:tcW w:type="dxa" w:w="4246"/>
          </w:tcPr>
          <w:p w14:paraId="6347E584" w14:textId="77777777" w:rsidP="00C5639C" w:rsidR="00C5639C" w:rsidRDefault="00C5639C" w:rsidRPr="001D28C2">
            <w:pPr>
              <w:spacing w:after="240"/>
              <w:cnfStyle w:evenHBand="0" w:evenVBand="0" w:firstColumn="0" w:firstRow="1" w:firstRowFirstColumn="0" w:firstRowLastColumn="0" w:lastColumn="0" w:lastRow="0" w:lastRowFirstColumn="0" w:lastRowLastColumn="0" w:oddHBand="0" w:oddVBand="0" w:val="100000000000"/>
              <w:rPr>
                <w:rFonts w:cs="Arial"/>
                <w:b w:val="0"/>
                <w:sz w:val="18"/>
                <w:szCs w:val="18"/>
              </w:rPr>
            </w:pPr>
            <w:r w:rsidRPr="000230DD">
              <w:rPr>
                <w:rFonts w:cs="Arial"/>
                <w:sz w:val="18"/>
                <w:szCs w:val="18"/>
              </w:rPr>
              <w:t xml:space="preserve"> </w:t>
            </w:r>
            <w:r w:rsidRPr="00A01026">
              <w:rPr>
                <w:rFonts w:cs="Arial"/>
                <w:sz w:val="18"/>
                <w:szCs w:val="18"/>
              </w:rPr>
              <w:sym w:char="F090" w:font="Symbol"/>
            </w:r>
            <w:r w:rsidRPr="003A0DD1">
              <w:rPr>
                <w:rFonts w:cs="Arial"/>
                <w:b w:val="0"/>
                <w:sz w:val="18"/>
                <w:szCs w:val="18"/>
              </w:rPr>
              <w:t xml:space="preserve"> Leurre</w:t>
            </w:r>
          </w:p>
        </w:tc>
      </w:tr>
      <w:tr w14:paraId="1662575D"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6516"/>
          </w:tcPr>
          <w:p w14:paraId="32976E97" w14:textId="77777777" w:rsidP="00C5639C" w:rsidR="00C5639C" w:rsidRDefault="00C5639C">
            <w:pPr>
              <w:suppressAutoHyphens/>
              <w:autoSpaceDN w:val="0"/>
              <w:spacing w:after="0"/>
              <w:jc w:val="left"/>
              <w:textAlignment w:val="baseline"/>
              <w:rPr>
                <w:rFonts w:cs="Arial"/>
                <w:bCs w:val="0"/>
                <w:sz w:val="18"/>
                <w:szCs w:val="18"/>
              </w:rPr>
            </w:pPr>
          </w:p>
          <w:p w14:paraId="767A5844" w14:textId="77777777" w:rsidP="00C5639C" w:rsidR="00C5639C" w:rsidRDefault="00C5639C">
            <w:pPr>
              <w:suppressAutoHyphens/>
              <w:autoSpaceDN w:val="0"/>
              <w:spacing w:after="0"/>
              <w:jc w:val="left"/>
              <w:textAlignment w:val="baseline"/>
              <w:rPr>
                <w:rFonts w:cs="Arial"/>
                <w:b w:val="0"/>
                <w:bCs w:val="0"/>
                <w:sz w:val="18"/>
                <w:szCs w:val="18"/>
              </w:rPr>
            </w:pPr>
            <w:r w:rsidRPr="003A0DD1">
              <w:rPr>
                <w:rFonts w:cs="Arial"/>
                <w:b w:val="0"/>
                <w:sz w:val="18"/>
                <w:szCs w:val="18"/>
              </w:rPr>
              <w:t>Etat de l’appât</w:t>
            </w:r>
            <w:r w:rsidRPr="000230DD">
              <w:rPr>
                <w:rFonts w:cs="Arial"/>
                <w:sz w:val="18"/>
                <w:szCs w:val="18"/>
              </w:rPr>
              <w:t xml:space="preserve"> : </w:t>
            </w:r>
            <w:r w:rsidRPr="000230DD">
              <w:rPr>
                <w:rFonts w:cs="Arial"/>
                <w:sz w:val="18"/>
                <w:szCs w:val="18"/>
              </w:rPr>
              <w:sym w:char="F090" w:font="Symbol"/>
            </w:r>
            <w:r w:rsidRPr="000230DD">
              <w:rPr>
                <w:rFonts w:cs="Arial"/>
                <w:sz w:val="18"/>
                <w:szCs w:val="18"/>
              </w:rPr>
              <w:t xml:space="preserve"> </w:t>
            </w:r>
            <w:r w:rsidRPr="000230DD">
              <w:rPr>
                <w:rFonts w:cs="Arial"/>
                <w:sz w:val="18"/>
                <w:szCs w:val="18"/>
                <w:lang w:eastAsia="en-US"/>
              </w:rPr>
              <w:t xml:space="preserve">Congelé       </w:t>
            </w:r>
            <w:r w:rsidRPr="000230DD">
              <w:rPr>
                <w:rFonts w:cs="Arial"/>
                <w:sz w:val="18"/>
                <w:szCs w:val="18"/>
                <w:lang w:eastAsia="en-US"/>
              </w:rPr>
              <w:sym w:char="F090" w:font="Symbol"/>
            </w:r>
            <w:r w:rsidRPr="000230DD">
              <w:rPr>
                <w:rFonts w:cs="Arial"/>
                <w:sz w:val="18"/>
                <w:szCs w:val="18"/>
                <w:lang w:eastAsia="en-US"/>
              </w:rPr>
              <w:t xml:space="preserve"> Frais</w:t>
            </w:r>
            <w:r w:rsidRPr="000230DD">
              <w:rPr>
                <w:rFonts w:cs="Arial"/>
                <w:sz w:val="18"/>
                <w:szCs w:val="18"/>
              </w:rPr>
              <w:t xml:space="preserve"> </w:t>
            </w:r>
            <w:r>
              <w:rPr>
                <w:rFonts w:cs="Arial"/>
                <w:sz w:val="18"/>
                <w:szCs w:val="18"/>
              </w:rPr>
              <w:t xml:space="preserve">     </w:t>
            </w:r>
          </w:p>
          <w:p w14:paraId="4E99187F" w14:textId="77777777" w:rsidP="00C5639C" w:rsidR="00C5639C" w:rsidRDefault="00C5639C">
            <w:pPr>
              <w:suppressAutoHyphens/>
              <w:autoSpaceDN w:val="0"/>
              <w:spacing w:after="0"/>
              <w:jc w:val="left"/>
              <w:textAlignment w:val="baseline"/>
              <w:rPr>
                <w:rFonts w:cs="Arial"/>
                <w:b w:val="0"/>
                <w:bCs w:val="0"/>
                <w:sz w:val="18"/>
                <w:szCs w:val="18"/>
              </w:rPr>
            </w:pPr>
          </w:p>
          <w:p w14:paraId="624D9A46" w14:textId="77777777" w:rsidP="00C5639C" w:rsidR="00C5639C" w:rsidRDefault="00C5639C">
            <w:pPr>
              <w:suppressAutoHyphens/>
              <w:autoSpaceDN w:val="0"/>
              <w:spacing w:after="0"/>
              <w:jc w:val="left"/>
              <w:textAlignment w:val="baseline"/>
              <w:rPr>
                <w:rFonts w:cs="Arial"/>
                <w:sz w:val="18"/>
                <w:szCs w:val="18"/>
              </w:rPr>
            </w:pPr>
            <w:r w:rsidRPr="003D7206">
              <w:rPr>
                <w:rFonts w:cs="Arial"/>
                <w:b w:val="0"/>
                <w:sz w:val="18"/>
                <w:szCs w:val="18"/>
              </w:rPr>
              <w:t>Vivacité</w:t>
            </w:r>
            <w:r>
              <w:rPr>
                <w:rFonts w:cs="Arial"/>
                <w:sz w:val="18"/>
                <w:szCs w:val="18"/>
              </w:rPr>
              <w:t xml:space="preserve"> : </w:t>
            </w:r>
            <w:r>
              <w:rPr>
                <w:rFonts w:cs="Arial"/>
                <w:sz w:val="18"/>
                <w:szCs w:val="18"/>
              </w:rPr>
              <w:sym w:char="F090" w:font="Symbol"/>
            </w:r>
            <w:r>
              <w:rPr>
                <w:rFonts w:cs="Arial"/>
                <w:sz w:val="18"/>
                <w:szCs w:val="18"/>
              </w:rPr>
              <w:t xml:space="preserve"> Vivant       </w:t>
            </w:r>
            <w:r>
              <w:rPr>
                <w:rFonts w:cs="Arial"/>
                <w:sz w:val="18"/>
                <w:szCs w:val="18"/>
              </w:rPr>
              <w:sym w:char="F090" w:font="Symbol"/>
            </w:r>
            <w:r>
              <w:rPr>
                <w:rFonts w:cs="Arial"/>
                <w:sz w:val="18"/>
                <w:szCs w:val="18"/>
              </w:rPr>
              <w:t xml:space="preserve"> Mort</w:t>
            </w:r>
          </w:p>
          <w:p w14:paraId="56245CF9" w14:textId="77777777" w:rsidP="00C5639C" w:rsidR="00C5639C" w:rsidRDefault="00C5639C" w:rsidRPr="000230DD">
            <w:pPr>
              <w:suppressAutoHyphens/>
              <w:autoSpaceDN w:val="0"/>
              <w:spacing w:after="0"/>
              <w:jc w:val="left"/>
              <w:textAlignment w:val="baseline"/>
              <w:rPr>
                <w:rFonts w:cs="Arial"/>
                <w:sz w:val="18"/>
                <w:szCs w:val="18"/>
              </w:rPr>
            </w:pPr>
          </w:p>
          <w:p w14:paraId="4C0FABBA" w14:textId="77777777" w:rsidP="00C5639C" w:rsidR="00C5639C" w:rsidRDefault="00C5639C">
            <w:pPr>
              <w:suppressAutoHyphens/>
              <w:autoSpaceDN w:val="0"/>
              <w:spacing w:after="0"/>
              <w:jc w:val="left"/>
              <w:textAlignment w:val="baseline"/>
              <w:rPr>
                <w:rFonts w:cs="Arial"/>
                <w:b w:val="0"/>
                <w:bCs w:val="0"/>
                <w:sz w:val="18"/>
                <w:szCs w:val="18"/>
              </w:rPr>
            </w:pPr>
            <w:r w:rsidRPr="003A0DD1">
              <w:rPr>
                <w:rFonts w:cs="Arial"/>
                <w:b w:val="0"/>
                <w:sz w:val="18"/>
                <w:szCs w:val="18"/>
                <w:lang w:eastAsia="en-US"/>
              </w:rPr>
              <w:t>Espèce utilisée</w:t>
            </w:r>
            <w:r>
              <w:rPr>
                <w:rFonts w:cs="Arial"/>
                <w:sz w:val="18"/>
                <w:szCs w:val="18"/>
                <w:lang w:eastAsia="en-US"/>
              </w:rPr>
              <w:t xml:space="preserve"> : </w:t>
            </w:r>
            <w:r w:rsidRPr="000230DD">
              <w:rPr>
                <w:rFonts w:cs="Arial"/>
                <w:sz w:val="18"/>
                <w:szCs w:val="18"/>
                <w:lang w:eastAsia="en-US"/>
              </w:rPr>
              <w:sym w:char="F090" w:font="Symbol"/>
            </w:r>
            <w:r>
              <w:rPr>
                <w:rFonts w:cs="Arial"/>
                <w:sz w:val="18"/>
                <w:szCs w:val="18"/>
                <w:lang w:eastAsia="en-US"/>
              </w:rPr>
              <w:t xml:space="preserve"> </w:t>
            </w:r>
            <w:r w:rsidRPr="003A0DD1">
              <w:rPr>
                <w:rFonts w:cs="Arial"/>
                <w:sz w:val="18"/>
                <w:szCs w:val="18"/>
              </w:rPr>
              <w:t>Crabe</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3A0DD1">
              <w:rPr>
                <w:rFonts w:cs="Arial"/>
                <w:sz w:val="18"/>
                <w:szCs w:val="18"/>
              </w:rPr>
              <w:t>Lançon</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3A0DD1">
              <w:rPr>
                <w:rFonts w:cs="Arial"/>
                <w:sz w:val="18"/>
                <w:szCs w:val="18"/>
              </w:rPr>
              <w:t>Sardine</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3A0DD1">
              <w:rPr>
                <w:rFonts w:cs="Arial"/>
                <w:sz w:val="18"/>
                <w:szCs w:val="18"/>
              </w:rPr>
              <w:t>Seiche</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proofErr w:type="spellStart"/>
            <w:r w:rsidRPr="003A0DD1">
              <w:rPr>
                <w:rFonts w:cs="Arial"/>
                <w:sz w:val="18"/>
                <w:szCs w:val="18"/>
              </w:rPr>
              <w:t>Chipiron</w:t>
            </w:r>
            <w:proofErr w:type="spellEnd"/>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3A0DD1">
              <w:rPr>
                <w:rFonts w:cs="Arial"/>
                <w:sz w:val="18"/>
                <w:szCs w:val="18"/>
              </w:rPr>
              <w:t>Vers</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3A0DD1">
              <w:rPr>
                <w:rFonts w:cs="Arial"/>
                <w:sz w:val="18"/>
                <w:szCs w:val="18"/>
              </w:rPr>
              <w:t>Maquereaux</w:t>
            </w:r>
            <w:r>
              <w:rPr>
                <w:rFonts w:cs="Arial"/>
                <w:sz w:val="18"/>
                <w:szCs w:val="18"/>
              </w:rPr>
              <w:t xml:space="preserve">     </w:t>
            </w:r>
          </w:p>
          <w:p w14:paraId="103BCE4C" w14:textId="77777777" w:rsidP="00C5639C" w:rsidR="00C5639C" w:rsidRDefault="00C5639C">
            <w:pPr>
              <w:suppressAutoHyphens/>
              <w:autoSpaceDN w:val="0"/>
              <w:spacing w:after="0"/>
              <w:jc w:val="left"/>
              <w:textAlignment w:val="baseline"/>
              <w:rPr>
                <w:rFonts w:cs="Arial"/>
                <w:b w:val="0"/>
                <w:bCs w:val="0"/>
                <w:sz w:val="18"/>
                <w:szCs w:val="18"/>
                <w:lang w:eastAsia="en-US"/>
              </w:rPr>
            </w:pPr>
          </w:p>
          <w:p w14:paraId="6165F746" w14:textId="77777777" w:rsidP="00C5639C" w:rsidR="00C5639C" w:rsidRDefault="00C5639C" w:rsidRPr="000230DD">
            <w:pPr>
              <w:suppressAutoHyphens/>
              <w:autoSpaceDN w:val="0"/>
              <w:spacing w:after="0"/>
              <w:jc w:val="left"/>
              <w:textAlignment w:val="baseline"/>
              <w:rPr>
                <w:rFonts w:cs="Arial"/>
                <w:sz w:val="18"/>
                <w:szCs w:val="18"/>
              </w:rPr>
            </w:pPr>
            <w:r w:rsidRPr="000230DD">
              <w:rPr>
                <w:rFonts w:cs="Arial"/>
                <w:sz w:val="18"/>
                <w:szCs w:val="18"/>
                <w:lang w:eastAsia="en-US"/>
              </w:rPr>
              <w:sym w:char="F090" w:font="Symbol"/>
            </w:r>
            <w:r>
              <w:rPr>
                <w:rFonts w:cs="Arial"/>
                <w:sz w:val="18"/>
                <w:szCs w:val="18"/>
                <w:lang w:eastAsia="en-US"/>
              </w:rPr>
              <w:t xml:space="preserve"> Autre (préciser) : </w:t>
            </w:r>
            <w:r w:rsidRPr="000230DD">
              <w:rPr>
                <w:rFonts w:cs="Arial"/>
                <w:sz w:val="18"/>
                <w:szCs w:val="18"/>
              </w:rPr>
              <w:t xml:space="preserve">_ _ _ _ _ _ _ _ _ _ _ _ _ _ _ _ _ _ _ _ </w:t>
            </w:r>
            <w:r>
              <w:rPr>
                <w:rFonts w:cs="Arial"/>
                <w:sz w:val="18"/>
                <w:szCs w:val="18"/>
              </w:rPr>
              <w:t xml:space="preserve">_ _ _ _ _ _ _ _ </w:t>
            </w:r>
          </w:p>
          <w:p w14:paraId="1FCC2514" w14:textId="77777777" w:rsidP="00C5639C" w:rsidR="00C5639C" w:rsidRDefault="00C5639C">
            <w:pPr>
              <w:spacing w:after="240" w:before="120"/>
              <w:rPr>
                <w:rFonts w:cs="Arial"/>
                <w:bCs w:val="0"/>
                <w:sz w:val="18"/>
                <w:szCs w:val="18"/>
              </w:rPr>
            </w:pPr>
          </w:p>
          <w:p w14:paraId="75B73246" w14:textId="77777777" w:rsidP="00C5639C" w:rsidR="00C5639C" w:rsidRDefault="00C5639C" w:rsidRPr="00D77233">
            <w:pPr>
              <w:spacing w:after="240"/>
              <w:rPr>
                <w:rFonts w:cs="Arial" w:eastAsia="Times New Roman"/>
                <w:b w:val="0"/>
                <w:i/>
                <w:color w:val="000000"/>
                <w:sz w:val="18"/>
              </w:rPr>
            </w:pPr>
            <w:r w:rsidRPr="00D77233">
              <w:rPr>
                <w:rFonts w:cs="Arial"/>
                <w:sz w:val="18"/>
                <w:szCs w:val="18"/>
              </w:rPr>
              <w:t>Commentaire</w:t>
            </w:r>
            <w:r>
              <w:rPr>
                <w:rFonts w:cs="Arial"/>
                <w:sz w:val="18"/>
                <w:szCs w:val="18"/>
              </w:rPr>
              <w:t xml:space="preserve"> </w:t>
            </w:r>
            <w:r w:rsidRPr="00D77233">
              <w:rPr>
                <w:rFonts w:cs="Arial" w:eastAsia="Times New Roman"/>
                <w:b w:val="0"/>
                <w:i/>
                <w:color w:val="000000"/>
                <w:sz w:val="18"/>
              </w:rPr>
              <w:t>(</w:t>
            </w:r>
            <w:r w:rsidRPr="001C0C4A">
              <w:rPr>
                <w:rFonts w:cs="Arial" w:eastAsia="Times New Roman"/>
                <w:b w:val="0"/>
                <w:i/>
                <w:color w:val="000000"/>
                <w:sz w:val="18"/>
              </w:rPr>
              <w:t>si pratiques spécifiques</w:t>
            </w:r>
            <w:r>
              <w:rPr>
                <w:rFonts w:cs="Arial" w:eastAsia="Times New Roman"/>
                <w:b w:val="0"/>
                <w:i/>
                <w:color w:val="000000"/>
                <w:sz w:val="18"/>
              </w:rPr>
              <w:t xml:space="preserve">, </w:t>
            </w:r>
            <w:r w:rsidRPr="001C0C4A">
              <w:rPr>
                <w:rFonts w:cs="Arial" w:eastAsia="Times New Roman"/>
                <w:b w:val="0"/>
                <w:i/>
                <w:color w:val="000000"/>
                <w:sz w:val="18"/>
              </w:rPr>
              <w:t>ex. tremper les appâts pour que la couleur devienne bleue et donc moins visible par les oiseaux)</w:t>
            </w:r>
            <w:r>
              <w:rPr>
                <w:rFonts w:cs="Arial" w:eastAsia="Times New Roman"/>
                <w:b w:val="0"/>
                <w:i/>
                <w:color w:val="000000"/>
                <w:sz w:val="18"/>
              </w:rPr>
              <w:t> :</w:t>
            </w:r>
          </w:p>
          <w:p w14:paraId="1010A89C" w14:textId="77777777" w:rsidP="00C5639C" w:rsidR="00C5639C" w:rsidRDefault="00C5639C">
            <w:pPr>
              <w:spacing w:after="240"/>
              <w:rPr>
                <w:b w:val="0"/>
                <w:bCs w:val="0"/>
                <w:sz w:val="18"/>
                <w:szCs w:val="18"/>
              </w:rPr>
            </w:pPr>
          </w:p>
          <w:p w14:paraId="6A2121D7" w14:textId="77777777" w:rsidP="00C5639C" w:rsidR="00C5639C" w:rsidRDefault="00C5639C" w:rsidRPr="00CA0D28">
            <w:pPr>
              <w:spacing w:after="240"/>
              <w:rPr>
                <w:sz w:val="18"/>
                <w:szCs w:val="18"/>
              </w:rPr>
            </w:pPr>
          </w:p>
        </w:tc>
        <w:tc>
          <w:tcPr>
            <w:tcW w:type="dxa" w:w="4246"/>
          </w:tcPr>
          <w:p w14:paraId="141C25A7"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b/>
                <w:sz w:val="18"/>
                <w:szCs w:val="18"/>
              </w:rPr>
            </w:pPr>
          </w:p>
          <w:p w14:paraId="16DD2467"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EB6FE3">
              <w:rPr>
                <w:rFonts w:cs="Arial"/>
                <w:b/>
                <w:sz w:val="18"/>
                <w:szCs w:val="18"/>
              </w:rPr>
              <w:t>Couleur</w:t>
            </w:r>
            <w:r w:rsidRPr="00754442">
              <w:rPr>
                <w:rFonts w:cs="Arial"/>
                <w:sz w:val="18"/>
                <w:szCs w:val="18"/>
              </w:rPr>
              <w:t xml:space="preserve"> :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Bleu</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Vert</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Violet</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Jaune</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Orange</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Rouge</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Rose</w:t>
            </w:r>
            <w:r>
              <w:rPr>
                <w:rFonts w:cs="Arial"/>
                <w:sz w:val="18"/>
                <w:szCs w:val="18"/>
              </w:rPr>
              <w:t xml:space="preserve">     </w:t>
            </w:r>
          </w:p>
          <w:p w14:paraId="3CCA47C1"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Blanc</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Noir</w:t>
            </w:r>
            <w:r>
              <w:rPr>
                <w:rFonts w:cs="Arial"/>
                <w:sz w:val="18"/>
                <w:szCs w:val="18"/>
              </w:rPr>
              <w:t xml:space="preserve">     </w:t>
            </w:r>
            <w:r w:rsidRPr="000230DD">
              <w:rPr>
                <w:rFonts w:cs="Arial"/>
                <w:sz w:val="18"/>
                <w:szCs w:val="18"/>
                <w:lang w:eastAsia="en-US"/>
              </w:rPr>
              <w:sym w:char="F090" w:font="Symbol"/>
            </w:r>
            <w:r>
              <w:rPr>
                <w:rFonts w:cs="Arial"/>
                <w:sz w:val="18"/>
                <w:szCs w:val="18"/>
                <w:lang w:eastAsia="en-US"/>
              </w:rPr>
              <w:t xml:space="preserve"> </w:t>
            </w:r>
            <w:r w:rsidRPr="00EB6FE3">
              <w:rPr>
                <w:rFonts w:cs="Arial"/>
                <w:sz w:val="18"/>
                <w:szCs w:val="18"/>
              </w:rPr>
              <w:t>Gris</w:t>
            </w:r>
          </w:p>
          <w:p w14:paraId="372F83C4" w14:textId="77777777" w:rsidP="00C5639C" w:rsidR="00C5639C" w:rsidRDefault="00C5639C">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34DEC913" w14:textId="77777777" w:rsidP="00C5639C" w:rsidR="00C5639C" w:rsidRDefault="00C5639C" w:rsidRPr="00754442">
            <w:pPr>
              <w:suppressAutoHyphens/>
              <w:autoSpaceDN w:val="0"/>
              <w:spacing w:after="0"/>
              <w:jc w:val="left"/>
              <w:textAlignment w:val="baseline"/>
              <w:cnfStyle w:evenHBand="0" w:evenVBand="0" w:firstColumn="0" w:firstRow="0" w:firstRowFirstColumn="0" w:firstRowLastColumn="0" w:lastColumn="0" w:lastRow="0" w:lastRowFirstColumn="0" w:lastRowLastColumn="0" w:oddHBand="1" w:oddVBand="0" w:val="000000100000"/>
              <w:rPr>
                <w:rFonts w:cs="Arial"/>
                <w:sz w:val="18"/>
                <w:szCs w:val="18"/>
              </w:rPr>
            </w:pPr>
          </w:p>
          <w:p w14:paraId="61D4B3B2" w14:textId="77777777" w:rsidP="00C5639C" w:rsidR="00C5639C" w:rsidRDefault="00C5639C">
            <w:pPr>
              <w:spacing w:after="240"/>
              <w:cnfStyle w:evenHBand="0" w:evenVBand="0" w:firstColumn="0" w:firstRow="0" w:firstRowFirstColumn="0" w:firstRowLastColumn="0" w:lastColumn="0" w:lastRow="0" w:lastRowFirstColumn="0" w:lastRowLastColumn="0" w:oddHBand="1" w:oddVBand="0" w:val="000000100000"/>
              <w:rPr>
                <w:rFonts w:cs="Arial" w:eastAsia="Times New Roman"/>
                <w:b/>
                <w:i/>
                <w:color w:val="000000"/>
                <w:sz w:val="18"/>
              </w:rPr>
            </w:pPr>
            <w:r w:rsidRPr="00EB6FE3">
              <w:rPr>
                <w:rFonts w:cs="Arial"/>
                <w:b/>
                <w:sz w:val="18"/>
                <w:szCs w:val="18"/>
              </w:rPr>
              <w:t>Commentaire</w:t>
            </w:r>
            <w:r w:rsidRPr="00754442">
              <w:rPr>
                <w:rFonts w:cs="Arial"/>
                <w:sz w:val="18"/>
                <w:szCs w:val="18"/>
              </w:rPr>
              <w:t> </w:t>
            </w:r>
            <w:r>
              <w:rPr>
                <w:rFonts w:cs="Arial"/>
                <w:sz w:val="18"/>
                <w:szCs w:val="18"/>
              </w:rPr>
              <w:t>(</w:t>
            </w:r>
            <w:r w:rsidRPr="001C0C4A">
              <w:rPr>
                <w:rFonts w:cs="Arial" w:eastAsia="Times New Roman"/>
                <w:i/>
                <w:color w:val="000000"/>
                <w:sz w:val="18"/>
              </w:rPr>
              <w:t xml:space="preserve">si </w:t>
            </w:r>
            <w:r>
              <w:rPr>
                <w:rFonts w:cs="Arial" w:eastAsia="Times New Roman"/>
                <w:i/>
                <w:color w:val="000000"/>
                <w:sz w:val="18"/>
              </w:rPr>
              <w:t>autres caractéristiques</w:t>
            </w:r>
            <w:r w:rsidRPr="001C0C4A">
              <w:rPr>
                <w:rFonts w:cs="Arial" w:eastAsia="Times New Roman"/>
                <w:i/>
                <w:color w:val="000000"/>
                <w:sz w:val="18"/>
              </w:rPr>
              <w:t xml:space="preserve"> </w:t>
            </w:r>
            <w:r>
              <w:rPr>
                <w:rFonts w:cs="Arial" w:eastAsia="Times New Roman"/>
                <w:i/>
                <w:color w:val="000000"/>
                <w:sz w:val="18"/>
              </w:rPr>
              <w:t xml:space="preserve">(trempé pour qu’il </w:t>
            </w:r>
            <w:r w:rsidRPr="001C0C4A">
              <w:rPr>
                <w:rFonts w:cs="Arial" w:eastAsia="Times New Roman"/>
                <w:i/>
                <w:color w:val="000000"/>
                <w:sz w:val="18"/>
              </w:rPr>
              <w:t>devienne bleu et donc moins visible</w:t>
            </w:r>
            <w:r>
              <w:rPr>
                <w:rFonts w:cs="Arial" w:eastAsia="Times New Roman"/>
                <w:i/>
                <w:color w:val="000000"/>
                <w:sz w:val="18"/>
              </w:rPr>
              <w:t> ; matériau …</w:t>
            </w:r>
            <w:r w:rsidRPr="001C0C4A">
              <w:rPr>
                <w:rFonts w:cs="Arial" w:eastAsia="Times New Roman"/>
                <w:i/>
                <w:color w:val="000000"/>
                <w:sz w:val="18"/>
              </w:rPr>
              <w:t>)</w:t>
            </w:r>
            <w:r>
              <w:rPr>
                <w:rFonts w:cs="Arial" w:eastAsia="Times New Roman"/>
                <w:i/>
                <w:color w:val="000000"/>
                <w:sz w:val="18"/>
              </w:rPr>
              <w:t> :</w:t>
            </w:r>
          </w:p>
          <w:p w14:paraId="37FE8CAE" w14:textId="77777777" w:rsidP="00C5639C" w:rsidR="00C5639C" w:rsidRDefault="00C5639C">
            <w:pPr>
              <w:spacing w:after="240"/>
              <w:cnfStyle w:evenHBand="0" w:evenVBand="0" w:firstColumn="0" w:firstRow="0" w:firstRowFirstColumn="0" w:firstRowLastColumn="0" w:lastColumn="0" w:lastRow="0" w:lastRowFirstColumn="0" w:lastRowLastColumn="0" w:oddHBand="1" w:oddVBand="0" w:val="000000100000"/>
              <w:rPr>
                <w:rFonts w:cs="Arial" w:eastAsia="Times New Roman"/>
                <w:b/>
                <w:i/>
                <w:color w:val="000000"/>
                <w:sz w:val="18"/>
              </w:rPr>
            </w:pPr>
          </w:p>
          <w:p w14:paraId="3B67C0F5" w14:textId="77777777" w:rsidP="00C5639C" w:rsidR="00C5639C" w:rsidRDefault="00C5639C" w:rsidRPr="000230DD">
            <w:pPr>
              <w:spacing w:after="240"/>
              <w:cnfStyle w:evenHBand="0" w:evenVBand="0" w:firstColumn="0" w:firstRow="0" w:firstRowFirstColumn="0" w:firstRowLastColumn="0" w:lastColumn="0" w:lastRow="0" w:lastRowFirstColumn="0" w:lastRowLastColumn="0" w:oddHBand="1" w:oddVBand="0" w:val="000000100000"/>
              <w:rPr>
                <w:rFonts w:cs="Arial"/>
                <w:sz w:val="18"/>
                <w:szCs w:val="18"/>
              </w:rPr>
            </w:pPr>
          </w:p>
        </w:tc>
      </w:tr>
    </w:tbl>
    <w:p w14:paraId="55BE54E3" w14:textId="77777777" w:rsidP="00C5639C" w:rsidR="00C5639C" w:rsidRDefault="00C5639C" w:rsidRPr="0013789D"/>
    <w:p w14:paraId="01CB7AF6" w14:textId="77777777" w:rsidP="00C5639C" w:rsidR="00C5639C" w:rsidRDefault="00C5639C"/>
    <w:p w14:paraId="7638D175" w14:textId="77777777" w:rsidP="00C5639C" w:rsidR="00C5639C" w:rsidRDefault="00C5639C">
      <w:r>
        <w:br w:type="page"/>
      </w:r>
    </w:p>
    <w:p w14:paraId="7CC86825" w14:textId="77777777" w:rsidP="00C5639C" w:rsidR="00C5639C" w:rsidRDefault="00C5639C">
      <w:pPr>
        <w:sectPr w:rsidR="00C5639C" w:rsidSect="00C5639C">
          <w:headerReference r:id="rId135" w:type="default"/>
          <w:type w:val="continuous"/>
          <w:pgSz w:h="16838" w:w="11906"/>
          <w:pgMar w:bottom="1276" w:footer="227" w:gutter="0" w:header="227" w:left="709" w:right="425" w:top="993"/>
          <w:cols w:space="708"/>
          <w:titlePg/>
          <w:docGrid w:linePitch="360"/>
        </w:sectPr>
      </w:pPr>
    </w:p>
    <w:p w14:paraId="2F5040EA" w14:textId="77777777" w:rsidP="00C5639C" w:rsidR="00C5639C" w:rsidRDefault="00C5639C" w:rsidRPr="00C5639C">
      <w:pPr>
        <w:rPr>
          <w:b/>
          <w:color w:val="47A6A6"/>
          <w:sz w:val="32"/>
          <w:szCs w:val="32"/>
        </w:rPr>
      </w:pPr>
      <w:r w:rsidRPr="00C5639C">
        <w:rPr>
          <w:b/>
          <w:color w:val="47A6A6"/>
          <w:sz w:val="32"/>
          <w:szCs w:val="32"/>
        </w:rPr>
        <w:lastRenderedPageBreak/>
        <w:t>Engin de pêche Filet</w:t>
      </w:r>
    </w:p>
    <w:p w14:paraId="34D71305" w14:textId="77777777" w:rsidP="00C5639C" w:rsidR="00C5639C" w:rsidRDefault="00C5639C" w:rsidRPr="0013789D">
      <w:pPr>
        <w:spacing w:after="0"/>
      </w:pPr>
      <w:r w:rsidRPr="0013789D">
        <w:t>Objectif : prendre les caractéristiques pour chaque OP</w:t>
      </w:r>
      <w:r>
        <w:t>.</w:t>
      </w:r>
    </w:p>
    <w:p w14:paraId="3A0181A1" w14:textId="77777777" w:rsidP="00C5639C" w:rsidR="00C5639C" w:rsidRDefault="00C5639C">
      <w:pPr>
        <w:spacing w:after="0"/>
        <w:rPr>
          <w:color w:val="FF0000"/>
        </w:rPr>
      </w:pPr>
      <w:r>
        <w:rPr>
          <w:color w:val="FF0000"/>
        </w:rPr>
        <w:t xml:space="preserve">Un navire peut changer d’engin de pêche entre les </w:t>
      </w:r>
      <w:proofErr w:type="spellStart"/>
      <w:r>
        <w:rPr>
          <w:color w:val="FF0000"/>
        </w:rPr>
        <w:t>OPs</w:t>
      </w:r>
      <w:proofErr w:type="spellEnd"/>
      <w:r>
        <w:rPr>
          <w:color w:val="FF0000"/>
        </w:rPr>
        <w:t xml:space="preserve">. Dans ce cas-là, remplir de nouveau un bordereau vierge de la partie « Engin de pêche Filet ». Est considéré comme un changement d’engin s’il y a une modification de l’espèce cible, etc.). </w:t>
      </w:r>
    </w:p>
    <w:tbl>
      <w:tblPr>
        <w:tblStyle w:val="TableauGrille4-Accentuation11"/>
        <w:tblW w:type="auto" w:w="0"/>
        <w:tblLook w:firstColumn="1" w:firstRow="1" w:lastColumn="0" w:lastRow="0" w:noHBand="0" w:noVBand="1" w:val="04A0"/>
      </w:tblPr>
      <w:tblGrid>
        <w:gridCol w:w="3823"/>
        <w:gridCol w:w="6809"/>
      </w:tblGrid>
      <w:tr w14:paraId="157CDFA7" w14:textId="77777777" w:rsidR="00C5639C" w:rsidRPr="00FB36FD" w:rsidTr="00C5639C">
        <w:trPr>
          <w:cnfStyle w:evenHBand="0" w:evenVBand="0" w:firstColumn="0" w:firstRow="1" w:firstRowFirstColumn="0" w:firstRowLastColumn="0" w:lastColumn="0" w:lastRow="0" w:lastRowFirstColumn="0" w:lastRowLastColumn="0" w:oddHBand="0" w:oddVBand="0" w:val="100000000000"/>
          <w:trHeight w:val="70"/>
        </w:trPr>
        <w:tc>
          <w:tcPr>
            <w:cnfStyle w:evenHBand="0" w:evenVBand="0" w:firstColumn="1" w:firstRow="0" w:firstRowFirstColumn="0" w:firstRowLastColumn="0" w:lastColumn="0" w:lastRow="0" w:lastRowFirstColumn="0" w:lastRowLastColumn="0" w:oddHBand="0" w:oddVBand="0" w:val="001000000000"/>
            <w:tcW w:type="dxa" w:w="3823"/>
          </w:tcPr>
          <w:p w14:paraId="5BE9F95B" w14:textId="77777777" w:rsidP="00E05CB4" w:rsidR="00C5639C" w:rsidRDefault="00C5639C" w:rsidRPr="00FB36FD">
            <w:pPr>
              <w:spacing w:after="0" w:before="0"/>
              <w:jc w:val="center"/>
              <w:rPr>
                <w:rFonts w:cs="Arial" w:eastAsia="Times New Roman"/>
                <w:bCs w:val="0"/>
                <w:sz w:val="18"/>
                <w:szCs w:val="18"/>
              </w:rPr>
            </w:pPr>
            <w:r w:rsidRPr="00FB36FD">
              <w:rPr>
                <w:rFonts w:cs="Arial" w:eastAsia="Times New Roman"/>
                <w:bCs w:val="0"/>
                <w:sz w:val="18"/>
                <w:szCs w:val="18"/>
              </w:rPr>
              <w:t>Contexte</w:t>
            </w:r>
          </w:p>
        </w:tc>
        <w:tc>
          <w:tcPr>
            <w:tcW w:type="dxa" w:w="6809"/>
          </w:tcPr>
          <w:p w14:paraId="3A101185" w14:textId="77777777" w:rsidP="00E05CB4" w:rsidR="00C5639C" w:rsidRDefault="00C5639C" w:rsidRPr="00FB36FD">
            <w:pPr>
              <w:spacing w:after="0" w:before="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sidRPr="00FB36FD">
              <w:rPr>
                <w:rFonts w:cs="Arial" w:eastAsia="Times New Roman"/>
                <w:sz w:val="18"/>
                <w:szCs w:val="18"/>
              </w:rPr>
              <w:t xml:space="preserve">Quand et où est utilisé cet engin de pêche ? </w:t>
            </w:r>
          </w:p>
        </w:tc>
      </w:tr>
      <w:tr w14:paraId="7CAFD931" w14:textId="77777777" w:rsidR="00C5639C" w:rsidRPr="00FB36FD" w:rsidTr="00E05CB4">
        <w:trPr>
          <w:cnfStyle w:evenHBand="0" w:evenVBand="0" w:firstColumn="0" w:firstRow="0" w:firstRowFirstColumn="0" w:firstRowLastColumn="0" w:lastColumn="0" w:lastRow="0" w:lastRowFirstColumn="0" w:lastRowLastColumn="0" w:oddHBand="1" w:oddVBand="0" w:val="000000100000"/>
          <w:trHeight w:val="67"/>
        </w:trPr>
        <w:tc>
          <w:tcPr>
            <w:cnfStyle w:evenHBand="0" w:evenVBand="0" w:firstColumn="1" w:firstRow="0" w:firstRowFirstColumn="0" w:firstRowLastColumn="0" w:lastColumn="0" w:lastRow="0" w:lastRowFirstColumn="0" w:lastRowLastColumn="0" w:oddHBand="0" w:oddVBand="0" w:val="001000000000"/>
            <w:tcW w:type="dxa" w:w="3823"/>
          </w:tcPr>
          <w:p w14:paraId="729CD651" w14:textId="77777777" w:rsidP="00E05CB4" w:rsidR="00C5639C" w:rsidRDefault="00C5639C" w:rsidRPr="00FB36FD">
            <w:pPr>
              <w:spacing w:after="0" w:before="0"/>
              <w:jc w:val="center"/>
              <w:rPr>
                <w:rFonts w:cs="Arial" w:eastAsia="Times New Roman"/>
                <w:bCs w:val="0"/>
                <w:sz w:val="18"/>
                <w:szCs w:val="18"/>
              </w:rPr>
            </w:pPr>
            <w:r w:rsidRPr="00FB36FD">
              <w:rPr>
                <w:rFonts w:cs="Arial" w:eastAsia="Times New Roman"/>
                <w:bCs w:val="0"/>
                <w:sz w:val="18"/>
                <w:szCs w:val="18"/>
              </w:rPr>
              <w:t>Nombre d’OP concernées</w:t>
            </w:r>
          </w:p>
        </w:tc>
        <w:tc>
          <w:tcPr>
            <w:tcW w:type="dxa" w:w="6809"/>
          </w:tcPr>
          <w:p w14:paraId="05D6DAAA" w14:textId="77777777" w:rsidP="00E05CB4" w:rsidR="00C5639C" w:rsidRDefault="00C5639C" w:rsidRPr="00FB36FD">
            <w:pPr>
              <w:spacing w:after="0" w:before="0"/>
              <w:jc w:val="center"/>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p w14:paraId="1E8F5B57" w14:textId="77777777" w:rsidP="00E05CB4" w:rsidR="00C5639C" w:rsidRDefault="00C5639C" w:rsidRPr="00FB36FD">
            <w:pPr>
              <w:spacing w:after="0" w:before="0"/>
              <w:jc w:val="center"/>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r>
      <w:tr w14:paraId="22500DD0" w14:textId="77777777" w:rsidR="00C5639C" w:rsidRPr="00FB36FD" w:rsidTr="00C5639C">
        <w:trPr>
          <w:trHeight w:val="70"/>
        </w:trPr>
        <w:tc>
          <w:tcPr>
            <w:cnfStyle w:evenHBand="0" w:evenVBand="0" w:firstColumn="1" w:firstRow="0" w:firstRowFirstColumn="0" w:firstRowLastColumn="0" w:lastColumn="0" w:lastRow="0" w:lastRowFirstColumn="0" w:lastRowLastColumn="0" w:oddHBand="0" w:oddVBand="0" w:val="001000000000"/>
            <w:tcW w:type="dxa" w:w="3823"/>
          </w:tcPr>
          <w:p w14:paraId="012C1CAC" w14:textId="77777777" w:rsidP="00E05CB4" w:rsidR="00C5639C" w:rsidRDefault="00C5639C" w:rsidRPr="00FB36FD">
            <w:pPr>
              <w:spacing w:after="0" w:before="0"/>
              <w:jc w:val="center"/>
              <w:rPr>
                <w:rFonts w:cs="Arial" w:eastAsia="Times New Roman"/>
                <w:bCs w:val="0"/>
                <w:sz w:val="18"/>
                <w:szCs w:val="18"/>
              </w:rPr>
            </w:pPr>
            <w:r w:rsidRPr="00FB36FD">
              <w:rPr>
                <w:rFonts w:cs="Arial" w:eastAsia="Times New Roman"/>
                <w:bCs w:val="0"/>
                <w:sz w:val="18"/>
                <w:szCs w:val="18"/>
              </w:rPr>
              <w:t>N° des OP concernées</w:t>
            </w:r>
          </w:p>
        </w:tc>
        <w:tc>
          <w:tcPr>
            <w:tcW w:type="dxa" w:w="6809"/>
          </w:tcPr>
          <w:p w14:paraId="1454AD4E" w14:textId="77777777" w:rsidP="00E05CB4" w:rsidR="00C5639C" w:rsidRDefault="00C5639C" w:rsidRPr="00FB36FD">
            <w:pPr>
              <w:spacing w:after="0" w:before="0"/>
              <w:jc w:val="center"/>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p w14:paraId="0F89535F" w14:textId="77777777" w:rsidP="00E05CB4" w:rsidR="00C5639C" w:rsidRDefault="00C5639C" w:rsidRPr="00FB36FD">
            <w:pPr>
              <w:spacing w:after="0" w:before="0"/>
              <w:jc w:val="center"/>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r>
      <w:tr w14:paraId="4FD3A406"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70"/>
        </w:trPr>
        <w:tc>
          <w:tcPr>
            <w:cnfStyle w:evenHBand="0" w:evenVBand="0" w:firstColumn="1" w:firstRow="0" w:firstRowFirstColumn="0" w:firstRowLastColumn="0" w:lastColumn="0" w:lastRow="0" w:lastRowFirstColumn="0" w:lastRowLastColumn="0" w:oddHBand="0" w:oddVBand="0" w:val="001000000000"/>
            <w:tcW w:type="dxa" w:w="3823"/>
            <w:hideMark/>
          </w:tcPr>
          <w:p w14:paraId="742E996C" w14:textId="77777777" w:rsidP="00E05CB4" w:rsidR="00C5639C" w:rsidRDefault="00C5639C" w:rsidRPr="00FB36FD">
            <w:pPr>
              <w:spacing w:after="0" w:before="0"/>
              <w:jc w:val="center"/>
              <w:rPr>
                <w:rFonts w:cs="Arial" w:eastAsia="Times New Roman"/>
                <w:bCs w:val="0"/>
                <w:sz w:val="18"/>
                <w:szCs w:val="18"/>
              </w:rPr>
            </w:pPr>
            <w:r w:rsidRPr="00FB36FD">
              <w:rPr>
                <w:rFonts w:cs="Arial" w:eastAsia="Times New Roman"/>
                <w:bCs w:val="0"/>
                <w:sz w:val="18"/>
                <w:szCs w:val="18"/>
              </w:rPr>
              <w:t>Nom de la Zone</w:t>
            </w:r>
          </w:p>
          <w:p w14:paraId="3AC0B6EA" w14:textId="77777777" w:rsidP="00E05CB4" w:rsidR="00C5639C" w:rsidRDefault="00C5639C" w:rsidRPr="00F1440E">
            <w:pPr>
              <w:spacing w:after="0" w:before="0"/>
              <w:jc w:val="center"/>
              <w:rPr>
                <w:rFonts w:cs="Arial" w:eastAsia="Times New Roman"/>
                <w:b w:val="0"/>
                <w:bCs w:val="0"/>
                <w:sz w:val="18"/>
                <w:szCs w:val="18"/>
              </w:rPr>
            </w:pPr>
            <w:r w:rsidRPr="00F1440E">
              <w:rPr>
                <w:rFonts w:cs="Arial" w:eastAsia="Times New Roman"/>
                <w:b w:val="0"/>
                <w:bCs w:val="0"/>
                <w:sz w:val="18"/>
                <w:szCs w:val="18"/>
              </w:rPr>
              <w:t xml:space="preserve">BL : Basco-Landais ; </w:t>
            </w:r>
          </w:p>
          <w:p w14:paraId="0E35F5D2" w14:textId="77777777" w:rsidP="00E05CB4" w:rsidR="00C5639C" w:rsidRDefault="00C5639C" w:rsidRPr="00F1440E">
            <w:pPr>
              <w:spacing w:after="0" w:before="0"/>
              <w:jc w:val="center"/>
              <w:rPr>
                <w:rFonts w:cs="Arial" w:eastAsia="Times New Roman"/>
                <w:b w:val="0"/>
                <w:bCs w:val="0"/>
                <w:sz w:val="18"/>
                <w:szCs w:val="18"/>
              </w:rPr>
            </w:pPr>
            <w:r w:rsidRPr="00F1440E">
              <w:rPr>
                <w:rFonts w:cs="Arial" w:eastAsia="Times New Roman"/>
                <w:b w:val="0"/>
                <w:bCs w:val="0"/>
                <w:sz w:val="18"/>
                <w:szCs w:val="18"/>
              </w:rPr>
              <w:t>HZ : hors zone</w:t>
            </w:r>
          </w:p>
        </w:tc>
        <w:tc>
          <w:tcPr>
            <w:tcW w:type="dxa" w:w="6809"/>
            <w:hideMark/>
          </w:tcPr>
          <w:p w14:paraId="47241F5A" w14:textId="77777777" w:rsidP="00E05CB4" w:rsidR="00C5639C" w:rsidRDefault="00C5639C" w:rsidRPr="00F1440E">
            <w:pPr>
              <w:spacing w:after="0" w:before="0"/>
              <w:jc w:val="center"/>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r>
      <w:tr w14:paraId="650C4BD0" w14:textId="77777777" w:rsidR="00C5639C" w:rsidRPr="00FB36FD" w:rsidTr="00C5639C">
        <w:trPr>
          <w:trHeight w:val="70"/>
        </w:trPr>
        <w:tc>
          <w:tcPr>
            <w:cnfStyle w:evenHBand="0" w:evenVBand="0" w:firstColumn="1" w:firstRow="0" w:firstRowFirstColumn="0" w:firstRowLastColumn="0" w:lastColumn="0" w:lastRow="0" w:lastRowFirstColumn="0" w:lastRowLastColumn="0" w:oddHBand="0" w:oddVBand="0" w:val="001000000000"/>
            <w:tcW w:type="dxa" w:w="3823"/>
            <w:hideMark/>
          </w:tcPr>
          <w:p w14:paraId="05485C57" w14:textId="77777777" w:rsidP="00E05CB4" w:rsidR="00C5639C" w:rsidRDefault="00C5639C" w:rsidRPr="00FB36FD">
            <w:pPr>
              <w:spacing w:after="0" w:before="0"/>
              <w:jc w:val="center"/>
              <w:rPr>
                <w:rFonts w:cs="Arial" w:eastAsia="Times New Roman"/>
                <w:bCs w:val="0"/>
                <w:sz w:val="18"/>
                <w:szCs w:val="18"/>
              </w:rPr>
            </w:pPr>
            <w:r w:rsidRPr="00FB36FD">
              <w:rPr>
                <w:rFonts w:cs="Arial" w:eastAsia="Times New Roman"/>
                <w:bCs w:val="0"/>
                <w:sz w:val="18"/>
                <w:szCs w:val="18"/>
              </w:rPr>
              <w:t>Zone – Commentaire</w:t>
            </w:r>
          </w:p>
          <w:p w14:paraId="440B2722" w14:textId="77777777" w:rsidP="00E05CB4" w:rsidR="00C5639C" w:rsidRDefault="00C5639C" w:rsidRPr="00FB36FD">
            <w:pPr>
              <w:spacing w:after="0" w:before="0"/>
              <w:jc w:val="center"/>
              <w:rPr>
                <w:rFonts w:cs="Arial" w:eastAsia="Times New Roman"/>
                <w:b w:val="0"/>
                <w:bCs w:val="0"/>
                <w:sz w:val="18"/>
                <w:szCs w:val="18"/>
              </w:rPr>
            </w:pPr>
            <w:r w:rsidRPr="00FB36FD">
              <w:rPr>
                <w:rFonts w:cs="Arial" w:eastAsia="Times New Roman"/>
                <w:b w:val="0"/>
                <w:bCs w:val="0"/>
                <w:sz w:val="18"/>
                <w:szCs w:val="18"/>
              </w:rPr>
              <w:t>Si hors zone, préciser la latitude &amp; longitude à l’aide du logiciel à bord</w:t>
            </w:r>
          </w:p>
          <w:p w14:paraId="7AE91FA9" w14:textId="77777777" w:rsidP="00E05CB4" w:rsidR="00C5639C" w:rsidRDefault="00C5639C" w:rsidRPr="00FB36FD">
            <w:pPr>
              <w:spacing w:after="0" w:before="0"/>
              <w:jc w:val="center"/>
              <w:rPr>
                <w:rFonts w:cs="Arial" w:eastAsia="Times New Roman"/>
                <w:bCs w:val="0"/>
                <w:sz w:val="18"/>
                <w:szCs w:val="18"/>
              </w:rPr>
            </w:pPr>
            <w:r w:rsidRPr="00FB36FD">
              <w:rPr>
                <w:rFonts w:cs="Arial" w:eastAsia="Times New Roman"/>
                <w:b w:val="0"/>
                <w:color w:val="000000"/>
                <w:sz w:val="18"/>
                <w:szCs w:val="18"/>
              </w:rPr>
              <w:t>FORMAT : XX°XX,XXX</w:t>
            </w:r>
          </w:p>
        </w:tc>
        <w:tc>
          <w:tcPr>
            <w:tcW w:type="dxa" w:w="6809"/>
          </w:tcPr>
          <w:p w14:paraId="5C708E34" w14:textId="77777777" w:rsidP="00E05CB4" w:rsidR="00C5639C" w:rsidRDefault="00C5639C" w:rsidRPr="00FB36FD">
            <w:pPr>
              <w:spacing w:after="0" w:before="0"/>
              <w:jc w:val="center"/>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r>
    </w:tbl>
    <w:p w14:paraId="23C54C1F" w14:textId="77777777" w:rsidP="00C5639C" w:rsidR="00C5639C" w:rsidRDefault="00C5639C">
      <w:pPr>
        <w:spacing w:after="0"/>
        <w:rPr>
          <w:color w:val="FF0000"/>
        </w:rPr>
      </w:pPr>
    </w:p>
    <w:tbl>
      <w:tblPr>
        <w:tblStyle w:val="Tableausimple2"/>
        <w:tblpPr w:leftFromText="141" w:rightFromText="141" w:tblpY="477" w:vertAnchor="text"/>
        <w:tblW w:type="auto" w:w="0"/>
        <w:tblBorders>
          <w:top w:color="auto" w:space="0" w:sz="0" w:val="none"/>
          <w:bottom w:color="auto" w:space="0" w:sz="0" w:val="none"/>
        </w:tblBorders>
        <w:tblLayout w:type="fixed"/>
        <w:tblLook w:firstColumn="0" w:firstRow="0" w:lastColumn="0" w:lastRow="0" w:noHBand="0" w:noVBand="0" w:val="0000"/>
      </w:tblPr>
      <w:tblGrid>
        <w:gridCol w:w="4793"/>
      </w:tblGrid>
      <w:tr w14:paraId="7964E77B"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56"/>
        </w:trPr>
        <w:tc>
          <w:tcPr>
            <w:cnfStyle w:evenHBand="0" w:evenVBand="0" w:firstColumn="0" w:firstRow="0" w:firstRowFirstColumn="0" w:firstRowLastColumn="0" w:lastColumn="0" w:lastRow="0" w:lastRowFirstColumn="0" w:lastRowLastColumn="0" w:oddHBand="0" w:oddVBand="1" w:val="000010000000"/>
            <w:tcW w:type="dxa" w:w="4793"/>
            <w:tcBorders>
              <w:top w:color="auto" w:space="0" w:sz="4" w:val="single"/>
              <w:left w:color="auto" w:space="0" w:sz="4" w:val="single"/>
              <w:right w:color="auto" w:space="0" w:sz="4" w:val="single"/>
            </w:tcBorders>
            <w:shd w:color="auto" w:fill="4F81BD" w:themeFill="accent1" w:val="clear"/>
          </w:tcPr>
          <w:p w14:paraId="630607C4" w14:textId="77777777" w:rsidP="00C5639C" w:rsidR="00C5639C" w:rsidRDefault="00C5639C" w:rsidRPr="00FB36FD">
            <w:pPr>
              <w:autoSpaceDE w:val="0"/>
              <w:autoSpaceDN w:val="0"/>
              <w:adjustRightInd w:val="0"/>
              <w:jc w:val="left"/>
              <w:rPr>
                <w:rFonts w:cs="Arial"/>
                <w:b/>
                <w:color w:themeColor="background1" w:val="FFFFFF"/>
                <w:sz w:val="18"/>
                <w:szCs w:val="18"/>
              </w:rPr>
            </w:pPr>
            <w:r w:rsidRPr="00FB36FD">
              <w:rPr>
                <w:rFonts w:cs="Arial"/>
                <w:b/>
                <w:color w:themeColor="background1" w:val="FFFFFF"/>
                <w:sz w:val="18"/>
                <w:szCs w:val="18"/>
              </w:rPr>
              <w:t>Code engin</w:t>
            </w:r>
          </w:p>
        </w:tc>
      </w:tr>
      <w:tr w14:paraId="45FD3EDE" w14:textId="77777777" w:rsidR="00C5639C" w:rsidRPr="00FB36FD" w:rsidTr="00C5639C">
        <w:trPr>
          <w:trHeight w:val="56"/>
        </w:trPr>
        <w:tc>
          <w:tcPr>
            <w:cnfStyle w:evenHBand="0" w:evenVBand="0" w:firstColumn="0" w:firstRow="0" w:firstRowFirstColumn="0" w:firstRowLastColumn="0" w:lastColumn="0" w:lastRow="0" w:lastRowFirstColumn="0" w:lastRowLastColumn="0" w:oddHBand="0" w:oddVBand="1" w:val="000010000000"/>
            <w:tcW w:type="dxa" w:w="4793"/>
            <w:tcBorders>
              <w:left w:color="auto" w:space="0" w:sz="4" w:val="single"/>
              <w:right w:color="auto" w:space="0" w:sz="4" w:val="single"/>
            </w:tcBorders>
            <w:shd w:color="auto" w:fill="DBE5F1" w:themeFill="accent1" w:themeFillTint="33" w:val="clear"/>
          </w:tcPr>
          <w:p w14:paraId="2F114E80"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935383">
              <w:rPr>
                <w:rFonts w:cs="Arial" w:eastAsia="Calibri"/>
                <w:b/>
                <w:szCs w:val="18"/>
              </w:rPr>
              <w:t>GTR</w:t>
            </w:r>
            <w:r w:rsidRPr="001E2BD4">
              <w:rPr>
                <w:rFonts w:cs="Arial" w:eastAsia="Calibri"/>
                <w:szCs w:val="18"/>
              </w:rPr>
              <w:t> : Trémails</w:t>
            </w:r>
          </w:p>
        </w:tc>
      </w:tr>
      <w:tr w14:paraId="02CD201C"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56"/>
        </w:trPr>
        <w:tc>
          <w:tcPr>
            <w:cnfStyle w:evenHBand="0" w:evenVBand="0" w:firstColumn="0" w:firstRow="0" w:firstRowFirstColumn="0" w:firstRowLastColumn="0" w:lastColumn="0" w:lastRow="0" w:lastRowFirstColumn="0" w:lastRowLastColumn="0" w:oddHBand="0" w:oddVBand="1" w:val="000010000000"/>
            <w:tcW w:type="dxa" w:w="4793"/>
            <w:tcBorders>
              <w:left w:color="auto" w:space="0" w:sz="4" w:val="single"/>
              <w:right w:color="auto" w:space="0" w:sz="4" w:val="single"/>
            </w:tcBorders>
          </w:tcPr>
          <w:p w14:paraId="1F61B799"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935383">
              <w:rPr>
                <w:rFonts w:cs="Arial" w:eastAsia="Calibri"/>
                <w:b/>
                <w:szCs w:val="18"/>
              </w:rPr>
              <w:t>GTN</w:t>
            </w:r>
            <w:r w:rsidRPr="00935383">
              <w:rPr>
                <w:rFonts w:cs="Arial" w:eastAsia="Calibri"/>
                <w:szCs w:val="18"/>
              </w:rPr>
              <w:t> : Trémail et filet droit combiné</w:t>
            </w:r>
            <w:r>
              <w:rPr>
                <w:rFonts w:cs="Arial" w:eastAsia="Calibri"/>
                <w:szCs w:val="18"/>
              </w:rPr>
              <w:t> </w:t>
            </w:r>
          </w:p>
        </w:tc>
      </w:tr>
      <w:tr w14:paraId="73A1FDBF" w14:textId="77777777" w:rsidR="00C5639C" w:rsidRPr="00FB36FD" w:rsidTr="00C5639C">
        <w:trPr>
          <w:trHeight w:val="56"/>
        </w:trPr>
        <w:tc>
          <w:tcPr>
            <w:cnfStyle w:evenHBand="0" w:evenVBand="0" w:firstColumn="0" w:firstRow="0" w:firstRowFirstColumn="0" w:firstRowLastColumn="0" w:lastColumn="0" w:lastRow="0" w:lastRowFirstColumn="0" w:lastRowLastColumn="0" w:oddHBand="0" w:oddVBand="1" w:val="000010000000"/>
            <w:tcW w:type="dxa" w:w="4793"/>
            <w:tcBorders>
              <w:left w:color="auto" w:space="0" w:sz="4" w:val="single"/>
              <w:right w:color="auto" w:space="0" w:sz="4" w:val="single"/>
            </w:tcBorders>
          </w:tcPr>
          <w:p w14:paraId="12557624"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sidRPr="00935383">
              <w:rPr>
                <w:rFonts w:cs="Arial" w:eastAsia="Calibri"/>
                <w:b/>
                <w:szCs w:val="18"/>
              </w:rPr>
              <w:t>GNS</w:t>
            </w:r>
            <w:r w:rsidRPr="00935383">
              <w:rPr>
                <w:rFonts w:cs="Arial" w:eastAsia="Calibri"/>
                <w:szCs w:val="18"/>
              </w:rPr>
              <w:t xml:space="preserve"> : Filet </w:t>
            </w:r>
            <w:r>
              <w:rPr>
                <w:rFonts w:cs="Arial" w:eastAsia="Calibri"/>
                <w:szCs w:val="18"/>
              </w:rPr>
              <w:t>maillant calés (de fond)</w:t>
            </w:r>
          </w:p>
        </w:tc>
      </w:tr>
      <w:tr w14:paraId="4AD2263E"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56"/>
        </w:trPr>
        <w:tc>
          <w:tcPr>
            <w:cnfStyle w:evenHBand="0" w:evenVBand="0" w:firstColumn="0" w:firstRow="0" w:firstRowFirstColumn="0" w:firstRowLastColumn="0" w:lastColumn="0" w:lastRow="0" w:lastRowFirstColumn="0" w:lastRowLastColumn="0" w:oddHBand="0" w:oddVBand="1" w:val="000010000000"/>
            <w:tcW w:type="dxa" w:w="4793"/>
            <w:tcBorders>
              <w:left w:color="auto" w:space="0" w:sz="4" w:val="single"/>
              <w:right w:color="auto" w:space="0" w:sz="4" w:val="single"/>
            </w:tcBorders>
            <w:shd w:color="auto" w:fill="DBE5F1" w:themeFill="accent1" w:themeFillTint="33" w:val="clear"/>
          </w:tcPr>
          <w:p w14:paraId="289081D9" w14:textId="77777777" w:rsidP="00D90F35" w:rsidR="00C5639C" w:rsidRDefault="00C5639C" w:rsidRPr="00B6764B">
            <w:pPr>
              <w:pStyle w:val="Paragraphedeliste"/>
              <w:numPr>
                <w:ilvl w:val="0"/>
                <w:numId w:val="51"/>
              </w:numPr>
              <w:autoSpaceDE w:val="0"/>
              <w:autoSpaceDN w:val="0"/>
              <w:adjustRightInd w:val="0"/>
              <w:spacing w:before="0"/>
              <w:jc w:val="left"/>
              <w:rPr>
                <w:rFonts w:cs="Arial"/>
                <w:color w:val="000000"/>
                <w:sz w:val="18"/>
                <w:szCs w:val="18"/>
              </w:rPr>
            </w:pPr>
            <w:r w:rsidRPr="00935383">
              <w:rPr>
                <w:rFonts w:cs="Arial" w:eastAsia="Calibri"/>
                <w:b/>
                <w:szCs w:val="18"/>
              </w:rPr>
              <w:t>GND</w:t>
            </w:r>
            <w:r w:rsidRPr="00935383">
              <w:rPr>
                <w:rFonts w:cs="Arial" w:eastAsia="Calibri"/>
                <w:szCs w:val="18"/>
              </w:rPr>
              <w:t> : Filet</w:t>
            </w:r>
            <w:r>
              <w:rPr>
                <w:rFonts w:cs="Arial" w:eastAsia="Calibri"/>
                <w:szCs w:val="18"/>
              </w:rPr>
              <w:t>s dérivants</w:t>
            </w:r>
            <w:r w:rsidRPr="00935383">
              <w:rPr>
                <w:rFonts w:cs="Arial" w:eastAsia="Calibri"/>
                <w:szCs w:val="18"/>
              </w:rPr>
              <w:t xml:space="preserve"> </w:t>
            </w:r>
            <w:r>
              <w:rPr>
                <w:rFonts w:cs="Arial" w:eastAsia="Calibri"/>
                <w:szCs w:val="18"/>
              </w:rPr>
              <w:t xml:space="preserve">(maillants </w:t>
            </w:r>
            <w:r w:rsidRPr="00935383">
              <w:rPr>
                <w:rFonts w:cs="Arial" w:eastAsia="Calibri"/>
                <w:szCs w:val="18"/>
              </w:rPr>
              <w:t>dérivant</w:t>
            </w:r>
            <w:r>
              <w:rPr>
                <w:rFonts w:cs="Arial" w:eastAsia="Calibri"/>
                <w:szCs w:val="18"/>
              </w:rPr>
              <w:t>s) </w:t>
            </w:r>
          </w:p>
        </w:tc>
      </w:tr>
      <w:tr w14:paraId="799D1630" w14:textId="77777777" w:rsidR="00C5639C" w:rsidRPr="00FB36FD" w:rsidTr="00C5639C">
        <w:trPr>
          <w:trHeight w:val="70"/>
        </w:trPr>
        <w:tc>
          <w:tcPr>
            <w:cnfStyle w:evenHBand="0" w:evenVBand="0" w:firstColumn="0" w:firstRow="0" w:firstRowFirstColumn="0" w:firstRowLastColumn="0" w:lastColumn="0" w:lastRow="0" w:lastRowFirstColumn="0" w:lastRowLastColumn="0" w:oddHBand="0" w:oddVBand="1" w:val="000010000000"/>
            <w:tcW w:type="dxa" w:w="4793"/>
            <w:tcBorders>
              <w:top w:color="7F7F7F" w:space="0" w:sz="4" w:themeColor="text1" w:themeTint="80" w:val="single"/>
              <w:left w:color="auto" w:space="0" w:sz="4" w:val="single"/>
              <w:bottom w:color="auto" w:space="0" w:sz="4" w:val="single"/>
              <w:right w:color="auto" w:space="0" w:sz="4" w:val="single"/>
            </w:tcBorders>
            <w:shd w:color="auto" w:fill="DBE5F1" w:themeFill="accent1" w:themeFillTint="33" w:val="clear"/>
          </w:tcPr>
          <w:p w14:paraId="7B11EC24" w14:textId="77777777" w:rsidP="00D90F35" w:rsidR="00C5639C" w:rsidRDefault="00C5639C" w:rsidRPr="00935383">
            <w:pPr>
              <w:pStyle w:val="Paragraphedeliste"/>
              <w:numPr>
                <w:ilvl w:val="0"/>
                <w:numId w:val="51"/>
              </w:numPr>
              <w:autoSpaceDE w:val="0"/>
              <w:autoSpaceDN w:val="0"/>
              <w:adjustRightInd w:val="0"/>
              <w:spacing w:before="0"/>
              <w:jc w:val="left"/>
              <w:rPr>
                <w:rFonts w:cs="Arial" w:eastAsia="Calibri"/>
                <w:b/>
                <w:szCs w:val="18"/>
              </w:rPr>
            </w:pPr>
            <w:r>
              <w:rPr>
                <w:rFonts w:cs="Arial" w:eastAsia="Calibri"/>
                <w:b/>
                <w:szCs w:val="18"/>
              </w:rPr>
              <w:t xml:space="preserve">GNE : </w:t>
            </w:r>
            <w:r w:rsidRPr="00B6764B">
              <w:rPr>
                <w:rFonts w:cs="Arial" w:eastAsia="Calibri"/>
                <w:szCs w:val="18"/>
              </w:rPr>
              <w:t>Filet</w:t>
            </w:r>
            <w:r>
              <w:rPr>
                <w:rFonts w:cs="Arial" w:eastAsia="Calibri"/>
                <w:szCs w:val="18"/>
              </w:rPr>
              <w:t>s</w:t>
            </w:r>
            <w:r w:rsidRPr="00B6764B">
              <w:rPr>
                <w:rFonts w:cs="Arial" w:eastAsia="Calibri"/>
                <w:szCs w:val="18"/>
              </w:rPr>
              <w:t xml:space="preserve"> flottant</w:t>
            </w:r>
            <w:r>
              <w:rPr>
                <w:rFonts w:cs="Arial" w:eastAsia="Calibri"/>
                <w:szCs w:val="18"/>
              </w:rPr>
              <w:t>s</w:t>
            </w:r>
            <w:r w:rsidRPr="00B6764B">
              <w:rPr>
                <w:rFonts w:cs="Arial" w:eastAsia="Calibri"/>
                <w:szCs w:val="18"/>
              </w:rPr>
              <w:t xml:space="preserve"> </w:t>
            </w:r>
            <w:r>
              <w:rPr>
                <w:rFonts w:cs="Arial" w:eastAsia="Calibri"/>
                <w:szCs w:val="18"/>
              </w:rPr>
              <w:t>(</w:t>
            </w:r>
            <w:r w:rsidRPr="00B6764B">
              <w:rPr>
                <w:rFonts w:cs="Arial" w:eastAsia="Calibri"/>
                <w:szCs w:val="18"/>
              </w:rPr>
              <w:t>maillant</w:t>
            </w:r>
            <w:r>
              <w:rPr>
                <w:rFonts w:cs="Arial" w:eastAsia="Calibri"/>
                <w:szCs w:val="18"/>
              </w:rPr>
              <w:t>s</w:t>
            </w:r>
            <w:r w:rsidRPr="00B6764B">
              <w:rPr>
                <w:rFonts w:cs="Arial" w:eastAsia="Calibri"/>
                <w:szCs w:val="18"/>
              </w:rPr>
              <w:t xml:space="preserve"> calé</w:t>
            </w:r>
            <w:r>
              <w:rPr>
                <w:rFonts w:cs="Arial" w:eastAsia="Calibri"/>
                <w:szCs w:val="18"/>
              </w:rPr>
              <w:t>s)</w:t>
            </w:r>
          </w:p>
        </w:tc>
      </w:tr>
    </w:tbl>
    <w:p w14:paraId="1A692C0C" w14:textId="77777777" w:rsidP="00315286" w:rsidR="00C5639C" w:rsidRDefault="00C5639C" w:rsidRPr="00315286">
      <w:pPr>
        <w:spacing w:line="240" w:lineRule="auto"/>
        <w:rPr>
          <w:color w:val="47A6A6"/>
          <w:sz w:val="28"/>
          <w:szCs w:val="32"/>
        </w:rPr>
      </w:pPr>
      <w:r w:rsidRPr="00315286">
        <w:rPr>
          <w:color w:val="47A6A6"/>
          <w:sz w:val="28"/>
          <w:szCs w:val="32"/>
        </w:rPr>
        <w:t>Caractéristiques techniques à chaque opération</w:t>
      </w:r>
    </w:p>
    <w:tbl>
      <w:tblPr>
        <w:tblStyle w:val="TableauGrille4-Accentuation11"/>
        <w:tblpPr w:horzAnchor="margin" w:leftFromText="141" w:rightFromText="141" w:tblpY="2000" w:vertAnchor="text"/>
        <w:tblW w:type="auto" w:w="0"/>
        <w:tblLayout w:type="fixed"/>
        <w:tblLook w:firstColumn="1" w:firstRow="1" w:lastColumn="0" w:lastRow="0" w:noHBand="0" w:noVBand="1" w:val="04A0"/>
      </w:tblPr>
      <w:tblGrid>
        <w:gridCol w:w="3964"/>
        <w:gridCol w:w="6798"/>
      </w:tblGrid>
      <w:tr w14:paraId="4B96A9F6" w14:textId="77777777" w:rsidR="00C5639C" w:rsidRPr="00CA0D28" w:rsidTr="00C5639C">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dxa" w:w="3964"/>
          </w:tcPr>
          <w:p w14:paraId="4FCB7E88" w14:textId="77777777" w:rsidP="00E05CB4" w:rsidR="00C5639C" w:rsidRDefault="00C5639C" w:rsidRPr="00CA0D28">
            <w:pPr>
              <w:spacing w:after="0" w:before="0"/>
              <w:rPr>
                <w:rFonts w:cs="Arial"/>
                <w:sz w:val="18"/>
                <w:szCs w:val="18"/>
              </w:rPr>
            </w:pPr>
            <w:r w:rsidRPr="00CA0D28">
              <w:rPr>
                <w:rFonts w:cs="Arial"/>
                <w:sz w:val="18"/>
                <w:szCs w:val="18"/>
              </w:rPr>
              <w:t>Paramètres</w:t>
            </w:r>
          </w:p>
        </w:tc>
        <w:tc>
          <w:tcPr>
            <w:tcW w:type="dxa" w:w="6798"/>
          </w:tcPr>
          <w:p w14:paraId="4CC20DC2" w14:textId="77777777" w:rsidP="00E05CB4" w:rsidR="00C5639C" w:rsidRDefault="00C5639C" w:rsidRPr="00CA0D28">
            <w:pPr>
              <w:spacing w:after="0" w:before="0"/>
              <w:cnfStyle w:evenHBand="0" w:evenVBand="0" w:firstColumn="0" w:firstRow="1" w:firstRowFirstColumn="0" w:firstRowLastColumn="0" w:lastColumn="0" w:lastRow="0" w:lastRowFirstColumn="0" w:lastRowLastColumn="0" w:oddHBand="0" w:oddVBand="0" w:val="100000000000"/>
              <w:rPr>
                <w:rFonts w:cs="Arial"/>
                <w:sz w:val="18"/>
                <w:szCs w:val="18"/>
              </w:rPr>
            </w:pPr>
            <w:r w:rsidRPr="00CA0D28">
              <w:rPr>
                <w:rFonts w:cs="Arial"/>
                <w:sz w:val="18"/>
                <w:szCs w:val="18"/>
              </w:rPr>
              <w:t>Réponses</w:t>
            </w:r>
          </w:p>
        </w:tc>
      </w:tr>
      <w:tr w14:paraId="603F5485"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3964"/>
          </w:tcPr>
          <w:p w14:paraId="6E031E14" w14:textId="77777777" w:rsidP="00E05CB4" w:rsidR="00C5639C" w:rsidRDefault="00C5639C">
            <w:pPr>
              <w:spacing w:after="0" w:before="0"/>
              <w:rPr>
                <w:b w:val="0"/>
                <w:bCs w:val="0"/>
                <w:lang w:eastAsia="en-US"/>
              </w:rPr>
            </w:pPr>
            <w:r>
              <w:rPr>
                <w:lang w:eastAsia="en-US"/>
              </w:rPr>
              <w:t>Maillage étiré (à la jauge) (mm) </w:t>
            </w:r>
          </w:p>
          <w:p w14:paraId="08A5CBB2" w14:textId="77777777" w:rsidP="00E05CB4" w:rsidR="00C5639C" w:rsidRDefault="00C5639C">
            <w:pPr>
              <w:spacing w:after="0" w:before="0"/>
              <w:rPr>
                <w:b w:val="0"/>
                <w:bCs w:val="0"/>
                <w:lang w:eastAsia="en-US"/>
              </w:rPr>
            </w:pPr>
          </w:p>
          <w:p w14:paraId="5B842AD4" w14:textId="77777777" w:rsidP="00E05CB4" w:rsidR="00C5639C" w:rsidRDefault="00C5639C">
            <w:pPr>
              <w:spacing w:after="0" w:before="0"/>
              <w:rPr>
                <w:b w:val="0"/>
                <w:lang w:eastAsia="en-US"/>
              </w:rPr>
            </w:pPr>
            <w:r w:rsidRPr="00097E63">
              <w:rPr>
                <w:bCs w:val="0"/>
                <w:lang w:eastAsia="en-US"/>
              </w:rPr>
              <w:t>Plus petit maillage à la jauge (mm)</w:t>
            </w:r>
          </w:p>
          <w:p w14:paraId="5E531B15" w14:textId="5E3E9C58" w:rsidP="00E05CB4" w:rsidR="00C5639C" w:rsidRDefault="00C5639C" w:rsidRPr="00E05CB4">
            <w:pPr>
              <w:pStyle w:val="Default"/>
              <w:jc w:val="both"/>
              <w:rPr>
                <w:rFonts w:ascii="Arial" w:cstheme="minorBidi" w:hAnsi="Arial"/>
                <w:bCs w:val="0"/>
                <w:color w:val="auto"/>
                <w:sz w:val="20"/>
                <w:szCs w:val="22"/>
              </w:rPr>
            </w:pPr>
            <w:r w:rsidRPr="00097E63">
              <w:rPr>
                <w:rFonts w:ascii="Arial" w:cstheme="minorBidi" w:hAnsi="Arial"/>
                <w:bCs w:val="0"/>
                <w:color w:val="auto"/>
                <w:sz w:val="20"/>
                <w:szCs w:val="22"/>
              </w:rPr>
              <w:t>Plus grand</w:t>
            </w:r>
            <w:r w:rsidR="00E05CB4">
              <w:rPr>
                <w:rFonts w:ascii="Arial" w:cstheme="minorBidi" w:hAnsi="Arial"/>
                <w:bCs w:val="0"/>
                <w:color w:val="auto"/>
                <w:sz w:val="20"/>
                <w:szCs w:val="22"/>
              </w:rPr>
              <w:t xml:space="preserve"> maillage à la jauge (trémail) </w:t>
            </w:r>
          </w:p>
        </w:tc>
        <w:tc>
          <w:tcPr>
            <w:tcW w:type="dxa" w:w="6798"/>
          </w:tcPr>
          <w:p w14:paraId="3542D703"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019BE196"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3964"/>
          </w:tcPr>
          <w:p w14:paraId="789A68A0" w14:textId="77777777" w:rsidP="00E05CB4" w:rsidR="00C5639C" w:rsidRDefault="00C5639C">
            <w:pPr>
              <w:spacing w:after="0" w:before="0"/>
              <w:rPr>
                <w:lang w:eastAsia="en-US"/>
              </w:rPr>
            </w:pPr>
            <w:r>
              <w:rPr>
                <w:lang w:eastAsia="en-US"/>
              </w:rPr>
              <w:t xml:space="preserve">Dimension du filet </w:t>
            </w:r>
          </w:p>
          <w:p w14:paraId="56ACBB0F" w14:textId="77777777" w:rsidP="00E05CB4" w:rsidR="00C5639C" w:rsidRDefault="00C5639C">
            <w:pPr>
              <w:spacing w:after="0" w:before="0"/>
              <w:rPr>
                <w:lang w:eastAsia="en-US"/>
              </w:rPr>
            </w:pPr>
            <w:r>
              <w:rPr>
                <w:lang w:eastAsia="en-US"/>
              </w:rPr>
              <w:t>(Longueur x hauteur en m)</w:t>
            </w:r>
          </w:p>
          <w:p w14:paraId="3B910EE2" w14:textId="77777777" w:rsidP="00E05CB4" w:rsidR="00C5639C" w:rsidRDefault="00C5639C">
            <w:pPr>
              <w:spacing w:after="0" w:before="0"/>
              <w:rPr>
                <w:lang w:eastAsia="en-US"/>
              </w:rPr>
            </w:pPr>
          </w:p>
          <w:p w14:paraId="373D175B" w14:textId="34165C24" w:rsidP="00E05CB4" w:rsidR="00C5639C" w:rsidRDefault="00C5639C">
            <w:pPr>
              <w:spacing w:after="0" w:before="0"/>
              <w:rPr>
                <w:lang w:eastAsia="en-US"/>
              </w:rPr>
            </w:pPr>
            <w:r>
              <w:rPr>
                <w:lang w:eastAsia="en-US"/>
              </w:rPr>
              <w:t>Hauteur de chute</w:t>
            </w:r>
          </w:p>
        </w:tc>
        <w:tc>
          <w:tcPr>
            <w:tcW w:type="dxa" w:w="6798"/>
          </w:tcPr>
          <w:p w14:paraId="3DB5C6E4"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p>
        </w:tc>
      </w:tr>
      <w:tr w14:paraId="4AC82E2C"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3964"/>
          </w:tcPr>
          <w:p w14:paraId="5429F947" w14:textId="77777777" w:rsidP="00E05CB4" w:rsidR="00C5639C" w:rsidRDefault="00C5639C" w:rsidRPr="00CA0D28">
            <w:pPr>
              <w:spacing w:after="0" w:before="0"/>
              <w:rPr>
                <w:sz w:val="18"/>
                <w:szCs w:val="18"/>
              </w:rPr>
            </w:pPr>
            <w:r>
              <w:rPr>
                <w:sz w:val="18"/>
                <w:szCs w:val="18"/>
              </w:rPr>
              <w:t>Fourchette de profondeur de pêche (m)</w:t>
            </w:r>
          </w:p>
        </w:tc>
        <w:tc>
          <w:tcPr>
            <w:tcW w:type="dxa" w:w="6798"/>
          </w:tcPr>
          <w:p w14:paraId="694D0510"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32E365B0"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3964"/>
          </w:tcPr>
          <w:p w14:paraId="7CA03562" w14:textId="77777777" w:rsidP="00E05CB4" w:rsidR="00C5639C" w:rsidRDefault="00C5639C">
            <w:pPr>
              <w:spacing w:after="0" w:before="0"/>
              <w:rPr>
                <w:sz w:val="18"/>
                <w:szCs w:val="18"/>
              </w:rPr>
            </w:pPr>
            <w:r w:rsidRPr="00CA0D28">
              <w:rPr>
                <w:sz w:val="18"/>
                <w:szCs w:val="18"/>
              </w:rPr>
              <w:t xml:space="preserve">Vitesse </w:t>
            </w:r>
            <w:r>
              <w:rPr>
                <w:sz w:val="18"/>
                <w:szCs w:val="18"/>
              </w:rPr>
              <w:t>en nœuds</w:t>
            </w:r>
          </w:p>
          <w:p w14:paraId="292CE3EB" w14:textId="77777777" w:rsidP="00E05CB4" w:rsidR="00C5639C" w:rsidRDefault="00C5639C">
            <w:pPr>
              <w:spacing w:after="0" w:before="0"/>
              <w:rPr>
                <w:b w:val="0"/>
                <w:sz w:val="18"/>
                <w:szCs w:val="18"/>
              </w:rPr>
            </w:pPr>
            <w:r>
              <w:rPr>
                <w:b w:val="0"/>
                <w:sz w:val="18"/>
                <w:szCs w:val="18"/>
              </w:rPr>
              <w:t xml:space="preserve">F : </w:t>
            </w:r>
            <w:r w:rsidRPr="00F27CCF">
              <w:rPr>
                <w:b w:val="0"/>
                <w:sz w:val="18"/>
                <w:szCs w:val="18"/>
              </w:rPr>
              <w:t>Filage</w:t>
            </w:r>
            <w:r>
              <w:rPr>
                <w:b w:val="0"/>
                <w:sz w:val="18"/>
                <w:szCs w:val="18"/>
              </w:rPr>
              <w:t> </w:t>
            </w:r>
          </w:p>
          <w:p w14:paraId="704B6F4A" w14:textId="5B79E09E" w:rsidP="00E05CB4" w:rsidR="00C5639C" w:rsidRDefault="00C5639C" w:rsidRPr="00C63DA9">
            <w:pPr>
              <w:spacing w:after="0" w:before="0"/>
              <w:rPr>
                <w:b w:val="0"/>
                <w:sz w:val="18"/>
                <w:szCs w:val="18"/>
              </w:rPr>
            </w:pPr>
            <w:r>
              <w:rPr>
                <w:b w:val="0"/>
                <w:sz w:val="18"/>
                <w:szCs w:val="18"/>
              </w:rPr>
              <w:t>V : Virage.</w:t>
            </w:r>
          </w:p>
        </w:tc>
        <w:tc>
          <w:tcPr>
            <w:tcW w:type="dxa" w:w="6798"/>
          </w:tcPr>
          <w:p w14:paraId="18F966A4"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p>
        </w:tc>
      </w:tr>
      <w:tr w14:paraId="127FBFF1"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3964"/>
          </w:tcPr>
          <w:p w14:paraId="58C0EF0C" w14:textId="77777777" w:rsidP="00E05CB4" w:rsidR="00C5639C" w:rsidRDefault="00C5639C">
            <w:pPr>
              <w:spacing w:after="0" w:before="0"/>
              <w:rPr>
                <w:lang w:eastAsia="en-US"/>
              </w:rPr>
            </w:pPr>
            <w:r>
              <w:rPr>
                <w:lang w:eastAsia="en-US"/>
              </w:rPr>
              <w:t xml:space="preserve">Utilisation d’un </w:t>
            </w:r>
            <w:proofErr w:type="spellStart"/>
            <w:r>
              <w:rPr>
                <w:lang w:eastAsia="en-US"/>
              </w:rPr>
              <w:t>vire-filet</w:t>
            </w:r>
            <w:proofErr w:type="spellEnd"/>
          </w:p>
          <w:p w14:paraId="7C9F7E97" w14:textId="77777777" w:rsidP="00E05CB4" w:rsidR="00C5639C" w:rsidRDefault="00C5639C" w:rsidRPr="00944063">
            <w:pPr>
              <w:spacing w:after="0" w:before="0"/>
              <w:rPr>
                <w:sz w:val="18"/>
                <w:szCs w:val="18"/>
              </w:rPr>
            </w:pPr>
            <w:r w:rsidRPr="00B31643">
              <w:rPr>
                <w:b w:val="0"/>
                <w:lang w:eastAsia="en-US"/>
              </w:rPr>
              <w:t>(Engin mécanique pour le virage)</w:t>
            </w:r>
          </w:p>
        </w:tc>
        <w:tc>
          <w:tcPr>
            <w:tcW w:type="dxa" w:w="6798"/>
          </w:tcPr>
          <w:p w14:paraId="0DC861E4"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lang w:eastAsia="en-US"/>
              </w:rPr>
            </w:pPr>
            <w:r>
              <w:rPr>
                <w:rFonts w:cs="Arial"/>
                <w:sz w:val="18"/>
                <w:szCs w:val="18"/>
              </w:rPr>
              <w:t xml:space="preserve"> </w:t>
            </w:r>
            <w:r>
              <w:rPr>
                <w:lang w:eastAsia="en-US"/>
              </w:rPr>
              <w:t xml:space="preserve"> OUI            /       NON</w:t>
            </w:r>
          </w:p>
          <w:p w14:paraId="5B602531" w14:textId="77777777" w:rsidP="00E05CB4" w:rsidR="00C5639C" w:rsidRDefault="00C5639C" w:rsidRPr="00944063">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3B2103DE"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3964"/>
          </w:tcPr>
          <w:p w14:paraId="49F32CAF" w14:textId="77777777" w:rsidP="00E05CB4" w:rsidR="00C5639C" w:rsidRDefault="00C5639C">
            <w:pPr>
              <w:spacing w:after="0" w:before="0"/>
              <w:rPr>
                <w:lang w:eastAsia="en-US"/>
              </w:rPr>
            </w:pPr>
            <w:r>
              <w:rPr>
                <w:lang w:eastAsia="en-US"/>
              </w:rPr>
              <w:t>Nombre de flotteurs</w:t>
            </w:r>
          </w:p>
          <w:p w14:paraId="11060EE4" w14:textId="77777777" w:rsidP="00E05CB4" w:rsidR="00C5639C" w:rsidRDefault="00C5639C">
            <w:pPr>
              <w:spacing w:after="0" w:before="0"/>
              <w:rPr>
                <w:sz w:val="18"/>
                <w:szCs w:val="18"/>
              </w:rPr>
            </w:pPr>
            <w:r>
              <w:rPr>
                <w:lang w:eastAsia="en-US"/>
              </w:rPr>
              <w:t>Couleur</w:t>
            </w:r>
          </w:p>
        </w:tc>
        <w:tc>
          <w:tcPr>
            <w:tcW w:type="dxa" w:w="6798"/>
          </w:tcPr>
          <w:p w14:paraId="30760816" w14:textId="77777777" w:rsidP="00E05CB4" w:rsidR="00C5639C" w:rsidRDefault="00C5639C">
            <w:pPr>
              <w:spacing w:after="0" w:before="0"/>
              <w:cnfStyle w:evenHBand="0" w:evenVBand="0" w:firstColumn="0" w:firstRow="0" w:firstRowFirstColumn="0" w:firstRowLastColumn="0" w:lastColumn="0" w:lastRow="0" w:lastRowFirstColumn="0" w:lastRowLastColumn="0" w:oddHBand="0" w:oddVBand="0" w:val="000000000000"/>
              <w:rPr>
                <w:sz w:val="18"/>
                <w:szCs w:val="18"/>
              </w:rPr>
            </w:pPr>
          </w:p>
        </w:tc>
      </w:tr>
      <w:tr w14:paraId="5E716884"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3964"/>
          </w:tcPr>
          <w:p w14:paraId="7C9E273F" w14:textId="77777777" w:rsidP="00E05CB4" w:rsidR="00C5639C" w:rsidRDefault="00C5639C" w:rsidRPr="00097E63">
            <w:pPr>
              <w:pStyle w:val="Default"/>
              <w:jc w:val="both"/>
              <w:rPr>
                <w:rFonts w:ascii="Arial" w:cstheme="minorBidi" w:hAnsi="Arial"/>
                <w:color w:val="auto"/>
                <w:sz w:val="20"/>
                <w:szCs w:val="22"/>
              </w:rPr>
            </w:pPr>
            <w:r w:rsidRPr="00097E63">
              <w:rPr>
                <w:rFonts w:ascii="Arial" w:cstheme="minorBidi" w:hAnsi="Arial"/>
                <w:color w:val="auto"/>
                <w:sz w:val="20"/>
                <w:szCs w:val="22"/>
              </w:rPr>
              <w:t xml:space="preserve">Type de fil majoritaire : </w:t>
            </w:r>
          </w:p>
          <w:p w14:paraId="5A54A6A7" w14:textId="77777777" w:rsidP="00E05CB4" w:rsidR="00C5639C" w:rsidRDefault="00C5639C">
            <w:pPr>
              <w:spacing w:after="0" w:before="0"/>
              <w:rPr>
                <w:lang w:eastAsia="en-US"/>
              </w:rPr>
            </w:pPr>
          </w:p>
        </w:tc>
        <w:tc>
          <w:tcPr>
            <w:tcW w:type="dxa" w:w="6798"/>
          </w:tcPr>
          <w:p w14:paraId="7C8A3DCA" w14:textId="77777777" w:rsidP="00E05CB4" w:rsidR="00C5639C" w:rsidRDefault="00C5639C" w:rsidRPr="00097E63">
            <w:pPr>
              <w:pStyle w:val="Default"/>
              <w:jc w:val="both"/>
              <w:cnfStyle w:evenHBand="0" w:evenVBand="0" w:firstColumn="0" w:firstRow="0" w:firstRowFirstColumn="0" w:firstRowLastColumn="0" w:lastColumn="0" w:lastRow="0" w:lastRowFirstColumn="0" w:lastRowLastColumn="0" w:oddHBand="1" w:oddVBand="0" w:val="000000100000"/>
              <w:rPr>
                <w:rFonts w:ascii="Arial" w:cstheme="minorBidi" w:hAnsi="Arial"/>
                <w:color w:val="auto"/>
                <w:sz w:val="20"/>
                <w:szCs w:val="22"/>
              </w:rPr>
            </w:pPr>
            <w:r w:rsidRPr="00097E63">
              <w:rPr>
                <w:rFonts w:ascii="Arial" w:cstheme="minorBidi" w:hAnsi="Arial"/>
                <w:color w:val="auto"/>
                <w:sz w:val="20"/>
                <w:szCs w:val="22"/>
              </w:rPr>
              <w:t xml:space="preserve"> mono.   </w:t>
            </w:r>
            <w:r w:rsidRPr="00097E63">
              <w:rPr>
                <w:rFonts w:ascii="Arial" w:cstheme="minorBidi" w:hAnsi="Arial"/>
                <w:color w:val="auto"/>
                <w:sz w:val="20"/>
                <w:szCs w:val="22"/>
              </w:rPr>
              <w:t xml:space="preserve"> multi.   </w:t>
            </w:r>
            <w:r w:rsidRPr="00097E63">
              <w:rPr>
                <w:rFonts w:ascii="Arial" w:cstheme="minorBidi" w:hAnsi="Arial"/>
                <w:color w:val="auto"/>
                <w:sz w:val="20"/>
                <w:szCs w:val="22"/>
              </w:rPr>
              <w:t xml:space="preserve"> tressé </w:t>
            </w:r>
          </w:p>
        </w:tc>
      </w:tr>
      <w:tr w14:paraId="5AD99532"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3964"/>
          </w:tcPr>
          <w:p w14:paraId="3FC36CCA" w14:textId="77777777" w:rsidP="00E05CB4" w:rsidR="00C5639C" w:rsidRDefault="00C5639C" w:rsidRPr="00CA0D28">
            <w:pPr>
              <w:spacing w:after="0" w:before="0"/>
              <w:rPr>
                <w:rFonts w:cs="Arial"/>
                <w:sz w:val="18"/>
                <w:szCs w:val="18"/>
              </w:rPr>
            </w:pPr>
            <w:r w:rsidRPr="00CA0D28">
              <w:rPr>
                <w:rFonts w:cs="Arial"/>
                <w:sz w:val="18"/>
                <w:szCs w:val="18"/>
              </w:rPr>
              <w:t>Présence d’un dispositif sélectif lié aux oiseaux</w:t>
            </w:r>
          </w:p>
          <w:p w14:paraId="47315D3F" w14:textId="77777777" w:rsidP="00E05CB4" w:rsidR="00C5639C" w:rsidRDefault="00C5639C" w:rsidRPr="0005258B">
            <w:pPr>
              <w:spacing w:after="0" w:before="0"/>
              <w:rPr>
                <w:rFonts w:cs="Arial"/>
                <w:b w:val="0"/>
                <w:sz w:val="16"/>
                <w:szCs w:val="18"/>
                <w:lang w:eastAsia="en-US"/>
              </w:rPr>
            </w:pPr>
            <w:r>
              <w:rPr>
                <w:rFonts w:cs="Arial"/>
                <w:b w:val="0"/>
                <w:sz w:val="16"/>
                <w:szCs w:val="18"/>
                <w:lang w:eastAsia="en-US"/>
              </w:rPr>
              <w:t>T</w:t>
            </w:r>
            <w:r w:rsidRPr="0005258B">
              <w:rPr>
                <w:rFonts w:cs="Arial"/>
                <w:b w:val="0"/>
                <w:sz w:val="16"/>
                <w:szCs w:val="18"/>
                <w:lang w:eastAsia="en-US"/>
              </w:rPr>
              <w:t xml:space="preserve">ype : </w:t>
            </w:r>
          </w:p>
          <w:p w14:paraId="4BD307E3"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 xml:space="preserve">1/ banderoles d’effarouchement, </w:t>
            </w:r>
          </w:p>
          <w:p w14:paraId="79E26CAC"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 xml:space="preserve">2/ </w:t>
            </w:r>
            <w:proofErr w:type="spellStart"/>
            <w:r w:rsidRPr="0005258B">
              <w:rPr>
                <w:rFonts w:cs="Arial"/>
                <w:b w:val="0"/>
                <w:sz w:val="16"/>
                <w:szCs w:val="18"/>
                <w:lang w:eastAsia="en-US"/>
              </w:rPr>
              <w:t>effaroucheur</w:t>
            </w:r>
            <w:proofErr w:type="spellEnd"/>
            <w:r w:rsidRPr="0005258B">
              <w:rPr>
                <w:rFonts w:cs="Arial"/>
                <w:b w:val="0"/>
                <w:sz w:val="16"/>
                <w:szCs w:val="18"/>
                <w:lang w:eastAsia="en-US"/>
              </w:rPr>
              <w:t xml:space="preserve"> acoustique, </w:t>
            </w:r>
          </w:p>
          <w:p w14:paraId="7E70012F"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 xml:space="preserve">3/ </w:t>
            </w:r>
            <w:proofErr w:type="spellStart"/>
            <w:r w:rsidRPr="0005258B">
              <w:rPr>
                <w:rFonts w:cs="Arial"/>
                <w:b w:val="0"/>
                <w:sz w:val="16"/>
                <w:szCs w:val="18"/>
                <w:lang w:eastAsia="en-US"/>
              </w:rPr>
              <w:t>effaroucheur</w:t>
            </w:r>
            <w:proofErr w:type="spellEnd"/>
            <w:r w:rsidRPr="0005258B">
              <w:rPr>
                <w:rFonts w:cs="Arial"/>
                <w:b w:val="0"/>
                <w:sz w:val="16"/>
                <w:szCs w:val="18"/>
                <w:lang w:eastAsia="en-US"/>
              </w:rPr>
              <w:t xml:space="preserve"> olfactif, </w:t>
            </w:r>
          </w:p>
          <w:p w14:paraId="29EA6E46"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4/ canon à eau</w:t>
            </w:r>
          </w:p>
          <w:p w14:paraId="21953332" w14:textId="77777777" w:rsidP="00E05CB4" w:rsidR="00C5639C" w:rsidRDefault="00C5639C">
            <w:pPr>
              <w:spacing w:after="0" w:before="0"/>
              <w:rPr>
                <w:rFonts w:cs="Arial"/>
                <w:b w:val="0"/>
                <w:sz w:val="16"/>
                <w:szCs w:val="18"/>
                <w:lang w:eastAsia="en-US"/>
              </w:rPr>
            </w:pPr>
            <w:r w:rsidRPr="0005258B">
              <w:rPr>
                <w:rFonts w:cs="Arial"/>
                <w:b w:val="0"/>
                <w:sz w:val="16"/>
                <w:szCs w:val="18"/>
                <w:lang w:eastAsia="en-US"/>
              </w:rPr>
              <w:t>5/ autres : préciser</w:t>
            </w:r>
          </w:p>
          <w:p w14:paraId="73D9CEBE" w14:textId="77777777" w:rsidP="00E05CB4" w:rsidR="00C5639C" w:rsidRDefault="00C5639C" w:rsidRPr="00E047CD">
            <w:pPr>
              <w:spacing w:after="0" w:before="0"/>
              <w:rPr>
                <w:rFonts w:cs="Arial"/>
                <w:bCs w:val="0"/>
                <w:sz w:val="16"/>
                <w:szCs w:val="18"/>
                <w:lang w:eastAsia="en-US"/>
              </w:rPr>
            </w:pPr>
          </w:p>
        </w:tc>
        <w:tc>
          <w:tcPr>
            <w:tcW w:type="dxa" w:w="6798"/>
          </w:tcPr>
          <w:p w14:paraId="05DD371A"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r w:rsidRPr="00CA0D28">
              <w:rPr>
                <w:rFonts w:cs="Arial"/>
                <w:sz w:val="18"/>
                <w:szCs w:val="18"/>
              </w:rPr>
              <w:t>OUI            /       NON</w:t>
            </w:r>
          </w:p>
          <w:p w14:paraId="12979F77"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r w:rsidRPr="00CA0D28">
              <w:rPr>
                <w:rFonts w:cs="Arial"/>
                <w:sz w:val="18"/>
                <w:szCs w:val="18"/>
              </w:rPr>
              <w:t xml:space="preserve">Si OUI : </w:t>
            </w:r>
          </w:p>
          <w:p w14:paraId="5DCD427D" w14:textId="77777777" w:rsidP="00E05CB4" w:rsidR="00C5639C" w:rsidRDefault="00C5639C" w:rsidRPr="0012775D">
            <w:pPr>
              <w:spacing w:after="0" w:before="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r w:rsidRPr="0012775D">
              <w:rPr>
                <w:rFonts w:cs="Arial" w:eastAsia="Calibri"/>
                <w:b/>
                <w:sz w:val="18"/>
                <w:szCs w:val="18"/>
              </w:rPr>
              <w:t>Type</w:t>
            </w:r>
            <w:r w:rsidRPr="0012775D">
              <w:rPr>
                <w:rFonts w:cs="Arial" w:eastAsia="Calibri"/>
                <w:sz w:val="18"/>
                <w:szCs w:val="18"/>
              </w:rPr>
              <w:t xml:space="preserve"> </w:t>
            </w:r>
            <w:r w:rsidRPr="0012775D">
              <w:rPr>
                <w:rFonts w:cs="Arial"/>
                <w:sz w:val="18"/>
                <w:szCs w:val="18"/>
              </w:rPr>
              <w:t>_ _ _ _ _ _ _ _ _ _ _ _ _ _ _ _ _ _ _ _ _ _ _ _ _ _ _ _ _ _ _ _ _ _ _ _ _ _ _ _ _ _ _ _ _ _ _ _ _ _ _ _ _ _ _ _ _ _ _ _ _ _ _ _ _ _ _ _ _ _ _ _ _ _ _ _ _ _ _ _ _ _ _ _ _</w:t>
            </w:r>
          </w:p>
          <w:p w14:paraId="267CA056" w14:textId="77777777" w:rsidP="00E05CB4" w:rsidR="00C5639C" w:rsidRDefault="00C5639C" w:rsidRPr="0012775D">
            <w:pPr>
              <w:spacing w:after="0" w:before="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r w:rsidRPr="0012775D">
              <w:rPr>
                <w:rFonts w:cs="Arial" w:eastAsia="Calibri"/>
                <w:b/>
                <w:sz w:val="18"/>
                <w:szCs w:val="18"/>
              </w:rPr>
              <w:t>Maillage</w:t>
            </w:r>
            <w:r w:rsidRPr="0012775D">
              <w:rPr>
                <w:rFonts w:cs="Arial" w:eastAsia="Calibri"/>
                <w:sz w:val="18"/>
                <w:szCs w:val="18"/>
              </w:rPr>
              <w:t xml:space="preserve"> </w:t>
            </w:r>
            <w:r>
              <w:rPr>
                <w:rFonts w:cs="Arial" w:eastAsia="Calibri"/>
                <w:sz w:val="18"/>
                <w:szCs w:val="18"/>
              </w:rPr>
              <w:t xml:space="preserve">(en mm) </w:t>
            </w:r>
            <w:r w:rsidRPr="0012775D">
              <w:rPr>
                <w:rFonts w:cs="Arial"/>
                <w:sz w:val="18"/>
                <w:szCs w:val="18"/>
              </w:rPr>
              <w:t xml:space="preserve">_ _ _ _ _ _ _ _ _ _ _ _ _ _ _ _ _ _ _ _ _ _ _ _ _ _ </w:t>
            </w:r>
            <w:r>
              <w:rPr>
                <w:rFonts w:cs="Arial"/>
                <w:sz w:val="18"/>
                <w:szCs w:val="18"/>
              </w:rPr>
              <w:t xml:space="preserve">_ _ _ _ _ _ _ _ _ _ _ </w:t>
            </w:r>
            <w:r w:rsidRPr="0012775D">
              <w:rPr>
                <w:rFonts w:cs="Arial"/>
                <w:sz w:val="18"/>
                <w:szCs w:val="18"/>
              </w:rPr>
              <w:t>_ _ _ _ _ _ _ _ _ _ _ _ _ _ _ _ _ _ _ _ _ _ _ _ _ _ _ _ _ _ _ _ _ _ _ _ _ _ _ _ _</w:t>
            </w:r>
          </w:p>
          <w:p w14:paraId="161FBE70" w14:textId="77777777" w:rsidP="00E05CB4" w:rsidR="00C5639C" w:rsidRDefault="00C5639C">
            <w:pPr>
              <w:spacing w:after="0" w:before="0"/>
              <w:cnfStyle w:evenHBand="0" w:evenVBand="0" w:firstColumn="0" w:firstRow="0" w:firstRowFirstColumn="0" w:firstRowLastColumn="0" w:lastColumn="0" w:lastRow="0" w:lastRowFirstColumn="0" w:lastRowLastColumn="0" w:oddHBand="0" w:oddVBand="0" w:val="000000000000"/>
              <w:rPr>
                <w:sz w:val="18"/>
                <w:szCs w:val="18"/>
              </w:rPr>
            </w:pPr>
            <w:r w:rsidRPr="0012775D">
              <w:rPr>
                <w:rFonts w:cs="Arial" w:eastAsia="Calibri"/>
                <w:b/>
                <w:sz w:val="18"/>
                <w:szCs w:val="18"/>
              </w:rPr>
              <w:t>Positionnement</w:t>
            </w:r>
            <w:r>
              <w:rPr>
                <w:rFonts w:cs="Arial" w:eastAsia="Calibri"/>
                <w:b/>
                <w:sz w:val="18"/>
                <w:szCs w:val="18"/>
              </w:rPr>
              <w:t xml:space="preserve"> sur l’engin </w:t>
            </w:r>
            <w:r w:rsidRPr="0012775D">
              <w:rPr>
                <w:rFonts w:cs="Arial"/>
                <w:sz w:val="18"/>
                <w:szCs w:val="18"/>
              </w:rPr>
              <w:t>_ _</w:t>
            </w:r>
            <w:r w:rsidRPr="00CA0D28">
              <w:rPr>
                <w:rFonts w:cs="Arial"/>
                <w:i/>
                <w:sz w:val="18"/>
                <w:szCs w:val="18"/>
              </w:rPr>
              <w:t xml:space="preserve"> _ _ _ _ _ _ _ _ _ _ _ _ _ _ _ _ </w:t>
            </w:r>
            <w:r w:rsidRPr="0012775D">
              <w:rPr>
                <w:rFonts w:cs="Arial"/>
                <w:sz w:val="18"/>
                <w:szCs w:val="18"/>
              </w:rPr>
              <w:t xml:space="preserve">_ _ _ _ _ </w:t>
            </w:r>
            <w:r>
              <w:rPr>
                <w:rFonts w:cs="Arial"/>
                <w:sz w:val="18"/>
                <w:szCs w:val="18"/>
              </w:rPr>
              <w:t xml:space="preserve">_ _ _ _ _ _ _ _ </w:t>
            </w:r>
            <w:r w:rsidRPr="0012775D">
              <w:rPr>
                <w:rFonts w:cs="Arial"/>
                <w:sz w:val="18"/>
                <w:szCs w:val="18"/>
              </w:rPr>
              <w:t>_ _ _ _ _ _ _ _ _ _ _ _ _ _ _ _ _ _ _ _ _ _ _ _ _ _ _ _ _ _ _ _ _ _ _ _ _ _ _ _ _</w:t>
            </w:r>
          </w:p>
        </w:tc>
      </w:tr>
      <w:tr w14:paraId="1BEF7D04"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3964"/>
          </w:tcPr>
          <w:p w14:paraId="683D7614" w14:textId="77777777" w:rsidP="00E05CB4" w:rsidR="00C5639C" w:rsidRDefault="00C5639C">
            <w:pPr>
              <w:spacing w:after="0" w:before="0"/>
              <w:rPr>
                <w:rFonts w:cs="Arial"/>
                <w:b w:val="0"/>
                <w:bCs w:val="0"/>
                <w:sz w:val="18"/>
                <w:szCs w:val="18"/>
              </w:rPr>
            </w:pPr>
            <w:r>
              <w:rPr>
                <w:rFonts w:cs="Arial"/>
                <w:sz w:val="18"/>
                <w:szCs w:val="18"/>
              </w:rPr>
              <w:t>Commentaire</w:t>
            </w:r>
          </w:p>
          <w:p w14:paraId="18E7D215" w14:textId="77777777" w:rsidP="00E05CB4" w:rsidR="00C5639C" w:rsidRDefault="00C5639C" w:rsidRPr="00CA0D28">
            <w:pPr>
              <w:spacing w:after="0" w:before="0"/>
              <w:rPr>
                <w:rFonts w:cs="Arial"/>
                <w:sz w:val="18"/>
                <w:szCs w:val="18"/>
              </w:rPr>
            </w:pPr>
          </w:p>
        </w:tc>
        <w:tc>
          <w:tcPr>
            <w:tcW w:type="dxa" w:w="6798"/>
          </w:tcPr>
          <w:p w14:paraId="107329ED"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p w14:paraId="2D1C28B7"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p w14:paraId="2C52B020"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p w14:paraId="7B3B8593"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p w14:paraId="35806352"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p w14:paraId="196F11A4"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p w14:paraId="0B447B49"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p w14:paraId="48025123"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tc>
      </w:tr>
    </w:tbl>
    <w:p w14:paraId="4D9BB900" w14:textId="77777777" w:rsidP="00C5639C" w:rsidR="00C5639C" w:rsidRDefault="00C5639C"/>
    <w:p w14:paraId="6A1517D4" w14:textId="77777777" w:rsidP="00C5639C" w:rsidR="00C5639C" w:rsidRDefault="00C5639C">
      <w:pPr>
        <w:spacing w:after="240"/>
        <w:rPr>
          <w:rFonts w:cs="Arial"/>
          <w:b/>
          <w:bCs/>
          <w:color w:themeColor="background1" w:val="FFFFFF"/>
          <w:sz w:val="18"/>
          <w:szCs w:val="18"/>
        </w:rPr>
        <w:sectPr w:rsidR="00C5639C" w:rsidSect="00C5639C">
          <w:pgSz w:h="16838" w:w="11906"/>
          <w:pgMar w:bottom="1276" w:footer="227" w:gutter="0" w:header="227" w:left="709" w:right="425" w:top="993"/>
          <w:cols w:space="708"/>
          <w:titlePg/>
          <w:docGrid w:linePitch="360"/>
        </w:sectPr>
      </w:pPr>
    </w:p>
    <w:p w14:paraId="46401042" w14:textId="77777777" w:rsidP="00C5639C" w:rsidR="00C5639C" w:rsidRDefault="00C5639C" w:rsidRPr="00C5639C">
      <w:pPr>
        <w:rPr>
          <w:b/>
          <w:color w:val="47A6A6"/>
          <w:sz w:val="32"/>
          <w:szCs w:val="32"/>
        </w:rPr>
      </w:pPr>
      <w:r w:rsidRPr="00C5639C">
        <w:rPr>
          <w:b/>
          <w:color w:val="47A6A6"/>
          <w:sz w:val="32"/>
          <w:szCs w:val="32"/>
        </w:rPr>
        <w:lastRenderedPageBreak/>
        <w:t xml:space="preserve">Engin de pêche </w:t>
      </w:r>
      <w:proofErr w:type="spellStart"/>
      <w:r w:rsidRPr="00C5639C">
        <w:rPr>
          <w:b/>
          <w:color w:val="47A6A6"/>
          <w:sz w:val="32"/>
          <w:szCs w:val="32"/>
        </w:rPr>
        <w:t>Bolinche</w:t>
      </w:r>
      <w:proofErr w:type="spellEnd"/>
    </w:p>
    <w:p w14:paraId="22BC9190" w14:textId="77777777" w:rsidP="00C5639C" w:rsidR="00C5639C" w:rsidRDefault="00C5639C" w:rsidRPr="0013789D">
      <w:pPr>
        <w:spacing w:after="0"/>
      </w:pPr>
      <w:r w:rsidRPr="0013789D">
        <w:t>Objectif : prendre les caractéristiques pour chaque OP</w:t>
      </w:r>
      <w:r>
        <w:t>.</w:t>
      </w:r>
    </w:p>
    <w:p w14:paraId="37291622" w14:textId="77777777" w:rsidP="00C5639C" w:rsidR="00C5639C" w:rsidRDefault="00C5639C">
      <w:pPr>
        <w:spacing w:after="0"/>
        <w:rPr>
          <w:color w:val="FF0000"/>
        </w:rPr>
      </w:pPr>
      <w:r>
        <w:rPr>
          <w:color w:val="FF0000"/>
        </w:rPr>
        <w:t xml:space="preserve">Un navire peut changer d’engin de pêche entre les </w:t>
      </w:r>
      <w:proofErr w:type="spellStart"/>
      <w:r>
        <w:rPr>
          <w:color w:val="FF0000"/>
        </w:rPr>
        <w:t>OPs</w:t>
      </w:r>
      <w:proofErr w:type="spellEnd"/>
      <w:r>
        <w:rPr>
          <w:color w:val="FF0000"/>
        </w:rPr>
        <w:t xml:space="preserve">. Dans ce cas-là, remplir de nouveau un bordereau vierge de la partie « Engin de pêche </w:t>
      </w:r>
      <w:proofErr w:type="spellStart"/>
      <w:r>
        <w:rPr>
          <w:color w:val="FF0000"/>
        </w:rPr>
        <w:t>Bolinche</w:t>
      </w:r>
      <w:proofErr w:type="spellEnd"/>
      <w:r>
        <w:rPr>
          <w:color w:val="FF0000"/>
        </w:rPr>
        <w:t> ». Est considéré comme un changement d’engin s’il y a une modification de l’espèce cible, etc.).</w:t>
      </w:r>
    </w:p>
    <w:tbl>
      <w:tblPr>
        <w:tblStyle w:val="TableauGrille4-Accentuation11"/>
        <w:tblW w:type="auto" w:w="0"/>
        <w:tblLook w:firstColumn="1" w:firstRow="1" w:lastColumn="0" w:lastRow="0" w:noHBand="0" w:noVBand="1" w:val="04A0"/>
      </w:tblPr>
      <w:tblGrid>
        <w:gridCol w:w="3823"/>
        <w:gridCol w:w="6809"/>
      </w:tblGrid>
      <w:tr w14:paraId="1717CCD1" w14:textId="77777777" w:rsidR="00C5639C" w:rsidRPr="00FB36FD" w:rsidTr="00C5639C">
        <w:trPr>
          <w:cnfStyle w:evenHBand="0" w:evenVBand="0" w:firstColumn="0" w:firstRow="1" w:firstRowFirstColumn="0" w:firstRowLastColumn="0" w:lastColumn="0" w:lastRow="0" w:lastRowFirstColumn="0" w:lastRowLastColumn="0" w:oddHBand="0" w:oddVBand="0" w:val="100000000000"/>
          <w:trHeight w:val="70"/>
        </w:trPr>
        <w:tc>
          <w:tcPr>
            <w:cnfStyle w:evenHBand="0" w:evenVBand="0" w:firstColumn="1" w:firstRow="0" w:firstRowFirstColumn="0" w:firstRowLastColumn="0" w:lastColumn="0" w:lastRow="0" w:lastRowFirstColumn="0" w:lastRowLastColumn="0" w:oddHBand="0" w:oddVBand="0" w:val="001000000000"/>
            <w:tcW w:type="dxa" w:w="3823"/>
          </w:tcPr>
          <w:p w14:paraId="26D1F2D3" w14:textId="77777777" w:rsidP="00E05CB4" w:rsidR="00C5639C" w:rsidRDefault="00C5639C" w:rsidRPr="00FB36FD">
            <w:pPr>
              <w:spacing w:after="0" w:before="0"/>
              <w:rPr>
                <w:rFonts w:cs="Arial" w:eastAsia="Times New Roman"/>
                <w:bCs w:val="0"/>
                <w:sz w:val="18"/>
                <w:szCs w:val="18"/>
              </w:rPr>
            </w:pPr>
            <w:r w:rsidRPr="00FB36FD">
              <w:rPr>
                <w:rFonts w:cs="Arial" w:eastAsia="Times New Roman"/>
                <w:bCs w:val="0"/>
                <w:sz w:val="18"/>
                <w:szCs w:val="18"/>
              </w:rPr>
              <w:t>Contexte</w:t>
            </w:r>
          </w:p>
        </w:tc>
        <w:tc>
          <w:tcPr>
            <w:tcW w:type="dxa" w:w="6809"/>
          </w:tcPr>
          <w:p w14:paraId="5F5D3DC6" w14:textId="77777777" w:rsidP="00E05CB4" w:rsidR="00C5639C" w:rsidRDefault="00C5639C" w:rsidRPr="00FB36FD">
            <w:pPr>
              <w:spacing w:after="0" w:before="0"/>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sidRPr="00FB36FD">
              <w:rPr>
                <w:rFonts w:cs="Arial" w:eastAsia="Times New Roman"/>
                <w:sz w:val="18"/>
                <w:szCs w:val="18"/>
              </w:rPr>
              <w:t xml:space="preserve">Quand et où est utilisé cet engin de pêche ? </w:t>
            </w:r>
          </w:p>
        </w:tc>
      </w:tr>
      <w:tr w14:paraId="170C9B93"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70"/>
        </w:trPr>
        <w:tc>
          <w:tcPr>
            <w:cnfStyle w:evenHBand="0" w:evenVBand="0" w:firstColumn="1" w:firstRow="0" w:firstRowFirstColumn="0" w:firstRowLastColumn="0" w:lastColumn="0" w:lastRow="0" w:lastRowFirstColumn="0" w:lastRowLastColumn="0" w:oddHBand="0" w:oddVBand="0" w:val="001000000000"/>
            <w:tcW w:type="dxa" w:w="3823"/>
          </w:tcPr>
          <w:p w14:paraId="07193962" w14:textId="77777777" w:rsidP="00E05CB4" w:rsidR="00C5639C" w:rsidRDefault="00C5639C" w:rsidRPr="00FB36FD">
            <w:pPr>
              <w:spacing w:after="0" w:before="0"/>
              <w:rPr>
                <w:rFonts w:cs="Arial" w:eastAsia="Times New Roman"/>
                <w:bCs w:val="0"/>
                <w:sz w:val="18"/>
                <w:szCs w:val="18"/>
              </w:rPr>
            </w:pPr>
            <w:r w:rsidRPr="00FB36FD">
              <w:rPr>
                <w:rFonts w:cs="Arial" w:eastAsia="Times New Roman"/>
                <w:bCs w:val="0"/>
                <w:sz w:val="18"/>
                <w:szCs w:val="18"/>
              </w:rPr>
              <w:t>Nombre d’OP concernées</w:t>
            </w:r>
          </w:p>
        </w:tc>
        <w:tc>
          <w:tcPr>
            <w:tcW w:type="dxa" w:w="6809"/>
          </w:tcPr>
          <w:p w14:paraId="6DBB14B4" w14:textId="77777777" w:rsidP="00E05CB4" w:rsidR="00C5639C" w:rsidRDefault="00C5639C" w:rsidRPr="00FB36FD">
            <w:pPr>
              <w:spacing w:after="0" w:before="0"/>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p w14:paraId="3D162EC2" w14:textId="77777777" w:rsidP="00E05CB4" w:rsidR="00C5639C" w:rsidRDefault="00C5639C" w:rsidRPr="00FB36FD">
            <w:pPr>
              <w:spacing w:after="0" w:before="0"/>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r>
      <w:tr w14:paraId="3D07B29E" w14:textId="77777777" w:rsidR="00C5639C" w:rsidRPr="00FB36FD" w:rsidTr="00C5639C">
        <w:trPr>
          <w:trHeight w:val="70"/>
        </w:trPr>
        <w:tc>
          <w:tcPr>
            <w:cnfStyle w:evenHBand="0" w:evenVBand="0" w:firstColumn="1" w:firstRow="0" w:firstRowFirstColumn="0" w:firstRowLastColumn="0" w:lastColumn="0" w:lastRow="0" w:lastRowFirstColumn="0" w:lastRowLastColumn="0" w:oddHBand="0" w:oddVBand="0" w:val="001000000000"/>
            <w:tcW w:type="dxa" w:w="3823"/>
          </w:tcPr>
          <w:p w14:paraId="59B91ABC" w14:textId="2220E79F" w:rsidP="00E05CB4" w:rsidR="00C5639C" w:rsidRDefault="00C5639C" w:rsidRPr="00FB36FD">
            <w:pPr>
              <w:spacing w:after="0" w:before="0"/>
              <w:rPr>
                <w:rFonts w:cs="Arial" w:eastAsia="Times New Roman"/>
                <w:bCs w:val="0"/>
                <w:sz w:val="18"/>
                <w:szCs w:val="18"/>
              </w:rPr>
            </w:pPr>
            <w:r w:rsidRPr="00FB36FD">
              <w:rPr>
                <w:rFonts w:cs="Arial" w:eastAsia="Times New Roman"/>
                <w:bCs w:val="0"/>
                <w:sz w:val="18"/>
                <w:szCs w:val="18"/>
              </w:rPr>
              <w:t>N° des O</w:t>
            </w:r>
            <w:r w:rsidR="00E05CB4">
              <w:rPr>
                <w:rFonts w:cs="Arial" w:eastAsia="Times New Roman"/>
                <w:bCs w:val="0"/>
                <w:sz w:val="18"/>
                <w:szCs w:val="18"/>
              </w:rPr>
              <w:t>P</w:t>
            </w:r>
            <w:r w:rsidRPr="00FB36FD">
              <w:rPr>
                <w:rFonts w:cs="Arial" w:eastAsia="Times New Roman"/>
                <w:bCs w:val="0"/>
                <w:sz w:val="18"/>
                <w:szCs w:val="18"/>
              </w:rPr>
              <w:t xml:space="preserve"> concernées</w:t>
            </w:r>
          </w:p>
        </w:tc>
        <w:tc>
          <w:tcPr>
            <w:tcW w:type="dxa" w:w="6809"/>
          </w:tcPr>
          <w:p w14:paraId="2D439150" w14:textId="77777777" w:rsidP="00E05CB4" w:rsidR="00C5639C" w:rsidRDefault="00C5639C" w:rsidRPr="00FB36FD">
            <w:pPr>
              <w:spacing w:after="0" w:before="0"/>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p w14:paraId="142A7CF0" w14:textId="77777777" w:rsidP="00E05CB4" w:rsidR="00C5639C" w:rsidRDefault="00C5639C" w:rsidRPr="00FB36FD">
            <w:pPr>
              <w:spacing w:after="0" w:before="0"/>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r>
      <w:tr w14:paraId="01E53556"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70"/>
        </w:trPr>
        <w:tc>
          <w:tcPr>
            <w:cnfStyle w:evenHBand="0" w:evenVBand="0" w:firstColumn="1" w:firstRow="0" w:firstRowFirstColumn="0" w:firstRowLastColumn="0" w:lastColumn="0" w:lastRow="0" w:lastRowFirstColumn="0" w:lastRowLastColumn="0" w:oddHBand="0" w:oddVBand="0" w:val="001000000000"/>
            <w:tcW w:type="dxa" w:w="3823"/>
            <w:hideMark/>
          </w:tcPr>
          <w:p w14:paraId="6B5C3069" w14:textId="77777777" w:rsidP="00E05CB4" w:rsidR="00C5639C" w:rsidRDefault="00C5639C" w:rsidRPr="00FB36FD">
            <w:pPr>
              <w:spacing w:after="0" w:before="0"/>
              <w:rPr>
                <w:rFonts w:cs="Arial" w:eastAsia="Times New Roman"/>
                <w:bCs w:val="0"/>
                <w:sz w:val="18"/>
                <w:szCs w:val="18"/>
              </w:rPr>
            </w:pPr>
            <w:r w:rsidRPr="00FB36FD">
              <w:rPr>
                <w:rFonts w:cs="Arial" w:eastAsia="Times New Roman"/>
                <w:bCs w:val="0"/>
                <w:sz w:val="18"/>
                <w:szCs w:val="18"/>
              </w:rPr>
              <w:t>Nom de la Zone</w:t>
            </w:r>
          </w:p>
          <w:p w14:paraId="4ABA2441" w14:textId="77777777" w:rsidP="00E05CB4" w:rsidR="00C5639C" w:rsidRDefault="00C5639C" w:rsidRPr="00F1440E">
            <w:pPr>
              <w:spacing w:after="0" w:before="0"/>
              <w:rPr>
                <w:rFonts w:cs="Arial" w:eastAsia="Times New Roman"/>
                <w:b w:val="0"/>
                <w:bCs w:val="0"/>
                <w:sz w:val="18"/>
                <w:szCs w:val="18"/>
              </w:rPr>
            </w:pPr>
            <w:r w:rsidRPr="00F1440E">
              <w:rPr>
                <w:rFonts w:cs="Arial" w:eastAsia="Times New Roman"/>
                <w:b w:val="0"/>
                <w:bCs w:val="0"/>
                <w:sz w:val="18"/>
                <w:szCs w:val="18"/>
              </w:rPr>
              <w:t xml:space="preserve">BL : Basco-Landais ; </w:t>
            </w:r>
          </w:p>
          <w:p w14:paraId="620DB20B" w14:textId="77777777" w:rsidP="00E05CB4" w:rsidR="00C5639C" w:rsidRDefault="00C5639C" w:rsidRPr="00F1440E">
            <w:pPr>
              <w:spacing w:after="0" w:before="0"/>
              <w:rPr>
                <w:rFonts w:cs="Arial" w:eastAsia="Times New Roman"/>
                <w:b w:val="0"/>
                <w:bCs w:val="0"/>
                <w:sz w:val="18"/>
                <w:szCs w:val="18"/>
              </w:rPr>
            </w:pPr>
            <w:r w:rsidRPr="00F1440E">
              <w:rPr>
                <w:rFonts w:cs="Arial" w:eastAsia="Times New Roman"/>
                <w:b w:val="0"/>
                <w:bCs w:val="0"/>
                <w:sz w:val="18"/>
                <w:szCs w:val="18"/>
              </w:rPr>
              <w:t>HZ : hors zone</w:t>
            </w:r>
          </w:p>
        </w:tc>
        <w:tc>
          <w:tcPr>
            <w:tcW w:type="dxa" w:w="6809"/>
            <w:hideMark/>
          </w:tcPr>
          <w:p w14:paraId="4274476F" w14:textId="77777777" w:rsidP="00E05CB4" w:rsidR="00C5639C" w:rsidRDefault="00C5639C" w:rsidRPr="00F1440E">
            <w:pPr>
              <w:spacing w:after="0" w:before="0"/>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r>
      <w:tr w14:paraId="76CF5775" w14:textId="77777777" w:rsidR="00C5639C" w:rsidRPr="00FB36FD" w:rsidTr="00C5639C">
        <w:trPr>
          <w:trHeight w:val="70"/>
        </w:trPr>
        <w:tc>
          <w:tcPr>
            <w:cnfStyle w:evenHBand="0" w:evenVBand="0" w:firstColumn="1" w:firstRow="0" w:firstRowFirstColumn="0" w:firstRowLastColumn="0" w:lastColumn="0" w:lastRow="0" w:lastRowFirstColumn="0" w:lastRowLastColumn="0" w:oddHBand="0" w:oddVBand="0" w:val="001000000000"/>
            <w:tcW w:type="dxa" w:w="3823"/>
            <w:hideMark/>
          </w:tcPr>
          <w:p w14:paraId="513BC6B5" w14:textId="77777777" w:rsidP="00E05CB4" w:rsidR="00C5639C" w:rsidRDefault="00C5639C" w:rsidRPr="00FB36FD">
            <w:pPr>
              <w:spacing w:after="0" w:before="0"/>
              <w:rPr>
                <w:rFonts w:cs="Arial" w:eastAsia="Times New Roman"/>
                <w:bCs w:val="0"/>
                <w:sz w:val="18"/>
                <w:szCs w:val="18"/>
              </w:rPr>
            </w:pPr>
            <w:r w:rsidRPr="00FB36FD">
              <w:rPr>
                <w:rFonts w:cs="Arial" w:eastAsia="Times New Roman"/>
                <w:bCs w:val="0"/>
                <w:sz w:val="18"/>
                <w:szCs w:val="18"/>
              </w:rPr>
              <w:t>Zone – Commentaire</w:t>
            </w:r>
          </w:p>
          <w:p w14:paraId="7D42FCDF" w14:textId="77777777" w:rsidP="00E05CB4" w:rsidR="00C5639C" w:rsidRDefault="00C5639C" w:rsidRPr="00FB36FD">
            <w:pPr>
              <w:spacing w:after="0" w:before="0"/>
              <w:rPr>
                <w:rFonts w:cs="Arial" w:eastAsia="Times New Roman"/>
                <w:b w:val="0"/>
                <w:bCs w:val="0"/>
                <w:sz w:val="18"/>
                <w:szCs w:val="18"/>
              </w:rPr>
            </w:pPr>
            <w:r w:rsidRPr="00FB36FD">
              <w:rPr>
                <w:rFonts w:cs="Arial" w:eastAsia="Times New Roman"/>
                <w:b w:val="0"/>
                <w:bCs w:val="0"/>
                <w:sz w:val="18"/>
                <w:szCs w:val="18"/>
              </w:rPr>
              <w:t>Si hors zone, préciser la latitude &amp; longitude à l’aide du logiciel à bord</w:t>
            </w:r>
          </w:p>
          <w:p w14:paraId="0DEBF62B" w14:textId="77777777" w:rsidP="00E05CB4" w:rsidR="00C5639C" w:rsidRDefault="00C5639C" w:rsidRPr="00FB36FD">
            <w:pPr>
              <w:spacing w:after="0" w:before="0"/>
              <w:rPr>
                <w:rFonts w:cs="Arial" w:eastAsia="Times New Roman"/>
                <w:bCs w:val="0"/>
                <w:sz w:val="18"/>
                <w:szCs w:val="18"/>
              </w:rPr>
            </w:pPr>
            <w:r w:rsidRPr="00FB36FD">
              <w:rPr>
                <w:rFonts w:cs="Arial" w:eastAsia="Times New Roman"/>
                <w:b w:val="0"/>
                <w:color w:val="000000"/>
                <w:sz w:val="18"/>
                <w:szCs w:val="18"/>
              </w:rPr>
              <w:t>FORMAT : XX°XX,XXX</w:t>
            </w:r>
          </w:p>
        </w:tc>
        <w:tc>
          <w:tcPr>
            <w:tcW w:type="dxa" w:w="6809"/>
          </w:tcPr>
          <w:p w14:paraId="304F8C8A" w14:textId="77777777" w:rsidP="00E05CB4" w:rsidR="00C5639C" w:rsidRDefault="00C5639C" w:rsidRPr="00FB36FD">
            <w:pPr>
              <w:spacing w:after="0" w:before="0"/>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r>
    </w:tbl>
    <w:p w14:paraId="0B5B0EBB" w14:textId="77777777" w:rsidP="00C5639C" w:rsidR="00C5639C" w:rsidRDefault="00C5639C" w:rsidRPr="00274CFB"/>
    <w:tbl>
      <w:tblPr>
        <w:tblStyle w:val="Tableausimple2"/>
        <w:tblpPr w:horzAnchor="margin" w:leftFromText="141" w:rightFromText="141" w:tblpY="577" w:vertAnchor="text"/>
        <w:tblW w:type="auto" w:w="0"/>
        <w:tblBorders>
          <w:top w:color="auto" w:space="0" w:sz="0" w:val="none"/>
          <w:bottom w:color="auto" w:space="0" w:sz="0" w:val="none"/>
        </w:tblBorders>
        <w:tblLook w:firstColumn="0" w:firstRow="0" w:lastColumn="0" w:lastRow="0" w:noHBand="0" w:noVBand="0" w:val="0000"/>
      </w:tblPr>
      <w:tblGrid>
        <w:gridCol w:w="4137"/>
      </w:tblGrid>
      <w:tr w14:paraId="19CA457A" w14:textId="77777777" w:rsidR="00C5639C" w:rsidRPr="00FB36FD" w:rsidTr="00C5639C">
        <w:trPr>
          <w:cnfStyle w:evenHBand="0" w:evenVBand="0" w:firstColumn="0" w:firstRow="0" w:firstRowFirstColumn="0" w:firstRowLastColumn="0" w:lastColumn="0" w:lastRow="0" w:lastRowFirstColumn="0" w:lastRowLastColumn="0" w:oddHBand="1" w:oddVBand="0" w:val="000000100000"/>
          <w:trHeight w:val="56"/>
        </w:trPr>
        <w:tc>
          <w:tcPr>
            <w:cnfStyle w:evenHBand="0" w:evenVBand="0" w:firstColumn="0" w:firstRow="0" w:firstRowFirstColumn="0" w:firstRowLastColumn="0" w:lastColumn="0" w:lastRow="0" w:lastRowFirstColumn="0" w:lastRowLastColumn="0" w:oddHBand="0" w:oddVBand="1" w:val="000010000000"/>
            <w:tcW w:type="auto" w:w="0"/>
            <w:tcBorders>
              <w:top w:color="auto" w:space="0" w:sz="4" w:val="single"/>
              <w:left w:color="auto" w:space="0" w:sz="4" w:val="single"/>
              <w:right w:color="auto" w:space="0" w:sz="4" w:val="single"/>
            </w:tcBorders>
            <w:shd w:color="auto" w:fill="4F81BD" w:themeFill="accent1" w:val="clear"/>
          </w:tcPr>
          <w:p w14:paraId="3F50CCB6" w14:textId="77777777" w:rsidP="00C5639C" w:rsidR="00C5639C" w:rsidRDefault="00C5639C" w:rsidRPr="00FB36FD">
            <w:pPr>
              <w:autoSpaceDE w:val="0"/>
              <w:autoSpaceDN w:val="0"/>
              <w:adjustRightInd w:val="0"/>
              <w:jc w:val="left"/>
              <w:rPr>
                <w:rFonts w:cs="Arial"/>
                <w:b/>
                <w:color w:themeColor="background1" w:val="FFFFFF"/>
                <w:sz w:val="18"/>
                <w:szCs w:val="18"/>
              </w:rPr>
            </w:pPr>
            <w:r w:rsidRPr="00FB36FD">
              <w:rPr>
                <w:rFonts w:cs="Arial"/>
                <w:b/>
                <w:color w:themeColor="background1" w:val="FFFFFF"/>
                <w:sz w:val="18"/>
                <w:szCs w:val="18"/>
              </w:rPr>
              <w:t>Code engin</w:t>
            </w:r>
          </w:p>
        </w:tc>
      </w:tr>
      <w:tr w14:paraId="1D9B095B" w14:textId="77777777" w:rsidR="00C5639C" w:rsidRPr="00FB36FD" w:rsidTr="00C5639C">
        <w:trPr>
          <w:trHeight w:val="56"/>
        </w:trPr>
        <w:tc>
          <w:tcPr>
            <w:cnfStyle w:evenHBand="0" w:evenVBand="0" w:firstColumn="0" w:firstRow="0" w:firstRowFirstColumn="0" w:firstRowLastColumn="0" w:lastColumn="0" w:lastRow="0" w:lastRowFirstColumn="0" w:lastRowLastColumn="0" w:oddHBand="0" w:oddVBand="1" w:val="000010000000"/>
            <w:tcW w:type="auto" w:w="0"/>
            <w:tcBorders>
              <w:left w:color="auto" w:space="0" w:sz="4" w:val="single"/>
              <w:bottom w:color="auto" w:space="0" w:sz="4" w:val="single"/>
              <w:right w:color="auto" w:space="0" w:sz="4" w:val="single"/>
            </w:tcBorders>
            <w:shd w:color="auto" w:fill="DBE5F1" w:themeFill="accent1" w:themeFillTint="33" w:val="clear"/>
          </w:tcPr>
          <w:p w14:paraId="7FD8073F" w14:textId="77777777" w:rsidP="00D90F35" w:rsidR="00C5639C" w:rsidRDefault="00C5639C" w:rsidRPr="00FB36FD">
            <w:pPr>
              <w:pStyle w:val="Paragraphedeliste"/>
              <w:numPr>
                <w:ilvl w:val="0"/>
                <w:numId w:val="51"/>
              </w:numPr>
              <w:autoSpaceDE w:val="0"/>
              <w:autoSpaceDN w:val="0"/>
              <w:adjustRightInd w:val="0"/>
              <w:spacing w:before="0"/>
              <w:jc w:val="left"/>
              <w:rPr>
                <w:rFonts w:cs="Arial"/>
                <w:color w:val="000000"/>
                <w:sz w:val="18"/>
                <w:szCs w:val="18"/>
              </w:rPr>
            </w:pPr>
            <w:r>
              <w:rPr>
                <w:rFonts w:cs="Arial" w:eastAsia="Calibri"/>
                <w:b/>
                <w:szCs w:val="18"/>
              </w:rPr>
              <w:t xml:space="preserve">PS : </w:t>
            </w:r>
            <w:proofErr w:type="spellStart"/>
            <w:r>
              <w:rPr>
                <w:rFonts w:cs="Arial" w:eastAsia="Calibri"/>
                <w:b/>
                <w:szCs w:val="18"/>
              </w:rPr>
              <w:t>Bolinche</w:t>
            </w:r>
            <w:proofErr w:type="spellEnd"/>
            <w:r>
              <w:rPr>
                <w:rFonts w:cs="Arial" w:eastAsia="Calibri"/>
                <w:b/>
                <w:szCs w:val="18"/>
              </w:rPr>
              <w:t xml:space="preserve"> ou senne tournante</w:t>
            </w:r>
          </w:p>
        </w:tc>
      </w:tr>
    </w:tbl>
    <w:p w14:paraId="5FC29923" w14:textId="77777777" w:rsidP="00315286" w:rsidR="00C5639C" w:rsidRDefault="00C5639C" w:rsidRPr="00315286">
      <w:pPr>
        <w:spacing w:line="240" w:lineRule="auto"/>
        <w:rPr>
          <w:color w:val="47A6A6"/>
          <w:sz w:val="28"/>
          <w:szCs w:val="32"/>
        </w:rPr>
      </w:pPr>
      <w:r w:rsidRPr="00315286">
        <w:rPr>
          <w:color w:val="47A6A6"/>
          <w:sz w:val="28"/>
          <w:szCs w:val="32"/>
        </w:rPr>
        <w:t>Caractéristiques techniques à chaque opération</w:t>
      </w:r>
    </w:p>
    <w:tbl>
      <w:tblPr>
        <w:tblStyle w:val="TableauGrille4-Accentuation11"/>
        <w:tblpPr w:horzAnchor="margin" w:leftFromText="141" w:rightFromText="141" w:tblpY="879" w:vertAnchor="text"/>
        <w:tblW w:type="auto" w:w="0"/>
        <w:tblLayout w:type="fixed"/>
        <w:tblLook w:firstColumn="1" w:firstRow="1" w:lastColumn="0" w:lastRow="0" w:noHBand="0" w:noVBand="1" w:val="04A0"/>
      </w:tblPr>
      <w:tblGrid>
        <w:gridCol w:w="4390"/>
        <w:gridCol w:w="6372"/>
      </w:tblGrid>
      <w:tr w14:paraId="72DE46C9" w14:textId="77777777" w:rsidR="00C5639C" w:rsidRPr="00CA0D28" w:rsidTr="00C5639C">
        <w:trPr>
          <w:cnfStyle w:evenHBand="0" w:evenVBand="0" w:firstColumn="0" w:firstRow="1" w:firstRowFirstColumn="0" w:firstRowLastColumn="0" w:lastColumn="0" w:lastRow="0" w:lastRowFirstColumn="0" w:lastRowLastColumn="0" w:oddHBand="0" w:oddVBand="0" w:val="100000000000"/>
        </w:trPr>
        <w:tc>
          <w:tcPr>
            <w:cnfStyle w:evenHBand="0" w:evenVBand="0" w:firstColumn="1" w:firstRow="0" w:firstRowFirstColumn="0" w:firstRowLastColumn="0" w:lastColumn="0" w:lastRow="0" w:lastRowFirstColumn="0" w:lastRowLastColumn="0" w:oddHBand="0" w:oddVBand="0" w:val="001000000000"/>
            <w:tcW w:type="dxa" w:w="4390"/>
          </w:tcPr>
          <w:p w14:paraId="4779AC94" w14:textId="77777777" w:rsidP="00E05CB4" w:rsidR="00C5639C" w:rsidRDefault="00C5639C" w:rsidRPr="00CA0D28">
            <w:pPr>
              <w:spacing w:after="0" w:before="0"/>
              <w:rPr>
                <w:rFonts w:cs="Arial"/>
                <w:sz w:val="18"/>
                <w:szCs w:val="18"/>
              </w:rPr>
            </w:pPr>
            <w:r w:rsidRPr="00CA0D28">
              <w:rPr>
                <w:rFonts w:cs="Arial"/>
                <w:sz w:val="18"/>
                <w:szCs w:val="18"/>
              </w:rPr>
              <w:t>Paramètres</w:t>
            </w:r>
          </w:p>
        </w:tc>
        <w:tc>
          <w:tcPr>
            <w:tcW w:type="dxa" w:w="6372"/>
          </w:tcPr>
          <w:p w14:paraId="21DE93F1" w14:textId="77777777" w:rsidP="00E05CB4" w:rsidR="00C5639C" w:rsidRDefault="00C5639C" w:rsidRPr="00CA0D28">
            <w:pPr>
              <w:spacing w:after="0" w:before="0"/>
              <w:cnfStyle w:evenHBand="0" w:evenVBand="0" w:firstColumn="0" w:firstRow="1" w:firstRowFirstColumn="0" w:firstRowLastColumn="0" w:lastColumn="0" w:lastRow="0" w:lastRowFirstColumn="0" w:lastRowLastColumn="0" w:oddHBand="0" w:oddVBand="0" w:val="100000000000"/>
              <w:rPr>
                <w:rFonts w:cs="Arial"/>
                <w:sz w:val="18"/>
                <w:szCs w:val="18"/>
              </w:rPr>
            </w:pPr>
            <w:r w:rsidRPr="00CA0D28">
              <w:rPr>
                <w:rFonts w:cs="Arial"/>
                <w:sz w:val="18"/>
                <w:szCs w:val="18"/>
              </w:rPr>
              <w:t>Réponses</w:t>
            </w:r>
          </w:p>
        </w:tc>
      </w:tr>
      <w:tr w14:paraId="5E47E6BA"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4390"/>
          </w:tcPr>
          <w:p w14:paraId="544E7CBD" w14:textId="77777777" w:rsidP="00E05CB4" w:rsidR="00C5639C" w:rsidRDefault="00C5639C">
            <w:pPr>
              <w:spacing w:after="0" w:before="0"/>
              <w:rPr>
                <w:b w:val="0"/>
                <w:bCs w:val="0"/>
                <w:lang w:eastAsia="en-US"/>
              </w:rPr>
            </w:pPr>
            <w:r>
              <w:rPr>
                <w:lang w:eastAsia="en-US"/>
              </w:rPr>
              <w:t>Maillage étiré (à la jauge) (mm) </w:t>
            </w:r>
          </w:p>
          <w:p w14:paraId="621431E7" w14:textId="77777777" w:rsidP="00E05CB4" w:rsidR="00C5639C" w:rsidRDefault="00C5639C">
            <w:pPr>
              <w:spacing w:after="0" w:before="0"/>
              <w:rPr>
                <w:b w:val="0"/>
                <w:bCs w:val="0"/>
                <w:lang w:eastAsia="en-US"/>
              </w:rPr>
            </w:pPr>
          </w:p>
          <w:p w14:paraId="3BCB638E" w14:textId="77777777" w:rsidP="00E05CB4" w:rsidR="00C5639C" w:rsidRDefault="00C5639C">
            <w:pPr>
              <w:spacing w:after="0" w:before="0"/>
              <w:rPr>
                <w:b w:val="0"/>
                <w:lang w:eastAsia="en-US"/>
              </w:rPr>
            </w:pPr>
            <w:r w:rsidRPr="00097E63">
              <w:rPr>
                <w:bCs w:val="0"/>
                <w:lang w:eastAsia="en-US"/>
              </w:rPr>
              <w:t>Plus petit maillage à la jauge (mm)</w:t>
            </w:r>
          </w:p>
          <w:p w14:paraId="04B70300" w14:textId="77777777" w:rsidP="00E05CB4" w:rsidR="00C5639C" w:rsidRDefault="00C5639C" w:rsidRPr="00097E63">
            <w:pPr>
              <w:spacing w:after="0" w:before="0"/>
              <w:rPr>
                <w:bCs w:val="0"/>
                <w:lang w:eastAsia="en-US"/>
              </w:rPr>
            </w:pPr>
          </w:p>
        </w:tc>
        <w:tc>
          <w:tcPr>
            <w:tcW w:type="dxa" w:w="6372"/>
          </w:tcPr>
          <w:p w14:paraId="7BFAC441"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141C78B6"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4390"/>
          </w:tcPr>
          <w:p w14:paraId="076B43D1" w14:textId="77777777" w:rsidP="00E05CB4" w:rsidR="00C5639C" w:rsidRDefault="00C5639C">
            <w:pPr>
              <w:spacing w:after="0" w:before="0"/>
              <w:rPr>
                <w:rFonts w:cs="Arial"/>
                <w:b w:val="0"/>
                <w:bCs w:val="0"/>
                <w:szCs w:val="18"/>
              </w:rPr>
            </w:pPr>
            <w:r>
              <w:rPr>
                <w:rFonts w:cs="Arial"/>
                <w:szCs w:val="18"/>
              </w:rPr>
              <w:t>Hauteur et longueur de la senne (m)</w:t>
            </w:r>
          </w:p>
          <w:p w14:paraId="39155F06" w14:textId="77777777" w:rsidP="00E05CB4" w:rsidR="00C5639C" w:rsidRDefault="00C5639C">
            <w:pPr>
              <w:spacing w:after="0" w:before="0"/>
              <w:rPr>
                <w:b w:val="0"/>
                <w:bCs w:val="0"/>
                <w:lang w:eastAsia="en-US"/>
              </w:rPr>
            </w:pPr>
          </w:p>
          <w:p w14:paraId="03EB4891" w14:textId="77777777" w:rsidP="00E05CB4" w:rsidR="00C5639C" w:rsidRDefault="00C5639C">
            <w:pPr>
              <w:spacing w:after="0" w:before="0"/>
              <w:rPr>
                <w:lang w:eastAsia="en-US"/>
              </w:rPr>
            </w:pPr>
          </w:p>
        </w:tc>
        <w:tc>
          <w:tcPr>
            <w:tcW w:type="dxa" w:w="6372"/>
          </w:tcPr>
          <w:p w14:paraId="744B9EEA"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p>
        </w:tc>
      </w:tr>
      <w:tr w14:paraId="719C6D99"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4390"/>
          </w:tcPr>
          <w:p w14:paraId="234FA1C8" w14:textId="77777777" w:rsidP="00E05CB4" w:rsidR="00C5639C" w:rsidRDefault="00C5639C" w:rsidRPr="00CA0D28">
            <w:pPr>
              <w:spacing w:after="0" w:before="0"/>
              <w:rPr>
                <w:sz w:val="18"/>
                <w:szCs w:val="18"/>
              </w:rPr>
            </w:pPr>
            <w:r>
              <w:rPr>
                <w:lang w:eastAsia="en-US"/>
              </w:rPr>
              <w:t>Fourchette de p</w:t>
            </w:r>
            <w:r>
              <w:rPr>
                <w:rFonts w:cs="Arial"/>
                <w:szCs w:val="18"/>
              </w:rPr>
              <w:t>rofondeur de pêche (m)</w:t>
            </w:r>
          </w:p>
        </w:tc>
        <w:tc>
          <w:tcPr>
            <w:tcW w:type="dxa" w:w="6372"/>
          </w:tcPr>
          <w:p w14:paraId="40FE29F5"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tc>
      </w:tr>
      <w:tr w14:paraId="469EEE44"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4390"/>
          </w:tcPr>
          <w:p w14:paraId="19257F5E" w14:textId="77777777" w:rsidP="00E05CB4" w:rsidR="00C5639C" w:rsidRDefault="00C5639C">
            <w:pPr>
              <w:spacing w:after="0" w:before="0"/>
              <w:rPr>
                <w:sz w:val="18"/>
                <w:szCs w:val="18"/>
              </w:rPr>
            </w:pPr>
            <w:r w:rsidRPr="00CA0D28">
              <w:rPr>
                <w:sz w:val="18"/>
                <w:szCs w:val="18"/>
              </w:rPr>
              <w:t xml:space="preserve">Vitesse </w:t>
            </w:r>
            <w:r>
              <w:rPr>
                <w:sz w:val="18"/>
                <w:szCs w:val="18"/>
              </w:rPr>
              <w:t>en nœuds</w:t>
            </w:r>
          </w:p>
          <w:p w14:paraId="4E940B7E" w14:textId="77777777" w:rsidP="00E05CB4" w:rsidR="00C5639C" w:rsidRDefault="00C5639C">
            <w:pPr>
              <w:spacing w:after="0" w:before="0"/>
              <w:rPr>
                <w:b w:val="0"/>
                <w:sz w:val="18"/>
                <w:szCs w:val="18"/>
              </w:rPr>
            </w:pPr>
            <w:r>
              <w:rPr>
                <w:b w:val="0"/>
                <w:sz w:val="18"/>
                <w:szCs w:val="18"/>
              </w:rPr>
              <w:t xml:space="preserve">F : </w:t>
            </w:r>
            <w:r w:rsidRPr="00F27CCF">
              <w:rPr>
                <w:b w:val="0"/>
                <w:sz w:val="18"/>
                <w:szCs w:val="18"/>
              </w:rPr>
              <w:t>Filage</w:t>
            </w:r>
            <w:r>
              <w:rPr>
                <w:b w:val="0"/>
                <w:sz w:val="18"/>
                <w:szCs w:val="18"/>
              </w:rPr>
              <w:t> </w:t>
            </w:r>
          </w:p>
          <w:p w14:paraId="2089D284" w14:textId="77777777" w:rsidP="00E05CB4" w:rsidR="00C5639C" w:rsidRDefault="00C5639C" w:rsidRPr="00C63DA9">
            <w:pPr>
              <w:spacing w:after="0" w:before="0"/>
              <w:rPr>
                <w:b w:val="0"/>
                <w:sz w:val="18"/>
                <w:szCs w:val="18"/>
              </w:rPr>
            </w:pPr>
            <w:r>
              <w:rPr>
                <w:b w:val="0"/>
                <w:sz w:val="18"/>
                <w:szCs w:val="18"/>
              </w:rPr>
              <w:t>V : Virage.</w:t>
            </w:r>
          </w:p>
        </w:tc>
        <w:tc>
          <w:tcPr>
            <w:tcW w:type="dxa" w:w="6372"/>
          </w:tcPr>
          <w:p w14:paraId="625DE173"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p>
        </w:tc>
      </w:tr>
      <w:tr w14:paraId="01DB69C2"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4390"/>
          </w:tcPr>
          <w:p w14:paraId="5A277959" w14:textId="77777777" w:rsidP="00E05CB4" w:rsidR="00C5639C" w:rsidRDefault="00C5639C">
            <w:pPr>
              <w:spacing w:after="0" w:before="0"/>
              <w:rPr>
                <w:rFonts w:cs="Arial"/>
                <w:szCs w:val="18"/>
              </w:rPr>
            </w:pPr>
            <w:r>
              <w:rPr>
                <w:rFonts w:cs="Arial"/>
                <w:szCs w:val="18"/>
              </w:rPr>
              <w:t>Utilisation d’un enrouleur</w:t>
            </w:r>
          </w:p>
          <w:p w14:paraId="37673296" w14:textId="77777777" w:rsidP="00E05CB4" w:rsidR="00C5639C" w:rsidRDefault="00C5639C" w:rsidRPr="00E047CD">
            <w:pPr>
              <w:spacing w:after="0" w:before="0"/>
              <w:rPr>
                <w:b w:val="0"/>
                <w:sz w:val="18"/>
                <w:szCs w:val="18"/>
              </w:rPr>
            </w:pPr>
            <w:r w:rsidRPr="00E047CD">
              <w:rPr>
                <w:rFonts w:cs="Arial"/>
                <w:b w:val="0"/>
                <w:szCs w:val="18"/>
              </w:rPr>
              <w:t>Si oui, type enrouleur ES : Simple / ET : en triplex</w:t>
            </w:r>
          </w:p>
        </w:tc>
        <w:tc>
          <w:tcPr>
            <w:tcW w:type="dxa" w:w="6372"/>
          </w:tcPr>
          <w:p w14:paraId="0D0C6383" w14:textId="77777777" w:rsidP="00E05CB4" w:rsidR="00C5639C" w:rsidRDefault="00C5639C">
            <w:pPr>
              <w:spacing w:after="0" w:before="0"/>
              <w:cnfStyle w:evenHBand="0" w:evenVBand="0" w:firstColumn="0" w:firstRow="0" w:firstRowFirstColumn="0" w:firstRowLastColumn="0" w:lastColumn="0" w:lastRow="0" w:lastRowFirstColumn="0" w:lastRowLastColumn="0" w:oddHBand="1" w:oddVBand="0" w:val="000000100000"/>
              <w:rPr>
                <w:rFonts w:cs="Arial"/>
                <w:szCs w:val="18"/>
              </w:rPr>
            </w:pPr>
            <w:r>
              <w:rPr>
                <w:rFonts w:cs="Arial"/>
                <w:sz w:val="18"/>
                <w:szCs w:val="18"/>
              </w:rPr>
              <w:t xml:space="preserve"> </w:t>
            </w:r>
            <w:r>
              <w:rPr>
                <w:rFonts w:cs="Arial"/>
                <w:szCs w:val="18"/>
              </w:rPr>
              <w:t xml:space="preserve"> OUI            /       NON</w:t>
            </w:r>
          </w:p>
          <w:p w14:paraId="2F5242DA" w14:textId="77777777" w:rsidP="00E05CB4" w:rsidR="00C5639C" w:rsidRDefault="00C5639C" w:rsidRPr="00944063">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r>
              <w:rPr>
                <w:rFonts w:eastAsia="Calibri"/>
                <w:i/>
              </w:rPr>
              <w:t>Type </w:t>
            </w:r>
          </w:p>
        </w:tc>
      </w:tr>
      <w:tr w14:paraId="54FACF36"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4390"/>
          </w:tcPr>
          <w:p w14:paraId="5974F2AB" w14:textId="77777777" w:rsidP="00E05CB4" w:rsidR="00C5639C" w:rsidRDefault="00C5639C" w:rsidRPr="00CD2317">
            <w:pPr>
              <w:pStyle w:val="Default"/>
              <w:jc w:val="both"/>
              <w:rPr>
                <w:rFonts w:ascii="Arial" w:cs="Arial" w:hAnsi="Arial"/>
                <w:color w:val="auto"/>
                <w:sz w:val="20"/>
                <w:szCs w:val="18"/>
              </w:rPr>
            </w:pPr>
            <w:r w:rsidRPr="00CD2317">
              <w:rPr>
                <w:rFonts w:ascii="Arial" w:cs="Arial" w:hAnsi="Arial"/>
                <w:color w:val="auto"/>
                <w:sz w:val="20"/>
                <w:szCs w:val="18"/>
              </w:rPr>
              <w:t xml:space="preserve">Type(s) de système de concentration : </w:t>
            </w:r>
          </w:p>
          <w:p w14:paraId="768E76FE" w14:textId="77777777" w:rsidP="00E05CB4" w:rsidR="00C5639C" w:rsidRDefault="00C5639C" w:rsidRPr="00CD2317">
            <w:pPr>
              <w:spacing w:after="0" w:before="0"/>
              <w:rPr>
                <w:rFonts w:cs="Arial"/>
                <w:b w:val="0"/>
                <w:szCs w:val="18"/>
              </w:rPr>
            </w:pPr>
          </w:p>
        </w:tc>
        <w:tc>
          <w:tcPr>
            <w:tcW w:type="dxa" w:w="6372"/>
          </w:tcPr>
          <w:p w14:paraId="5277DC31" w14:textId="77777777" w:rsidP="00E05CB4" w:rsidR="00C5639C" w:rsidRDefault="00C5639C" w:rsidRPr="00CD2317">
            <w:pPr>
              <w:pStyle w:val="Default"/>
              <w:jc w:val="both"/>
              <w:cnfStyle w:evenHBand="0" w:evenVBand="0" w:firstColumn="0" w:firstRow="0" w:firstRowFirstColumn="0" w:firstRowLastColumn="0" w:lastColumn="0" w:lastRow="0" w:lastRowFirstColumn="0" w:lastRowLastColumn="0" w:oddHBand="0" w:oddVBand="0" w:val="000000000000"/>
              <w:rPr>
                <w:rFonts w:ascii="Arial" w:cs="Arial" w:hAnsi="Arial"/>
                <w:bCs/>
                <w:color w:val="auto"/>
                <w:sz w:val="20"/>
                <w:szCs w:val="18"/>
              </w:rPr>
            </w:pPr>
            <w:r w:rsidRPr="00CD2317">
              <w:rPr>
                <w:rFonts w:ascii="Arial" w:cs="Arial" w:hAnsi="Arial"/>
                <w:bCs/>
                <w:color w:val="auto"/>
                <w:sz w:val="20"/>
                <w:szCs w:val="18"/>
              </w:rPr>
              <w:t xml:space="preserve"> appât </w:t>
            </w:r>
            <w:r>
              <w:rPr>
                <w:rFonts w:ascii="Arial" w:cs="Arial" w:hAnsi="Arial"/>
                <w:bCs/>
                <w:color w:val="auto"/>
                <w:sz w:val="20"/>
                <w:szCs w:val="18"/>
              </w:rPr>
              <w:t xml:space="preserve">  </w:t>
            </w:r>
            <w:r w:rsidRPr="00CD2317">
              <w:rPr>
                <w:rFonts w:ascii="Arial" w:cs="Arial" w:hAnsi="Arial"/>
                <w:bCs/>
                <w:color w:val="auto"/>
                <w:sz w:val="20"/>
                <w:szCs w:val="18"/>
              </w:rPr>
              <w:t>mixte</w:t>
            </w:r>
            <w:r>
              <w:rPr>
                <w:rFonts w:ascii="Arial" w:cs="Arial" w:hAnsi="Arial"/>
                <w:bCs/>
                <w:color w:val="auto"/>
                <w:sz w:val="20"/>
                <w:szCs w:val="18"/>
              </w:rPr>
              <w:t xml:space="preserve">  </w:t>
            </w:r>
            <w:r w:rsidRPr="00CD2317">
              <w:rPr>
                <w:rFonts w:ascii="Arial" w:cs="Arial" w:hAnsi="Arial"/>
                <w:bCs/>
                <w:color w:val="auto"/>
                <w:sz w:val="20"/>
                <w:szCs w:val="18"/>
              </w:rPr>
              <w:t xml:space="preserve"> </w:t>
            </w:r>
            <w:r w:rsidRPr="00CD2317">
              <w:rPr>
                <w:rFonts w:ascii="Arial" w:cs="Arial" w:hAnsi="Arial"/>
                <w:bCs/>
                <w:color w:val="auto"/>
                <w:sz w:val="20"/>
                <w:szCs w:val="18"/>
              </w:rPr>
              <w:t xml:space="preserve"> lumière  </w:t>
            </w:r>
            <w:r>
              <w:rPr>
                <w:rFonts w:ascii="Arial" w:cs="Arial" w:hAnsi="Arial"/>
                <w:bCs/>
                <w:color w:val="auto"/>
                <w:sz w:val="20"/>
                <w:szCs w:val="18"/>
              </w:rPr>
              <w:t xml:space="preserve"> </w:t>
            </w:r>
            <w:r w:rsidRPr="00CD2317">
              <w:rPr>
                <w:rFonts w:ascii="Arial" w:cs="Arial" w:hAnsi="Arial"/>
                <w:bCs/>
                <w:color w:val="auto"/>
                <w:sz w:val="20"/>
                <w:szCs w:val="18"/>
              </w:rPr>
              <w:t></w:t>
            </w:r>
            <w:r w:rsidRPr="00CD2317">
              <w:rPr>
                <w:rFonts w:cs="Arial"/>
                <w:bCs/>
                <w:sz w:val="20"/>
                <w:szCs w:val="18"/>
              </w:rPr>
              <w:t xml:space="preserve"> leurre </w:t>
            </w:r>
          </w:p>
          <w:p w14:paraId="5B472F9F" w14:textId="77777777" w:rsidP="00E05CB4" w:rsidR="00C5639C" w:rsidRDefault="00C5639C" w:rsidRPr="00CD2317">
            <w:pPr>
              <w:pStyle w:val="Default"/>
              <w:jc w:val="both"/>
              <w:cnfStyle w:evenHBand="0" w:evenVBand="0" w:firstColumn="0" w:firstRow="0" w:firstRowFirstColumn="0" w:firstRowLastColumn="0" w:lastColumn="0" w:lastRow="0" w:lastRowFirstColumn="0" w:lastRowLastColumn="0" w:oddHBand="0" w:oddVBand="0" w:val="000000000000"/>
              <w:rPr>
                <w:rFonts w:ascii="Arial" w:cs="Arial" w:hAnsi="Arial"/>
                <w:bCs/>
                <w:color w:val="auto"/>
                <w:sz w:val="20"/>
                <w:szCs w:val="18"/>
              </w:rPr>
            </w:pPr>
          </w:p>
        </w:tc>
      </w:tr>
      <w:tr w14:paraId="57825254"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4390"/>
          </w:tcPr>
          <w:p w14:paraId="34EC2C66" w14:textId="77777777" w:rsidP="00E05CB4" w:rsidR="00C5639C" w:rsidRDefault="00C5639C" w:rsidRPr="00CD2317">
            <w:pPr>
              <w:pStyle w:val="Default"/>
              <w:jc w:val="both"/>
              <w:rPr>
                <w:rFonts w:ascii="Arial" w:cs="Arial" w:hAnsi="Arial"/>
                <w:color w:val="auto"/>
                <w:sz w:val="20"/>
                <w:szCs w:val="18"/>
              </w:rPr>
            </w:pPr>
            <w:r w:rsidRPr="00CD2317">
              <w:rPr>
                <w:rFonts w:ascii="Arial" w:cs="Arial" w:hAnsi="Arial"/>
                <w:color w:val="auto"/>
                <w:sz w:val="20"/>
                <w:szCs w:val="18"/>
              </w:rPr>
              <w:t xml:space="preserve">Senne ayant touché le fond ? </w:t>
            </w:r>
          </w:p>
          <w:p w14:paraId="63702077" w14:textId="77777777" w:rsidP="00E05CB4" w:rsidR="00C5639C" w:rsidRDefault="00C5639C" w:rsidRPr="00CD2317">
            <w:pPr>
              <w:pStyle w:val="Default"/>
              <w:jc w:val="both"/>
              <w:rPr>
                <w:rFonts w:ascii="Arial" w:cs="Arial" w:hAnsi="Arial"/>
                <w:color w:val="auto"/>
                <w:sz w:val="20"/>
                <w:szCs w:val="18"/>
              </w:rPr>
            </w:pPr>
          </w:p>
        </w:tc>
        <w:tc>
          <w:tcPr>
            <w:tcW w:type="dxa" w:w="6372"/>
          </w:tcPr>
          <w:p w14:paraId="5F9A6625"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r w:rsidRPr="00CA0D28">
              <w:rPr>
                <w:rFonts w:cs="Arial"/>
                <w:sz w:val="18"/>
                <w:szCs w:val="18"/>
              </w:rPr>
              <w:t>OUI            /       NON</w:t>
            </w:r>
          </w:p>
          <w:p w14:paraId="414D8F61" w14:textId="77777777" w:rsidP="00E05CB4" w:rsidR="00C5639C" w:rsidRDefault="00C5639C" w:rsidRPr="00CD2317">
            <w:pPr>
              <w:pStyle w:val="Default"/>
              <w:jc w:val="both"/>
              <w:cnfStyle w:evenHBand="0" w:evenVBand="0" w:firstColumn="0" w:firstRow="0" w:firstRowFirstColumn="0" w:firstRowLastColumn="0" w:lastColumn="0" w:lastRow="0" w:lastRowFirstColumn="0" w:lastRowLastColumn="0" w:oddHBand="1" w:oddVBand="0" w:val="000000100000"/>
              <w:rPr>
                <w:rFonts w:ascii="Arial" w:cs="Arial" w:hAnsi="Arial"/>
                <w:bCs/>
                <w:color w:val="auto"/>
                <w:sz w:val="20"/>
                <w:szCs w:val="18"/>
              </w:rPr>
            </w:pPr>
          </w:p>
        </w:tc>
      </w:tr>
      <w:tr w14:paraId="55DA8D80" w14:textId="77777777" w:rsidR="00C5639C" w:rsidRPr="00CA0D28" w:rsidTr="00C5639C">
        <w:tc>
          <w:tcPr>
            <w:cnfStyle w:evenHBand="0" w:evenVBand="0" w:firstColumn="1" w:firstRow="0" w:firstRowFirstColumn="0" w:firstRowLastColumn="0" w:lastColumn="0" w:lastRow="0" w:lastRowFirstColumn="0" w:lastRowLastColumn="0" w:oddHBand="0" w:oddVBand="0" w:val="001000000000"/>
            <w:tcW w:type="dxa" w:w="4390"/>
          </w:tcPr>
          <w:p w14:paraId="3D9D5567" w14:textId="77777777" w:rsidP="00E05CB4" w:rsidR="00C5639C" w:rsidRDefault="00C5639C" w:rsidRPr="00CA0D28">
            <w:pPr>
              <w:spacing w:after="0" w:before="0"/>
              <w:rPr>
                <w:rFonts w:cs="Arial"/>
                <w:sz w:val="18"/>
                <w:szCs w:val="18"/>
              </w:rPr>
            </w:pPr>
            <w:r w:rsidRPr="00CA0D28">
              <w:rPr>
                <w:rFonts w:cs="Arial"/>
                <w:sz w:val="18"/>
                <w:szCs w:val="18"/>
              </w:rPr>
              <w:t>Présence d’un dispositif sélectif lié aux oiseaux</w:t>
            </w:r>
          </w:p>
          <w:p w14:paraId="57E2380B" w14:textId="77777777" w:rsidP="00E05CB4" w:rsidR="00C5639C" w:rsidRDefault="00C5639C" w:rsidRPr="0005258B">
            <w:pPr>
              <w:spacing w:after="0" w:before="0"/>
              <w:rPr>
                <w:rFonts w:cs="Arial"/>
                <w:b w:val="0"/>
                <w:sz w:val="16"/>
                <w:szCs w:val="18"/>
                <w:lang w:eastAsia="en-US"/>
              </w:rPr>
            </w:pPr>
            <w:r>
              <w:rPr>
                <w:rFonts w:cs="Arial"/>
                <w:b w:val="0"/>
                <w:sz w:val="16"/>
                <w:szCs w:val="18"/>
                <w:lang w:eastAsia="en-US"/>
              </w:rPr>
              <w:t>T</w:t>
            </w:r>
            <w:r w:rsidRPr="0005258B">
              <w:rPr>
                <w:rFonts w:cs="Arial"/>
                <w:b w:val="0"/>
                <w:sz w:val="16"/>
                <w:szCs w:val="18"/>
                <w:lang w:eastAsia="en-US"/>
              </w:rPr>
              <w:t xml:space="preserve">ype : </w:t>
            </w:r>
          </w:p>
          <w:p w14:paraId="1C8CDFDB"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 xml:space="preserve">1/ banderoles d’effarouchement, </w:t>
            </w:r>
          </w:p>
          <w:p w14:paraId="63749093"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 xml:space="preserve">2/ </w:t>
            </w:r>
            <w:proofErr w:type="spellStart"/>
            <w:r w:rsidRPr="0005258B">
              <w:rPr>
                <w:rFonts w:cs="Arial"/>
                <w:b w:val="0"/>
                <w:sz w:val="16"/>
                <w:szCs w:val="18"/>
                <w:lang w:eastAsia="en-US"/>
              </w:rPr>
              <w:t>effaroucheur</w:t>
            </w:r>
            <w:proofErr w:type="spellEnd"/>
            <w:r w:rsidRPr="0005258B">
              <w:rPr>
                <w:rFonts w:cs="Arial"/>
                <w:b w:val="0"/>
                <w:sz w:val="16"/>
                <w:szCs w:val="18"/>
                <w:lang w:eastAsia="en-US"/>
              </w:rPr>
              <w:t xml:space="preserve"> acoustique, </w:t>
            </w:r>
          </w:p>
          <w:p w14:paraId="09DB4434"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 xml:space="preserve">3/ </w:t>
            </w:r>
            <w:proofErr w:type="spellStart"/>
            <w:r w:rsidRPr="0005258B">
              <w:rPr>
                <w:rFonts w:cs="Arial"/>
                <w:b w:val="0"/>
                <w:sz w:val="16"/>
                <w:szCs w:val="18"/>
                <w:lang w:eastAsia="en-US"/>
              </w:rPr>
              <w:t>effaroucheur</w:t>
            </w:r>
            <w:proofErr w:type="spellEnd"/>
            <w:r w:rsidRPr="0005258B">
              <w:rPr>
                <w:rFonts w:cs="Arial"/>
                <w:b w:val="0"/>
                <w:sz w:val="16"/>
                <w:szCs w:val="18"/>
                <w:lang w:eastAsia="en-US"/>
              </w:rPr>
              <w:t xml:space="preserve"> olfactif, </w:t>
            </w:r>
          </w:p>
          <w:p w14:paraId="3BD4287A" w14:textId="77777777" w:rsidP="00E05CB4" w:rsidR="00C5639C" w:rsidRDefault="00C5639C" w:rsidRPr="0005258B">
            <w:pPr>
              <w:spacing w:after="0" w:before="0"/>
              <w:rPr>
                <w:rFonts w:cs="Arial"/>
                <w:b w:val="0"/>
                <w:sz w:val="16"/>
                <w:szCs w:val="18"/>
                <w:lang w:eastAsia="en-US"/>
              </w:rPr>
            </w:pPr>
            <w:r w:rsidRPr="0005258B">
              <w:rPr>
                <w:rFonts w:cs="Arial"/>
                <w:b w:val="0"/>
                <w:sz w:val="16"/>
                <w:szCs w:val="18"/>
                <w:lang w:eastAsia="en-US"/>
              </w:rPr>
              <w:t>4/ canon à eau</w:t>
            </w:r>
          </w:p>
          <w:p w14:paraId="5521A2E4" w14:textId="77777777" w:rsidP="00E05CB4" w:rsidR="00C5639C" w:rsidRDefault="00C5639C">
            <w:pPr>
              <w:spacing w:after="0" w:before="0"/>
              <w:rPr>
                <w:rFonts w:cs="Arial"/>
                <w:b w:val="0"/>
                <w:sz w:val="16"/>
                <w:szCs w:val="18"/>
                <w:lang w:eastAsia="en-US"/>
              </w:rPr>
            </w:pPr>
            <w:r w:rsidRPr="0005258B">
              <w:rPr>
                <w:rFonts w:cs="Arial"/>
                <w:b w:val="0"/>
                <w:sz w:val="16"/>
                <w:szCs w:val="18"/>
                <w:lang w:eastAsia="en-US"/>
              </w:rPr>
              <w:t>5/ autres : préciser</w:t>
            </w:r>
          </w:p>
          <w:p w14:paraId="0672E51D" w14:textId="77777777" w:rsidP="00E05CB4" w:rsidR="00C5639C" w:rsidRDefault="00C5639C" w:rsidRPr="00E047CD">
            <w:pPr>
              <w:spacing w:after="0" w:before="0"/>
              <w:rPr>
                <w:rFonts w:cs="Arial"/>
                <w:bCs w:val="0"/>
                <w:sz w:val="16"/>
                <w:szCs w:val="18"/>
                <w:lang w:eastAsia="en-US"/>
              </w:rPr>
            </w:pPr>
          </w:p>
        </w:tc>
        <w:tc>
          <w:tcPr>
            <w:tcW w:type="dxa" w:w="6372"/>
          </w:tcPr>
          <w:p w14:paraId="00CC4CAD"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r w:rsidRPr="00CA0D28">
              <w:rPr>
                <w:rFonts w:cs="Arial"/>
                <w:sz w:val="18"/>
                <w:szCs w:val="18"/>
              </w:rPr>
              <w:t>OUI            /       NON</w:t>
            </w:r>
          </w:p>
          <w:p w14:paraId="38A632BC"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0" w:oddVBand="0" w:val="000000000000"/>
              <w:rPr>
                <w:rFonts w:cs="Arial"/>
                <w:sz w:val="18"/>
                <w:szCs w:val="18"/>
              </w:rPr>
            </w:pPr>
            <w:r w:rsidRPr="00CA0D28">
              <w:rPr>
                <w:rFonts w:cs="Arial"/>
                <w:sz w:val="18"/>
                <w:szCs w:val="18"/>
              </w:rPr>
              <w:t xml:space="preserve">Si OUI : </w:t>
            </w:r>
          </w:p>
          <w:p w14:paraId="5AF51E61" w14:textId="77777777" w:rsidP="00E05CB4" w:rsidR="00C5639C" w:rsidRDefault="00C5639C" w:rsidRPr="0012775D">
            <w:pPr>
              <w:spacing w:after="0" w:before="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r w:rsidRPr="0012775D">
              <w:rPr>
                <w:rFonts w:cs="Arial" w:eastAsia="Calibri"/>
                <w:b/>
                <w:sz w:val="18"/>
                <w:szCs w:val="18"/>
              </w:rPr>
              <w:t>Type</w:t>
            </w:r>
            <w:r w:rsidRPr="0012775D">
              <w:rPr>
                <w:rFonts w:cs="Arial" w:eastAsia="Calibri"/>
                <w:sz w:val="18"/>
                <w:szCs w:val="18"/>
              </w:rPr>
              <w:t xml:space="preserve"> </w:t>
            </w:r>
            <w:r w:rsidRPr="0012775D">
              <w:rPr>
                <w:rFonts w:cs="Arial"/>
                <w:sz w:val="18"/>
                <w:szCs w:val="18"/>
              </w:rPr>
              <w:t xml:space="preserve">_ _ _ _ _ _ _ _ _ _ _ _ _ _ _ _ _ _ _ _ _ _ _ _ _ _ _ _ _ _ _ _ _ _ _ _ _ _ </w:t>
            </w:r>
          </w:p>
          <w:p w14:paraId="089B4A81" w14:textId="77777777" w:rsidP="00E05CB4" w:rsidR="00C5639C" w:rsidRDefault="00C5639C" w:rsidRPr="0012775D">
            <w:pPr>
              <w:spacing w:after="0" w:before="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r w:rsidRPr="0012775D">
              <w:rPr>
                <w:rFonts w:cs="Arial" w:eastAsia="Calibri"/>
                <w:b/>
                <w:sz w:val="18"/>
                <w:szCs w:val="18"/>
              </w:rPr>
              <w:t>Maillage</w:t>
            </w:r>
            <w:r w:rsidRPr="0012775D">
              <w:rPr>
                <w:rFonts w:cs="Arial" w:eastAsia="Calibri"/>
                <w:sz w:val="18"/>
                <w:szCs w:val="18"/>
              </w:rPr>
              <w:t xml:space="preserve"> </w:t>
            </w:r>
            <w:r>
              <w:rPr>
                <w:rFonts w:cs="Arial" w:eastAsia="Calibri"/>
                <w:sz w:val="18"/>
                <w:szCs w:val="18"/>
              </w:rPr>
              <w:t xml:space="preserve">(en mm) </w:t>
            </w:r>
            <w:r w:rsidRPr="0012775D">
              <w:rPr>
                <w:rFonts w:cs="Arial"/>
                <w:sz w:val="18"/>
                <w:szCs w:val="18"/>
              </w:rPr>
              <w:t xml:space="preserve">_ _ _ _ _ _ _ _ _ _ _ _ _ _ _ _ _ _ _ _ _ _ _ _ _ _ </w:t>
            </w:r>
            <w:r>
              <w:rPr>
                <w:rFonts w:cs="Arial"/>
                <w:sz w:val="18"/>
                <w:szCs w:val="18"/>
              </w:rPr>
              <w:t xml:space="preserve">_ _ _ _ _ </w:t>
            </w:r>
          </w:p>
          <w:p w14:paraId="4885F37B" w14:textId="77777777" w:rsidP="00E05CB4" w:rsidR="00C5639C" w:rsidRDefault="00C5639C">
            <w:pPr>
              <w:spacing w:after="0" w:before="0"/>
              <w:cnfStyle w:evenHBand="0" w:evenVBand="0" w:firstColumn="0" w:firstRow="0" w:firstRowFirstColumn="0" w:firstRowLastColumn="0" w:lastColumn="0" w:lastRow="0" w:lastRowFirstColumn="0" w:lastRowLastColumn="0" w:oddHBand="0" w:oddVBand="0" w:val="000000000000"/>
              <w:rPr>
                <w:sz w:val="18"/>
                <w:szCs w:val="18"/>
              </w:rPr>
            </w:pPr>
            <w:r w:rsidRPr="0012775D">
              <w:rPr>
                <w:rFonts w:cs="Arial" w:eastAsia="Calibri"/>
                <w:b/>
                <w:sz w:val="18"/>
                <w:szCs w:val="18"/>
              </w:rPr>
              <w:t>Positionnement</w:t>
            </w:r>
            <w:r>
              <w:rPr>
                <w:rFonts w:cs="Arial" w:eastAsia="Calibri"/>
                <w:b/>
                <w:sz w:val="18"/>
                <w:szCs w:val="18"/>
              </w:rPr>
              <w:t xml:space="preserve"> sur l’engin </w:t>
            </w:r>
            <w:r w:rsidRPr="0012775D">
              <w:rPr>
                <w:rFonts w:cs="Arial"/>
                <w:sz w:val="18"/>
                <w:szCs w:val="18"/>
              </w:rPr>
              <w:t>_ _</w:t>
            </w:r>
            <w:r w:rsidRPr="00CA0D28">
              <w:rPr>
                <w:rFonts w:cs="Arial"/>
                <w:i/>
                <w:sz w:val="18"/>
                <w:szCs w:val="18"/>
              </w:rPr>
              <w:t xml:space="preserve"> _ _ _ _ _ _ _ _ _ _ _ _ _ _ _ _ </w:t>
            </w:r>
            <w:r w:rsidRPr="0012775D">
              <w:rPr>
                <w:rFonts w:cs="Arial"/>
                <w:sz w:val="18"/>
                <w:szCs w:val="18"/>
              </w:rPr>
              <w:t xml:space="preserve">_ _ _ _ _ </w:t>
            </w:r>
            <w:r>
              <w:rPr>
                <w:rFonts w:cs="Arial"/>
                <w:sz w:val="18"/>
                <w:szCs w:val="18"/>
              </w:rPr>
              <w:t xml:space="preserve">_ _ </w:t>
            </w:r>
          </w:p>
        </w:tc>
      </w:tr>
      <w:tr w14:paraId="384BAE22" w14:textId="77777777" w:rsidR="00C5639C" w:rsidRPr="00CA0D28" w:rsidTr="00C5639C">
        <w:trPr>
          <w:cnfStyle w:evenHBand="0" w:evenVBand="0" w:firstColumn="0" w:firstRow="0" w:firstRowFirstColumn="0" w:firstRowLastColumn="0" w:lastColumn="0" w:lastRow="0" w:lastRowFirstColumn="0" w:lastRowLastColumn="0" w:oddHBand="1" w:oddVBand="0" w:val="000000100000"/>
        </w:trPr>
        <w:tc>
          <w:tcPr>
            <w:cnfStyle w:evenHBand="0" w:evenVBand="0" w:firstColumn="1" w:firstRow="0" w:firstRowFirstColumn="0" w:firstRowLastColumn="0" w:lastColumn="0" w:lastRow="0" w:lastRowFirstColumn="0" w:lastRowLastColumn="0" w:oddHBand="0" w:oddVBand="0" w:val="001000000000"/>
            <w:tcW w:type="dxa" w:w="4390"/>
          </w:tcPr>
          <w:p w14:paraId="3C733CD8" w14:textId="77777777" w:rsidP="00E05CB4" w:rsidR="00C5639C" w:rsidRDefault="00C5639C">
            <w:pPr>
              <w:spacing w:after="0" w:before="0"/>
              <w:rPr>
                <w:rFonts w:cs="Arial"/>
                <w:b w:val="0"/>
                <w:bCs w:val="0"/>
                <w:sz w:val="18"/>
                <w:szCs w:val="18"/>
              </w:rPr>
            </w:pPr>
            <w:r>
              <w:rPr>
                <w:rFonts w:cs="Arial"/>
                <w:sz w:val="18"/>
                <w:szCs w:val="18"/>
              </w:rPr>
              <w:t>Commentaire</w:t>
            </w:r>
          </w:p>
          <w:p w14:paraId="2BF2000A" w14:textId="77777777" w:rsidP="00E05CB4" w:rsidR="00C5639C" w:rsidRDefault="00C5639C" w:rsidRPr="00CA0D28">
            <w:pPr>
              <w:spacing w:after="0" w:before="0"/>
              <w:rPr>
                <w:rFonts w:cs="Arial"/>
                <w:sz w:val="18"/>
                <w:szCs w:val="18"/>
              </w:rPr>
            </w:pPr>
          </w:p>
        </w:tc>
        <w:tc>
          <w:tcPr>
            <w:tcW w:type="dxa" w:w="6372"/>
          </w:tcPr>
          <w:p w14:paraId="7DF843BD" w14:textId="77777777" w:rsidP="00E05CB4" w:rsidR="00C5639C" w:rsidRDefault="00C5639C" w:rsidRPr="00CA0D28">
            <w:pPr>
              <w:spacing w:after="0" w:before="0"/>
              <w:cnfStyle w:evenHBand="0" w:evenVBand="0" w:firstColumn="0" w:firstRow="0" w:firstRowFirstColumn="0" w:firstRowLastColumn="0" w:lastColumn="0" w:lastRow="0" w:lastRowFirstColumn="0" w:lastRowLastColumn="0" w:oddHBand="1" w:oddVBand="0" w:val="000000100000"/>
              <w:rPr>
                <w:rFonts w:cs="Arial"/>
                <w:sz w:val="18"/>
                <w:szCs w:val="18"/>
              </w:rPr>
            </w:pPr>
          </w:p>
        </w:tc>
      </w:tr>
    </w:tbl>
    <w:p w14:paraId="4A642D96" w14:textId="77777777" w:rsidP="00C5639C" w:rsidR="00C5639C" w:rsidRDefault="00C5639C"/>
    <w:p w14:paraId="0035A82A" w14:textId="77777777" w:rsidP="00C5639C" w:rsidR="00C5639C" w:rsidRDefault="00C5639C" w:rsidRPr="0013789D">
      <w:pPr>
        <w:sectPr w:rsidR="00C5639C" w:rsidRPr="0013789D" w:rsidSect="00C5639C">
          <w:pgSz w:h="16838" w:w="11906"/>
          <w:pgMar w:bottom="1276" w:footer="227" w:gutter="0" w:header="227" w:left="709" w:right="425" w:top="993"/>
          <w:cols w:space="708"/>
          <w:titlePg/>
          <w:docGrid w:linePitch="360"/>
        </w:sectPr>
      </w:pPr>
    </w:p>
    <w:p w14:paraId="6361DB28" w14:textId="77777777" w:rsidP="00C5639C" w:rsidR="00C5639C" w:rsidRDefault="00C5639C" w:rsidRPr="00C5639C">
      <w:pPr>
        <w:rPr>
          <w:b/>
          <w:color w:val="47A6A6"/>
          <w:sz w:val="32"/>
          <w:szCs w:val="32"/>
        </w:rPr>
      </w:pPr>
      <w:r w:rsidRPr="00C5639C">
        <w:rPr>
          <w:b/>
          <w:color w:val="47A6A6"/>
          <w:sz w:val="32"/>
          <w:szCs w:val="32"/>
        </w:rPr>
        <w:lastRenderedPageBreak/>
        <w:t>2.B Les oiseaux</w:t>
      </w:r>
    </w:p>
    <w:p w14:paraId="3C2176A8" w14:textId="77777777" w:rsidP="00315286" w:rsidR="00C5639C" w:rsidRDefault="00C5639C" w:rsidRPr="00315286">
      <w:pPr>
        <w:spacing w:line="240" w:lineRule="auto"/>
        <w:rPr>
          <w:color w:val="47A6A6"/>
          <w:sz w:val="28"/>
          <w:szCs w:val="32"/>
        </w:rPr>
      </w:pPr>
      <w:r w:rsidRPr="00315286">
        <w:rPr>
          <w:color w:val="47A6A6"/>
          <w:sz w:val="28"/>
          <w:szCs w:val="32"/>
        </w:rPr>
        <w:t>Oiseaux aux alentours du navire à chaque opération</w:t>
      </w:r>
    </w:p>
    <w:p w14:paraId="6AD1DECC" w14:textId="77777777" w:rsidP="00C5639C" w:rsidR="00C5639C" w:rsidRDefault="00C5639C" w:rsidRPr="00EA2139">
      <w:pPr>
        <w:rPr>
          <w:sz w:val="16"/>
        </w:rPr>
      </w:pPr>
      <w:r w:rsidRPr="00EA2139">
        <w:rPr>
          <w:sz w:val="16"/>
        </w:rPr>
        <w:t>Légende</w:t>
      </w:r>
    </w:p>
    <w:tbl>
      <w:tblPr>
        <w:tblStyle w:val="Grilledutableau"/>
        <w:tblW w:type="dxa" w:w="10910"/>
        <w:tblLook w:firstColumn="1" w:firstRow="1" w:lastColumn="0" w:lastRow="0" w:noHBand="0" w:noVBand="1" w:val="04A0"/>
      </w:tblPr>
      <w:tblGrid>
        <w:gridCol w:w="1097"/>
        <w:gridCol w:w="1540"/>
        <w:gridCol w:w="2498"/>
        <w:gridCol w:w="1396"/>
        <w:gridCol w:w="2504"/>
        <w:gridCol w:w="883"/>
        <w:gridCol w:w="992"/>
      </w:tblGrid>
      <w:tr w14:paraId="10AB3768" w14:textId="77777777" w:rsidR="00C5639C" w:rsidRPr="009E0677" w:rsidTr="00C5639C">
        <w:tc>
          <w:tcPr>
            <w:tcW w:type="dxa" w:w="1097"/>
            <w:tcBorders>
              <w:top w:color="auto" w:space="0" w:sz="4" w:val="single"/>
              <w:left w:color="auto" w:space="0" w:sz="4" w:val="single"/>
              <w:bottom w:color="auto" w:space="0" w:sz="4" w:val="single"/>
              <w:right w:color="auto" w:space="0" w:sz="4" w:val="single"/>
            </w:tcBorders>
          </w:tcPr>
          <w:p w14:paraId="105D3B2A" w14:textId="77777777" w:rsidP="00C5639C" w:rsidR="00C5639C" w:rsidRDefault="00C5639C" w:rsidRPr="009E0677">
            <w:pPr>
              <w:suppressAutoHyphens/>
              <w:autoSpaceDN w:val="0"/>
              <w:spacing w:after="0"/>
              <w:jc w:val="left"/>
              <w:textAlignment w:val="baseline"/>
              <w:rPr>
                <w:rFonts w:cs="Arial"/>
                <w:b/>
                <w:sz w:val="16"/>
                <w:szCs w:val="16"/>
              </w:rPr>
            </w:pPr>
            <w:r>
              <w:rPr>
                <w:rFonts w:cs="Arial"/>
                <w:b/>
                <w:sz w:val="16"/>
                <w:szCs w:val="16"/>
              </w:rPr>
              <w:t>Etapes</w:t>
            </w:r>
          </w:p>
        </w:tc>
        <w:tc>
          <w:tcPr>
            <w:tcW w:type="dxa" w:w="1548"/>
            <w:tcBorders>
              <w:top w:color="auto" w:space="0" w:sz="4" w:val="single"/>
              <w:left w:color="auto" w:space="0" w:sz="4" w:val="single"/>
              <w:bottom w:color="auto" w:space="0" w:sz="4" w:val="single"/>
              <w:right w:color="auto" w:space="0" w:sz="4" w:val="single"/>
            </w:tcBorders>
          </w:tcPr>
          <w:p w14:paraId="63B361E5" w14:textId="77777777" w:rsidP="00C5639C" w:rsidR="00C5639C" w:rsidRDefault="00C5639C" w:rsidRPr="009E0677">
            <w:pPr>
              <w:suppressAutoHyphens/>
              <w:autoSpaceDN w:val="0"/>
              <w:spacing w:after="0"/>
              <w:jc w:val="left"/>
              <w:textAlignment w:val="baseline"/>
              <w:rPr>
                <w:rFonts w:cs="Arial"/>
                <w:b/>
                <w:sz w:val="16"/>
                <w:szCs w:val="16"/>
              </w:rPr>
            </w:pPr>
            <w:r w:rsidRPr="009E0677">
              <w:rPr>
                <w:rFonts w:cs="Arial"/>
                <w:b/>
                <w:sz w:val="16"/>
                <w:szCs w:val="16"/>
              </w:rPr>
              <w:t>Densité</w:t>
            </w:r>
          </w:p>
        </w:tc>
        <w:tc>
          <w:tcPr>
            <w:tcW w:type="dxa" w:w="2506"/>
            <w:tcBorders>
              <w:top w:color="auto" w:space="0" w:sz="4" w:val="single"/>
              <w:left w:color="auto" w:space="0" w:sz="4" w:val="single"/>
              <w:bottom w:color="auto" w:space="0" w:sz="4" w:val="single"/>
              <w:right w:color="auto" w:space="0" w:sz="4" w:val="single"/>
            </w:tcBorders>
            <w:hideMark/>
          </w:tcPr>
          <w:p w14:paraId="73BF6B66" w14:textId="77777777" w:rsidP="00C5639C" w:rsidR="00C5639C" w:rsidRDefault="00C5639C" w:rsidRPr="009E0677">
            <w:pPr>
              <w:suppressAutoHyphens/>
              <w:autoSpaceDN w:val="0"/>
              <w:spacing w:after="0"/>
              <w:jc w:val="left"/>
              <w:textAlignment w:val="baseline"/>
              <w:rPr>
                <w:rFonts w:cs="Arial"/>
                <w:b/>
                <w:sz w:val="16"/>
                <w:szCs w:val="16"/>
              </w:rPr>
            </w:pPr>
            <w:r w:rsidRPr="009E0677">
              <w:rPr>
                <w:rFonts w:cs="Arial"/>
                <w:b/>
                <w:sz w:val="16"/>
                <w:szCs w:val="16"/>
              </w:rPr>
              <w:t>Comportement</w:t>
            </w:r>
          </w:p>
        </w:tc>
        <w:tc>
          <w:tcPr>
            <w:tcW w:type="dxa" w:w="1399"/>
            <w:tcBorders>
              <w:top w:color="auto" w:space="0" w:sz="4" w:val="single"/>
              <w:left w:color="auto" w:space="0" w:sz="4" w:val="single"/>
              <w:bottom w:color="auto" w:space="0" w:sz="4" w:val="single"/>
              <w:right w:color="auto" w:space="0" w:sz="4" w:val="single"/>
            </w:tcBorders>
          </w:tcPr>
          <w:p w14:paraId="118826C3" w14:textId="77777777" w:rsidP="00C5639C" w:rsidR="00C5639C" w:rsidRDefault="00C5639C" w:rsidRPr="009E0677">
            <w:pPr>
              <w:spacing w:after="0"/>
              <w:rPr>
                <w:rFonts w:cs="Arial"/>
                <w:b/>
                <w:sz w:val="16"/>
                <w:szCs w:val="16"/>
              </w:rPr>
            </w:pPr>
            <w:r w:rsidRPr="009E0677">
              <w:rPr>
                <w:rFonts w:cs="Arial"/>
                <w:b/>
                <w:sz w:val="16"/>
                <w:szCs w:val="16"/>
              </w:rPr>
              <w:t>Effet si prédation</w:t>
            </w:r>
          </w:p>
        </w:tc>
        <w:tc>
          <w:tcPr>
            <w:tcW w:type="dxa" w:w="2517"/>
            <w:tcBorders>
              <w:top w:color="auto" w:space="0" w:sz="4" w:val="single"/>
              <w:left w:color="auto" w:space="0" w:sz="4" w:val="single"/>
              <w:bottom w:color="auto" w:space="0" w:sz="4" w:val="single"/>
              <w:right w:color="auto" w:space="0" w:sz="4" w:val="single"/>
            </w:tcBorders>
          </w:tcPr>
          <w:p w14:paraId="2F43C050" w14:textId="77777777" w:rsidP="00C5639C" w:rsidR="00C5639C" w:rsidRDefault="00C5639C" w:rsidRPr="009E0677">
            <w:pPr>
              <w:spacing w:after="0"/>
              <w:rPr>
                <w:rFonts w:cs="Arial"/>
                <w:b/>
                <w:sz w:val="16"/>
                <w:szCs w:val="16"/>
              </w:rPr>
            </w:pPr>
            <w:r>
              <w:rPr>
                <w:rFonts w:cs="Arial"/>
                <w:b/>
                <w:sz w:val="16"/>
                <w:szCs w:val="16"/>
              </w:rPr>
              <w:t>Fréquence si Prédation</w:t>
            </w:r>
          </w:p>
        </w:tc>
        <w:tc>
          <w:tcPr>
            <w:tcW w:type="dxa" w:w="851"/>
            <w:tcBorders>
              <w:top w:color="auto" w:space="0" w:sz="4" w:val="single"/>
              <w:left w:color="auto" w:space="0" w:sz="4" w:val="single"/>
              <w:bottom w:color="auto" w:space="0" w:sz="4" w:val="single"/>
              <w:right w:color="auto" w:space="0" w:sz="4" w:val="single"/>
            </w:tcBorders>
          </w:tcPr>
          <w:p w14:paraId="55357CC0" w14:textId="77777777" w:rsidP="00C5639C" w:rsidR="00C5639C" w:rsidRDefault="00C5639C" w:rsidRPr="009E0677">
            <w:pPr>
              <w:spacing w:after="0"/>
              <w:rPr>
                <w:rFonts w:cs="Arial"/>
                <w:b/>
                <w:sz w:val="16"/>
                <w:szCs w:val="16"/>
              </w:rPr>
            </w:pPr>
            <w:r w:rsidRPr="009E0677">
              <w:rPr>
                <w:rFonts w:cs="Arial"/>
                <w:b/>
                <w:sz w:val="16"/>
                <w:szCs w:val="16"/>
              </w:rPr>
              <w:t>Distance</w:t>
            </w:r>
          </w:p>
        </w:tc>
        <w:tc>
          <w:tcPr>
            <w:tcW w:type="dxa" w:w="992"/>
            <w:tcBorders>
              <w:top w:color="auto" w:space="0" w:sz="4" w:val="single"/>
              <w:left w:color="auto" w:space="0" w:sz="4" w:val="single"/>
              <w:bottom w:color="auto" w:space="0" w:sz="4" w:val="single"/>
              <w:right w:color="auto" w:space="0" w:sz="4" w:val="single"/>
            </w:tcBorders>
            <w:hideMark/>
          </w:tcPr>
          <w:p w14:paraId="7FFFBAB9" w14:textId="77777777" w:rsidP="00C5639C" w:rsidR="00C5639C" w:rsidRDefault="00C5639C" w:rsidRPr="009E0677">
            <w:pPr>
              <w:spacing w:after="0"/>
              <w:rPr>
                <w:rFonts w:cs="Arial"/>
                <w:b/>
                <w:sz w:val="16"/>
                <w:szCs w:val="16"/>
              </w:rPr>
            </w:pPr>
            <w:r w:rsidRPr="009E0677">
              <w:rPr>
                <w:rFonts w:cs="Arial"/>
                <w:b/>
                <w:sz w:val="16"/>
                <w:szCs w:val="16"/>
              </w:rPr>
              <w:t>Espèces associées</w:t>
            </w:r>
          </w:p>
        </w:tc>
      </w:tr>
      <w:tr w14:paraId="6FDC7BE5" w14:textId="77777777" w:rsidR="00C5639C" w:rsidRPr="009E0677" w:rsidTr="00C5639C">
        <w:trPr>
          <w:cantSplit/>
          <w:trHeight w:val="1134"/>
        </w:trPr>
        <w:tc>
          <w:tcPr>
            <w:tcW w:type="auto" w:w="0"/>
            <w:tcBorders>
              <w:top w:color="auto" w:space="0" w:sz="4" w:val="single"/>
              <w:left w:color="auto" w:space="0" w:sz="4" w:val="single"/>
              <w:bottom w:color="auto" w:space="0" w:sz="4" w:val="single"/>
              <w:right w:color="auto" w:space="0" w:sz="4" w:val="single"/>
            </w:tcBorders>
          </w:tcPr>
          <w:p w14:paraId="13794F59" w14:textId="77777777" w:rsidP="00C5639C" w:rsidR="00C5639C" w:rsidRDefault="00C5639C">
            <w:pPr>
              <w:suppressAutoHyphens/>
              <w:autoSpaceDN w:val="0"/>
              <w:spacing w:after="0"/>
              <w:jc w:val="left"/>
              <w:textAlignment w:val="baseline"/>
              <w:rPr>
                <w:rFonts w:cs="Arial"/>
                <w:sz w:val="16"/>
                <w:szCs w:val="16"/>
              </w:rPr>
            </w:pPr>
            <w:r>
              <w:rPr>
                <w:rFonts w:cs="Arial"/>
                <w:sz w:val="16"/>
                <w:szCs w:val="16"/>
              </w:rPr>
              <w:t>R</w:t>
            </w:r>
            <w:proofErr w:type="gramStart"/>
            <w:r>
              <w:rPr>
                <w:rFonts w:cs="Arial"/>
                <w:sz w:val="16"/>
                <w:szCs w:val="16"/>
              </w:rPr>
              <w:t> :Route</w:t>
            </w:r>
            <w:proofErr w:type="gramEnd"/>
          </w:p>
          <w:p w14:paraId="2FE5D682" w14:textId="77777777" w:rsidP="00C5639C" w:rsidR="00C5639C" w:rsidRDefault="00C5639C">
            <w:pPr>
              <w:suppressAutoHyphens/>
              <w:autoSpaceDN w:val="0"/>
              <w:spacing w:after="0"/>
              <w:jc w:val="left"/>
              <w:textAlignment w:val="baseline"/>
              <w:rPr>
                <w:rFonts w:cs="Arial"/>
                <w:sz w:val="16"/>
                <w:szCs w:val="16"/>
              </w:rPr>
            </w:pPr>
            <w:r>
              <w:rPr>
                <w:rFonts w:cs="Arial"/>
                <w:sz w:val="16"/>
                <w:szCs w:val="16"/>
              </w:rPr>
              <w:t>D</w:t>
            </w:r>
            <w:proofErr w:type="gramStart"/>
            <w:r>
              <w:rPr>
                <w:rFonts w:cs="Arial"/>
                <w:sz w:val="16"/>
                <w:szCs w:val="16"/>
              </w:rPr>
              <w:t> :Détection</w:t>
            </w:r>
            <w:proofErr w:type="gramEnd"/>
          </w:p>
          <w:p w14:paraId="1F631684" w14:textId="77777777" w:rsidP="00C5639C" w:rsidR="00C5639C" w:rsidRDefault="00C5639C">
            <w:pPr>
              <w:suppressAutoHyphens/>
              <w:autoSpaceDN w:val="0"/>
              <w:spacing w:after="0"/>
              <w:jc w:val="left"/>
              <w:textAlignment w:val="baseline"/>
              <w:rPr>
                <w:rFonts w:cs="Arial"/>
                <w:sz w:val="16"/>
                <w:szCs w:val="16"/>
              </w:rPr>
            </w:pPr>
            <w:r>
              <w:rPr>
                <w:rFonts w:cs="Arial"/>
                <w:sz w:val="16"/>
                <w:szCs w:val="16"/>
              </w:rPr>
              <w:t>F</w:t>
            </w:r>
            <w:proofErr w:type="gramStart"/>
            <w:r>
              <w:rPr>
                <w:rFonts w:cs="Arial"/>
                <w:sz w:val="16"/>
                <w:szCs w:val="16"/>
              </w:rPr>
              <w:t> :Filage</w:t>
            </w:r>
            <w:proofErr w:type="gramEnd"/>
          </w:p>
          <w:p w14:paraId="37637EE6" w14:textId="77777777" w:rsidP="00C5639C" w:rsidR="00C5639C" w:rsidRDefault="00C5639C" w:rsidRPr="009E0677">
            <w:pPr>
              <w:suppressAutoHyphens/>
              <w:autoSpaceDN w:val="0"/>
              <w:spacing w:after="0"/>
              <w:jc w:val="left"/>
              <w:textAlignment w:val="baseline"/>
              <w:rPr>
                <w:rFonts w:cs="Arial"/>
                <w:sz w:val="16"/>
                <w:szCs w:val="16"/>
              </w:rPr>
            </w:pPr>
            <w:r>
              <w:rPr>
                <w:rFonts w:cs="Arial"/>
                <w:sz w:val="16"/>
                <w:szCs w:val="16"/>
              </w:rPr>
              <w:t>V :Virage</w:t>
            </w:r>
          </w:p>
        </w:tc>
        <w:tc>
          <w:tcPr>
            <w:tcW w:type="dxa" w:w="1548"/>
            <w:tcBorders>
              <w:top w:color="auto" w:space="0" w:sz="4" w:val="single"/>
              <w:left w:color="auto" w:space="0" w:sz="4" w:val="single"/>
              <w:bottom w:color="auto" w:space="0" w:sz="4" w:val="single"/>
              <w:right w:color="auto" w:space="0" w:sz="4" w:val="single"/>
            </w:tcBorders>
          </w:tcPr>
          <w:p w14:paraId="7F081930" w14:textId="554EFA63" w:rsidP="00C5639C" w:rsidR="00C5639C" w:rsidRDefault="00C5639C" w:rsidRPr="009E0677">
            <w:pPr>
              <w:suppressAutoHyphens/>
              <w:autoSpaceDN w:val="0"/>
              <w:spacing w:after="0"/>
              <w:jc w:val="left"/>
              <w:textAlignment w:val="baseline"/>
              <w:rPr>
                <w:rFonts w:cs="Arial"/>
                <w:sz w:val="16"/>
                <w:szCs w:val="16"/>
              </w:rPr>
            </w:pPr>
            <w:r w:rsidRPr="009E0677">
              <w:rPr>
                <w:rFonts w:cs="Arial"/>
                <w:sz w:val="16"/>
                <w:szCs w:val="16"/>
              </w:rPr>
              <w:t xml:space="preserve">Faire des vidéos des groupes et regrouper par paquets de 10 les oiseaux observés et regroupés. Si </w:t>
            </w:r>
            <w:r w:rsidR="004506FA">
              <w:rPr>
                <w:rFonts w:cs="Arial"/>
                <w:sz w:val="16"/>
                <w:szCs w:val="16"/>
              </w:rPr>
              <w:t>puffin des Baléares</w:t>
            </w:r>
            <w:r w:rsidRPr="009E0677">
              <w:rPr>
                <w:rFonts w:cs="Arial"/>
                <w:sz w:val="16"/>
                <w:szCs w:val="16"/>
              </w:rPr>
              <w:t xml:space="preserve"> identifiés, précisez. Tuto pour s’exercer : </w:t>
            </w:r>
            <w:hyperlink r:id="rId136" w:history="1">
              <w:r w:rsidRPr="00EA2139">
                <w:rPr>
                  <w:rStyle w:val="Lienhypertexte"/>
                  <w:rFonts w:cs="Arial"/>
                  <w:sz w:val="16"/>
                  <w:szCs w:val="16"/>
                </w:rPr>
                <w:t>cliquez ici</w:t>
              </w:r>
            </w:hyperlink>
          </w:p>
          <w:p w14:paraId="74BB4C42" w14:textId="77777777" w:rsidP="00C5639C" w:rsidR="00C5639C" w:rsidRDefault="00C5639C" w:rsidRPr="009E0677">
            <w:pPr>
              <w:suppressAutoHyphens/>
              <w:autoSpaceDN w:val="0"/>
              <w:spacing w:after="0"/>
              <w:jc w:val="left"/>
              <w:textAlignment w:val="baseline"/>
              <w:rPr>
                <w:rFonts w:cs="Arial"/>
                <w:sz w:val="16"/>
                <w:szCs w:val="16"/>
              </w:rPr>
            </w:pPr>
          </w:p>
        </w:tc>
        <w:tc>
          <w:tcPr>
            <w:tcW w:type="dxa" w:w="2506"/>
            <w:tcBorders>
              <w:top w:color="auto" w:space="0" w:sz="4" w:val="single"/>
              <w:left w:color="auto" w:space="0" w:sz="4" w:val="single"/>
              <w:bottom w:color="auto" w:space="0" w:sz="4" w:val="single"/>
              <w:right w:color="auto" w:space="0" w:sz="4" w:val="single"/>
            </w:tcBorders>
          </w:tcPr>
          <w:p w14:paraId="506969B3" w14:textId="77777777" w:rsidP="00D90F35" w:rsidR="00C5639C" w:rsidRDefault="00C5639C" w:rsidRPr="009E0677">
            <w:pPr>
              <w:pStyle w:val="Paragraphedeliste"/>
              <w:numPr>
                <w:ilvl w:val="0"/>
                <w:numId w:val="48"/>
              </w:numPr>
              <w:suppressAutoHyphens/>
              <w:autoSpaceDN w:val="0"/>
              <w:spacing w:after="0" w:before="0"/>
              <w:jc w:val="left"/>
              <w:textAlignment w:val="baseline"/>
              <w:rPr>
                <w:rFonts w:cs="Arial"/>
                <w:sz w:val="16"/>
                <w:szCs w:val="16"/>
              </w:rPr>
            </w:pPr>
            <w:proofErr w:type="gramStart"/>
            <w:r w:rsidRPr="009E0677">
              <w:rPr>
                <w:rFonts w:cs="Arial"/>
                <w:sz w:val="16"/>
                <w:szCs w:val="16"/>
              </w:rPr>
              <w:t>se</w:t>
            </w:r>
            <w:proofErr w:type="gramEnd"/>
            <w:r w:rsidRPr="009E0677">
              <w:rPr>
                <w:rFonts w:cs="Arial"/>
                <w:sz w:val="16"/>
                <w:szCs w:val="16"/>
              </w:rPr>
              <w:t xml:space="preserve"> repose sur le navire, </w:t>
            </w:r>
          </w:p>
          <w:p w14:paraId="7708DD41" w14:textId="77777777" w:rsidP="00D90F35" w:rsidR="00C5639C" w:rsidRDefault="00C5639C" w:rsidRPr="009E0677">
            <w:pPr>
              <w:pStyle w:val="Paragraphedeliste"/>
              <w:numPr>
                <w:ilvl w:val="0"/>
                <w:numId w:val="48"/>
              </w:numPr>
              <w:suppressAutoHyphens/>
              <w:autoSpaceDN w:val="0"/>
              <w:spacing w:after="0" w:before="0"/>
              <w:jc w:val="left"/>
              <w:textAlignment w:val="baseline"/>
              <w:rPr>
                <w:rFonts w:cs="Arial"/>
                <w:sz w:val="16"/>
                <w:szCs w:val="16"/>
              </w:rPr>
            </w:pPr>
            <w:proofErr w:type="gramStart"/>
            <w:r w:rsidRPr="009E0677">
              <w:rPr>
                <w:rFonts w:cs="Arial"/>
                <w:sz w:val="16"/>
                <w:szCs w:val="16"/>
              </w:rPr>
              <w:t>posé</w:t>
            </w:r>
            <w:proofErr w:type="gramEnd"/>
            <w:r w:rsidRPr="009E0677">
              <w:rPr>
                <w:rFonts w:cs="Arial"/>
                <w:sz w:val="16"/>
                <w:szCs w:val="16"/>
              </w:rPr>
              <w:t xml:space="preserve"> sur l’eau</w:t>
            </w:r>
          </w:p>
          <w:p w14:paraId="2A1CEFAA" w14:textId="77777777" w:rsidP="00D90F35" w:rsidR="00C5639C" w:rsidRDefault="00C5639C" w:rsidRPr="009E0677">
            <w:pPr>
              <w:pStyle w:val="Paragraphedeliste"/>
              <w:numPr>
                <w:ilvl w:val="1"/>
                <w:numId w:val="48"/>
              </w:numPr>
              <w:suppressAutoHyphens/>
              <w:autoSpaceDN w:val="0"/>
              <w:spacing w:after="0" w:before="0"/>
              <w:jc w:val="left"/>
              <w:textAlignment w:val="baseline"/>
              <w:rPr>
                <w:rFonts w:cs="Arial"/>
                <w:sz w:val="16"/>
                <w:szCs w:val="16"/>
              </w:rPr>
            </w:pPr>
            <w:proofErr w:type="gramStart"/>
            <w:r w:rsidRPr="009E0677">
              <w:rPr>
                <w:rFonts w:cs="Arial"/>
                <w:sz w:val="16"/>
                <w:szCs w:val="16"/>
              </w:rPr>
              <w:t>espacés</w:t>
            </w:r>
            <w:proofErr w:type="gramEnd"/>
            <w:r w:rsidRPr="009E0677">
              <w:rPr>
                <w:rFonts w:cs="Arial"/>
                <w:sz w:val="16"/>
                <w:szCs w:val="16"/>
              </w:rPr>
              <w:t xml:space="preserve"> les uns des autres</w:t>
            </w:r>
          </w:p>
          <w:p w14:paraId="332319B6" w14:textId="77777777" w:rsidP="00D90F35" w:rsidR="00C5639C" w:rsidRDefault="00C5639C" w:rsidRPr="009E0677">
            <w:pPr>
              <w:pStyle w:val="Paragraphedeliste"/>
              <w:numPr>
                <w:ilvl w:val="1"/>
                <w:numId w:val="48"/>
              </w:numPr>
              <w:suppressAutoHyphens/>
              <w:autoSpaceDN w:val="0"/>
              <w:spacing w:after="0" w:before="0"/>
              <w:jc w:val="left"/>
              <w:textAlignment w:val="baseline"/>
              <w:rPr>
                <w:rFonts w:cs="Arial"/>
                <w:sz w:val="16"/>
                <w:szCs w:val="16"/>
              </w:rPr>
            </w:pPr>
            <w:proofErr w:type="gramStart"/>
            <w:r w:rsidRPr="009E0677">
              <w:rPr>
                <w:rFonts w:cs="Arial"/>
                <w:sz w:val="16"/>
                <w:szCs w:val="16"/>
              </w:rPr>
              <w:t>en</w:t>
            </w:r>
            <w:proofErr w:type="gramEnd"/>
            <w:r w:rsidRPr="009E0677">
              <w:rPr>
                <w:rFonts w:cs="Arial"/>
                <w:sz w:val="16"/>
                <w:szCs w:val="16"/>
              </w:rPr>
              <w:t xml:space="preserve"> radeau </w:t>
            </w:r>
          </w:p>
          <w:p w14:paraId="649E237F" w14:textId="77777777" w:rsidP="00D90F35" w:rsidR="00C5639C" w:rsidRDefault="00C5639C">
            <w:pPr>
              <w:pStyle w:val="Paragraphedeliste"/>
              <w:numPr>
                <w:ilvl w:val="0"/>
                <w:numId w:val="48"/>
              </w:numPr>
              <w:suppressAutoHyphens/>
              <w:autoSpaceDN w:val="0"/>
              <w:spacing w:after="0" w:before="0"/>
              <w:jc w:val="left"/>
              <w:textAlignment w:val="baseline"/>
              <w:rPr>
                <w:rFonts w:cs="Arial"/>
                <w:sz w:val="16"/>
                <w:szCs w:val="16"/>
              </w:rPr>
            </w:pPr>
            <w:proofErr w:type="gramStart"/>
            <w:r w:rsidRPr="009E0677">
              <w:rPr>
                <w:rFonts w:cs="Arial"/>
                <w:sz w:val="16"/>
                <w:szCs w:val="16"/>
              </w:rPr>
              <w:t>en</w:t>
            </w:r>
            <w:proofErr w:type="gramEnd"/>
            <w:r w:rsidRPr="009E0677">
              <w:rPr>
                <w:rFonts w:cs="Arial"/>
                <w:sz w:val="16"/>
                <w:szCs w:val="16"/>
              </w:rPr>
              <w:t xml:space="preserve"> pêche, </w:t>
            </w:r>
          </w:p>
          <w:p w14:paraId="21C4AAD0" w14:textId="77777777" w:rsidP="00D90F35" w:rsidR="00C5639C" w:rsidRDefault="00C5639C" w:rsidRPr="009E0677">
            <w:pPr>
              <w:pStyle w:val="Paragraphedeliste"/>
              <w:numPr>
                <w:ilvl w:val="1"/>
                <w:numId w:val="48"/>
              </w:numPr>
              <w:suppressAutoHyphens/>
              <w:autoSpaceDN w:val="0"/>
              <w:spacing w:after="0" w:before="0"/>
              <w:jc w:val="left"/>
              <w:textAlignment w:val="baseline"/>
              <w:rPr>
                <w:rFonts w:cs="Arial"/>
                <w:sz w:val="16"/>
                <w:szCs w:val="16"/>
              </w:rPr>
            </w:pPr>
            <w:proofErr w:type="spellStart"/>
            <w:proofErr w:type="gramStart"/>
            <w:r w:rsidRPr="009E0677">
              <w:rPr>
                <w:rFonts w:cs="Arial"/>
                <w:sz w:val="16"/>
                <w:szCs w:val="16"/>
              </w:rPr>
              <w:t>prédate</w:t>
            </w:r>
            <w:proofErr w:type="spellEnd"/>
            <w:proofErr w:type="gramEnd"/>
            <w:r w:rsidRPr="009E0677">
              <w:rPr>
                <w:rFonts w:cs="Arial"/>
                <w:sz w:val="16"/>
                <w:szCs w:val="16"/>
              </w:rPr>
              <w:t xml:space="preserve"> les poissons pêché</w:t>
            </w:r>
            <w:r>
              <w:rPr>
                <w:rFonts w:cs="Arial"/>
                <w:sz w:val="16"/>
                <w:szCs w:val="16"/>
              </w:rPr>
              <w:t>s</w:t>
            </w:r>
          </w:p>
          <w:p w14:paraId="10D9A1B7" w14:textId="77777777" w:rsidP="00D90F35" w:rsidR="00C5639C" w:rsidRDefault="00C5639C" w:rsidRPr="009E0677">
            <w:pPr>
              <w:pStyle w:val="Paragraphedeliste"/>
              <w:numPr>
                <w:ilvl w:val="1"/>
                <w:numId w:val="48"/>
              </w:numPr>
              <w:suppressAutoHyphens/>
              <w:autoSpaceDN w:val="0"/>
              <w:spacing w:after="0" w:before="0"/>
              <w:jc w:val="left"/>
              <w:textAlignment w:val="baseline"/>
              <w:rPr>
                <w:rFonts w:cs="Arial"/>
                <w:sz w:val="16"/>
                <w:szCs w:val="16"/>
              </w:rPr>
            </w:pPr>
            <w:proofErr w:type="spellStart"/>
            <w:proofErr w:type="gramStart"/>
            <w:r w:rsidRPr="009E0677">
              <w:rPr>
                <w:rFonts w:cs="Arial"/>
                <w:sz w:val="16"/>
                <w:szCs w:val="16"/>
              </w:rPr>
              <w:t>prédate</w:t>
            </w:r>
            <w:proofErr w:type="spellEnd"/>
            <w:proofErr w:type="gramEnd"/>
            <w:r w:rsidRPr="009E0677">
              <w:rPr>
                <w:rFonts w:cs="Arial"/>
                <w:sz w:val="16"/>
                <w:szCs w:val="16"/>
              </w:rPr>
              <w:t xml:space="preserve"> les appâts </w:t>
            </w:r>
          </w:p>
          <w:p w14:paraId="081DAD25" w14:textId="77777777" w:rsidP="00D90F35" w:rsidR="00C5639C" w:rsidRDefault="00C5639C" w:rsidRPr="009E0677">
            <w:pPr>
              <w:pStyle w:val="Paragraphedeliste"/>
              <w:numPr>
                <w:ilvl w:val="0"/>
                <w:numId w:val="48"/>
              </w:numPr>
              <w:suppressAutoHyphens/>
              <w:autoSpaceDN w:val="0"/>
              <w:spacing w:after="0" w:before="0"/>
              <w:jc w:val="left"/>
              <w:textAlignment w:val="baseline"/>
              <w:rPr>
                <w:rFonts w:cs="Arial"/>
                <w:sz w:val="16"/>
                <w:szCs w:val="16"/>
              </w:rPr>
            </w:pPr>
            <w:proofErr w:type="gramStart"/>
            <w:r w:rsidRPr="009E0677">
              <w:rPr>
                <w:rFonts w:cs="Arial"/>
                <w:sz w:val="16"/>
                <w:szCs w:val="16"/>
              </w:rPr>
              <w:t>en</w:t>
            </w:r>
            <w:proofErr w:type="gramEnd"/>
            <w:r w:rsidRPr="009E0677">
              <w:rPr>
                <w:rFonts w:cs="Arial"/>
                <w:sz w:val="16"/>
                <w:szCs w:val="16"/>
              </w:rPr>
              <w:t xml:space="preserve"> vol, </w:t>
            </w:r>
          </w:p>
          <w:p w14:paraId="758818BD" w14:textId="77777777" w:rsidP="00D90F35" w:rsidR="00C5639C" w:rsidRDefault="00C5639C" w:rsidRPr="009E0677">
            <w:pPr>
              <w:pStyle w:val="Paragraphedeliste"/>
              <w:numPr>
                <w:ilvl w:val="0"/>
                <w:numId w:val="48"/>
              </w:numPr>
              <w:suppressAutoHyphens/>
              <w:autoSpaceDN w:val="0"/>
              <w:spacing w:after="0" w:before="0"/>
              <w:jc w:val="left"/>
              <w:textAlignment w:val="baseline"/>
              <w:rPr>
                <w:rFonts w:cs="Arial"/>
                <w:sz w:val="16"/>
                <w:szCs w:val="16"/>
              </w:rPr>
            </w:pPr>
            <w:r w:rsidRPr="009E0677">
              <w:rPr>
                <w:rFonts w:cs="Arial"/>
                <w:sz w:val="16"/>
                <w:szCs w:val="16"/>
              </w:rPr>
              <w:t>NSP</w:t>
            </w:r>
          </w:p>
        </w:tc>
        <w:tc>
          <w:tcPr>
            <w:tcW w:type="dxa" w:w="1399"/>
            <w:tcBorders>
              <w:top w:color="auto" w:space="0" w:sz="4" w:val="single"/>
              <w:left w:color="auto" w:space="0" w:sz="4" w:val="single"/>
              <w:bottom w:color="auto" w:space="0" w:sz="4" w:val="single"/>
              <w:right w:color="auto" w:space="0" w:sz="4" w:val="single"/>
            </w:tcBorders>
          </w:tcPr>
          <w:p w14:paraId="012A02A0" w14:textId="77777777" w:rsidP="00C5639C" w:rsidR="00C5639C" w:rsidRDefault="00C5639C">
            <w:pPr>
              <w:spacing w:after="0"/>
              <w:rPr>
                <w:rFonts w:cs="Arial"/>
                <w:sz w:val="16"/>
                <w:szCs w:val="16"/>
              </w:rPr>
            </w:pPr>
            <w:r w:rsidRPr="009E0677">
              <w:rPr>
                <w:rFonts w:cs="Arial"/>
                <w:sz w:val="16"/>
                <w:szCs w:val="16"/>
              </w:rPr>
              <w:t xml:space="preserve">Pour le cas </w:t>
            </w:r>
            <w:r>
              <w:rPr>
                <w:rFonts w:cs="Arial"/>
                <w:sz w:val="16"/>
                <w:szCs w:val="16"/>
              </w:rPr>
              <w:t>3</w:t>
            </w:r>
          </w:p>
          <w:p w14:paraId="43B36042" w14:textId="77777777" w:rsidP="00C5639C" w:rsidR="00C5639C" w:rsidRDefault="00C5639C" w:rsidRPr="009E0677">
            <w:pPr>
              <w:spacing w:after="0"/>
              <w:rPr>
                <w:rFonts w:cs="Arial"/>
                <w:sz w:val="16"/>
                <w:szCs w:val="16"/>
              </w:rPr>
            </w:pPr>
          </w:p>
          <w:p w14:paraId="53809D4B" w14:textId="77777777" w:rsidP="00C5639C" w:rsidR="00C5639C" w:rsidRDefault="00C5639C" w:rsidRPr="009E0677">
            <w:pPr>
              <w:spacing w:after="0"/>
              <w:rPr>
                <w:rFonts w:cs="Arial"/>
                <w:sz w:val="16"/>
                <w:szCs w:val="16"/>
              </w:rPr>
            </w:pPr>
          </w:p>
          <w:p w14:paraId="081F18F8" w14:textId="77777777" w:rsidP="00C5639C" w:rsidR="00C5639C" w:rsidRDefault="00C5639C" w:rsidRPr="009E0677">
            <w:pPr>
              <w:spacing w:after="0"/>
              <w:rPr>
                <w:rFonts w:cs="Arial"/>
                <w:sz w:val="16"/>
                <w:szCs w:val="16"/>
              </w:rPr>
            </w:pPr>
          </w:p>
          <w:p w14:paraId="2C0DA9F4" w14:textId="77777777" w:rsidP="00C5639C" w:rsidR="00C5639C" w:rsidRDefault="00C5639C" w:rsidRPr="009E0677">
            <w:pPr>
              <w:spacing w:after="0"/>
              <w:rPr>
                <w:rFonts w:cs="Arial"/>
                <w:sz w:val="16"/>
                <w:szCs w:val="16"/>
              </w:rPr>
            </w:pPr>
          </w:p>
          <w:p w14:paraId="233DB089" w14:textId="77777777" w:rsidP="00C5639C" w:rsidR="00C5639C" w:rsidRDefault="00C5639C" w:rsidRPr="009E0677">
            <w:pPr>
              <w:spacing w:after="0"/>
              <w:rPr>
                <w:rFonts w:cs="Arial"/>
                <w:sz w:val="16"/>
                <w:szCs w:val="16"/>
              </w:rPr>
            </w:pPr>
          </w:p>
          <w:p w14:paraId="10AA48C5" w14:textId="77777777" w:rsidP="00C5639C" w:rsidR="00C5639C" w:rsidRDefault="00C5639C" w:rsidRPr="009E0677">
            <w:pPr>
              <w:spacing w:after="0"/>
              <w:rPr>
                <w:rFonts w:cs="Arial"/>
                <w:sz w:val="16"/>
                <w:szCs w:val="16"/>
              </w:rPr>
            </w:pPr>
          </w:p>
          <w:p w14:paraId="6FB66E9A" w14:textId="77777777" w:rsidP="00D90F35" w:rsidR="00C5639C" w:rsidRDefault="00C5639C" w:rsidRPr="009E0677">
            <w:pPr>
              <w:pStyle w:val="Paragraphedeliste"/>
              <w:numPr>
                <w:ilvl w:val="0"/>
                <w:numId w:val="49"/>
              </w:numPr>
              <w:spacing w:after="0" w:before="0"/>
              <w:rPr>
                <w:rFonts w:cs="Arial"/>
                <w:sz w:val="16"/>
                <w:szCs w:val="16"/>
              </w:rPr>
            </w:pPr>
            <w:r w:rsidRPr="009E0677">
              <w:rPr>
                <w:rFonts w:cs="Arial"/>
                <w:sz w:val="16"/>
                <w:szCs w:val="16"/>
              </w:rPr>
              <w:t xml:space="preserve">Capture de la proie et s’en va </w:t>
            </w:r>
          </w:p>
          <w:p w14:paraId="44BDFD43" w14:textId="77777777" w:rsidP="00D90F35" w:rsidR="00C5639C" w:rsidRDefault="00C5639C" w:rsidRPr="009E0677">
            <w:pPr>
              <w:pStyle w:val="Paragraphedeliste"/>
              <w:numPr>
                <w:ilvl w:val="0"/>
                <w:numId w:val="49"/>
              </w:numPr>
              <w:spacing w:after="0" w:before="0"/>
              <w:rPr>
                <w:rFonts w:cs="Arial"/>
                <w:sz w:val="16"/>
                <w:szCs w:val="16"/>
              </w:rPr>
            </w:pPr>
            <w:r w:rsidRPr="009E0677">
              <w:rPr>
                <w:rFonts w:cs="Arial"/>
                <w:sz w:val="16"/>
                <w:szCs w:val="16"/>
              </w:rPr>
              <w:t>Non capture et s’en va</w:t>
            </w:r>
          </w:p>
          <w:p w14:paraId="47A9BBCC" w14:textId="77777777" w:rsidP="00D90F35" w:rsidR="00C5639C" w:rsidRDefault="00C5639C" w:rsidRPr="009E0677">
            <w:pPr>
              <w:pStyle w:val="Paragraphedeliste"/>
              <w:numPr>
                <w:ilvl w:val="0"/>
                <w:numId w:val="49"/>
              </w:numPr>
              <w:spacing w:after="0" w:before="0"/>
              <w:rPr>
                <w:rFonts w:cs="Arial"/>
                <w:sz w:val="16"/>
                <w:szCs w:val="16"/>
              </w:rPr>
            </w:pPr>
            <w:r w:rsidRPr="009E0677">
              <w:rPr>
                <w:rFonts w:cs="Arial"/>
                <w:sz w:val="16"/>
                <w:szCs w:val="16"/>
              </w:rPr>
              <w:t>Oiseau capturé</w:t>
            </w:r>
          </w:p>
        </w:tc>
        <w:tc>
          <w:tcPr>
            <w:tcW w:type="dxa" w:w="2517"/>
            <w:tcBorders>
              <w:top w:color="auto" w:space="0" w:sz="4" w:val="single"/>
              <w:left w:color="auto" w:space="0" w:sz="4" w:val="single"/>
              <w:bottom w:color="auto" w:space="0" w:sz="4" w:val="single"/>
              <w:right w:color="auto" w:space="0" w:sz="4" w:val="single"/>
            </w:tcBorders>
          </w:tcPr>
          <w:p w14:paraId="55964D63" w14:textId="77777777" w:rsidP="00C5639C" w:rsidR="00C5639C" w:rsidRDefault="00C5639C" w:rsidRPr="00BB57DB">
            <w:pPr>
              <w:suppressAutoHyphens/>
              <w:autoSpaceDN w:val="0"/>
              <w:spacing w:after="0"/>
              <w:jc w:val="left"/>
              <w:textAlignment w:val="baseline"/>
              <w:rPr>
                <w:rFonts w:cs="Arial"/>
                <w:sz w:val="16"/>
                <w:szCs w:val="16"/>
              </w:rPr>
            </w:pPr>
            <w:r w:rsidRPr="00BB57DB">
              <w:rPr>
                <w:rFonts w:cs="Arial"/>
                <w:sz w:val="16"/>
                <w:szCs w:val="16"/>
              </w:rPr>
              <w:t xml:space="preserve">Nombre/fréquence d'observation du comportement. </w:t>
            </w:r>
          </w:p>
          <w:p w14:paraId="0223A55C" w14:textId="77777777" w:rsidP="00C5639C" w:rsidR="00C5639C" w:rsidRDefault="00C5639C" w:rsidRPr="00BB57DB">
            <w:pPr>
              <w:suppressAutoHyphens/>
              <w:autoSpaceDN w:val="0"/>
              <w:spacing w:after="0"/>
              <w:jc w:val="left"/>
              <w:textAlignment w:val="baseline"/>
              <w:rPr>
                <w:rFonts w:cs="Arial"/>
                <w:sz w:val="16"/>
                <w:szCs w:val="16"/>
              </w:rPr>
            </w:pPr>
          </w:p>
          <w:p w14:paraId="2C8B7E75" w14:textId="77777777" w:rsidP="00C5639C" w:rsidR="00C5639C" w:rsidRDefault="00C5639C" w:rsidRPr="0047365A">
            <w:pPr>
              <w:suppressAutoHyphens/>
              <w:autoSpaceDN w:val="0"/>
              <w:spacing w:after="0"/>
              <w:jc w:val="left"/>
              <w:textAlignment w:val="baseline"/>
              <w:rPr>
                <w:rFonts w:cs="Arial"/>
                <w:i/>
                <w:sz w:val="16"/>
                <w:szCs w:val="16"/>
              </w:rPr>
            </w:pPr>
            <w:r w:rsidRPr="0047365A">
              <w:rPr>
                <w:rFonts w:cs="Arial"/>
                <w:i/>
                <w:sz w:val="16"/>
                <w:szCs w:val="16"/>
              </w:rPr>
              <w:t xml:space="preserve">Exemple : Un groupe de 5 puffins effectuent 10 tentatives de prédation dont 6 avec succès (capture appâts) et 4 sans succès (non capture appât). </w:t>
            </w:r>
          </w:p>
          <w:p w14:paraId="7E7F25A5" w14:textId="77777777" w:rsidP="00C5639C" w:rsidR="00C5639C" w:rsidRDefault="00C5639C" w:rsidRPr="0047365A">
            <w:pPr>
              <w:suppressAutoHyphens/>
              <w:autoSpaceDN w:val="0"/>
              <w:spacing w:after="0"/>
              <w:jc w:val="left"/>
              <w:textAlignment w:val="baseline"/>
              <w:rPr>
                <w:rFonts w:cs="Arial"/>
                <w:i/>
                <w:sz w:val="16"/>
                <w:szCs w:val="16"/>
              </w:rPr>
            </w:pPr>
            <w:r w:rsidRPr="0047365A">
              <w:rPr>
                <w:rFonts w:cs="Arial"/>
                <w:i/>
                <w:sz w:val="16"/>
                <w:szCs w:val="16"/>
              </w:rPr>
              <w:t>Dans ce cas de figure, le groupe de 5 puffins "pêche les appâts". La fréquence du comportement observé est différente du nombre de puffins qui ont ce comportement (1 puffin peut effectuer plusieurs tentatives) :</w:t>
            </w:r>
          </w:p>
          <w:p w14:paraId="6ED4254C" w14:textId="77777777" w:rsidP="00C5639C" w:rsidR="00C5639C" w:rsidRDefault="00C5639C" w:rsidRPr="0047365A">
            <w:pPr>
              <w:suppressAutoHyphens/>
              <w:autoSpaceDN w:val="0"/>
              <w:spacing w:after="0"/>
              <w:jc w:val="left"/>
              <w:textAlignment w:val="baseline"/>
              <w:rPr>
                <w:rFonts w:cs="Arial"/>
                <w:i/>
                <w:sz w:val="16"/>
                <w:szCs w:val="16"/>
              </w:rPr>
            </w:pPr>
            <w:r w:rsidRPr="0047365A">
              <w:rPr>
                <w:rFonts w:cs="Arial"/>
                <w:i/>
                <w:sz w:val="16"/>
                <w:szCs w:val="16"/>
              </w:rPr>
              <w:t>- la densité de puffins = 5</w:t>
            </w:r>
          </w:p>
          <w:p w14:paraId="5BA7C646" w14:textId="77777777" w:rsidP="00C5639C" w:rsidR="00C5639C" w:rsidRDefault="00C5639C" w:rsidRPr="0047365A">
            <w:pPr>
              <w:suppressAutoHyphens/>
              <w:autoSpaceDN w:val="0"/>
              <w:spacing w:after="0"/>
              <w:jc w:val="left"/>
              <w:textAlignment w:val="baseline"/>
              <w:rPr>
                <w:rFonts w:cs="Arial"/>
                <w:i/>
                <w:sz w:val="16"/>
                <w:szCs w:val="16"/>
              </w:rPr>
            </w:pPr>
            <w:r w:rsidRPr="0047365A">
              <w:rPr>
                <w:rFonts w:cs="Arial"/>
                <w:i/>
                <w:sz w:val="16"/>
                <w:szCs w:val="16"/>
              </w:rPr>
              <w:t>- la fréquence du comportement "pêche les appâts" + "capture la proie et s'en va</w:t>
            </w:r>
            <w:proofErr w:type="gramStart"/>
            <w:r w:rsidRPr="0047365A">
              <w:rPr>
                <w:rFonts w:cs="Arial"/>
                <w:i/>
                <w:sz w:val="16"/>
                <w:szCs w:val="16"/>
              </w:rPr>
              <w:t>"  =</w:t>
            </w:r>
            <w:proofErr w:type="gramEnd"/>
            <w:r w:rsidRPr="0047365A">
              <w:rPr>
                <w:rFonts w:cs="Arial"/>
                <w:i/>
                <w:sz w:val="16"/>
                <w:szCs w:val="16"/>
              </w:rPr>
              <w:t xml:space="preserve"> 6</w:t>
            </w:r>
          </w:p>
          <w:p w14:paraId="4E6E5A66" w14:textId="77777777" w:rsidP="00C5639C" w:rsidR="00C5639C" w:rsidRDefault="00C5639C" w:rsidRPr="009E0677">
            <w:pPr>
              <w:suppressAutoHyphens/>
              <w:autoSpaceDN w:val="0"/>
              <w:spacing w:after="0"/>
              <w:jc w:val="left"/>
              <w:textAlignment w:val="baseline"/>
              <w:rPr>
                <w:rFonts w:cs="Arial"/>
                <w:sz w:val="16"/>
                <w:szCs w:val="16"/>
              </w:rPr>
            </w:pPr>
            <w:r w:rsidRPr="0047365A">
              <w:rPr>
                <w:rFonts w:cs="Arial"/>
                <w:i/>
                <w:sz w:val="16"/>
                <w:szCs w:val="16"/>
              </w:rPr>
              <w:t>- la fréquence du comportement "pêche les appâts" + "non capture et s'en va" = 4</w:t>
            </w:r>
          </w:p>
        </w:tc>
        <w:tc>
          <w:tcPr>
            <w:tcW w:type="dxa" w:w="851"/>
            <w:tcBorders>
              <w:top w:color="auto" w:space="0" w:sz="4" w:val="single"/>
              <w:left w:color="auto" w:space="0" w:sz="4" w:val="single"/>
              <w:bottom w:color="auto" w:space="0" w:sz="4" w:val="single"/>
              <w:right w:color="auto" w:space="0" w:sz="4" w:val="single"/>
            </w:tcBorders>
          </w:tcPr>
          <w:p w14:paraId="7A8ED544" w14:textId="77777777" w:rsidP="00C5639C" w:rsidR="00C5639C" w:rsidRDefault="00C5639C" w:rsidRPr="009E0677">
            <w:pPr>
              <w:suppressAutoHyphens/>
              <w:autoSpaceDN w:val="0"/>
              <w:spacing w:after="0"/>
              <w:jc w:val="left"/>
              <w:textAlignment w:val="baseline"/>
              <w:rPr>
                <w:rFonts w:cs="Arial"/>
                <w:sz w:val="16"/>
                <w:szCs w:val="16"/>
              </w:rPr>
            </w:pPr>
            <w:r w:rsidRPr="009E0677">
              <w:rPr>
                <w:rFonts w:cs="Arial"/>
                <w:sz w:val="16"/>
                <w:szCs w:val="16"/>
              </w:rPr>
              <w:t xml:space="preserve">1 : &lt;10m, </w:t>
            </w:r>
          </w:p>
          <w:p w14:paraId="54988637" w14:textId="77777777" w:rsidP="00C5639C" w:rsidR="00C5639C" w:rsidRDefault="00C5639C" w:rsidRPr="009E0677">
            <w:pPr>
              <w:suppressAutoHyphens/>
              <w:autoSpaceDN w:val="0"/>
              <w:spacing w:after="0"/>
              <w:jc w:val="left"/>
              <w:textAlignment w:val="baseline"/>
              <w:rPr>
                <w:rFonts w:cs="Arial"/>
                <w:sz w:val="16"/>
                <w:szCs w:val="16"/>
              </w:rPr>
            </w:pPr>
            <w:r w:rsidRPr="009E0677">
              <w:rPr>
                <w:rFonts w:cs="Arial"/>
                <w:sz w:val="16"/>
                <w:szCs w:val="16"/>
              </w:rPr>
              <w:t xml:space="preserve">2 : 10-200m, </w:t>
            </w:r>
          </w:p>
          <w:p w14:paraId="7A61D733" w14:textId="77777777" w:rsidP="00C5639C" w:rsidR="00C5639C" w:rsidRDefault="00C5639C" w:rsidRPr="009E0677">
            <w:pPr>
              <w:suppressAutoHyphens/>
              <w:autoSpaceDN w:val="0"/>
              <w:spacing w:after="0"/>
              <w:jc w:val="left"/>
              <w:textAlignment w:val="baseline"/>
              <w:rPr>
                <w:rFonts w:cs="Arial"/>
                <w:sz w:val="16"/>
                <w:szCs w:val="16"/>
              </w:rPr>
            </w:pPr>
            <w:r w:rsidRPr="009E0677">
              <w:rPr>
                <w:rFonts w:cs="Arial"/>
                <w:sz w:val="16"/>
                <w:szCs w:val="16"/>
              </w:rPr>
              <w:t xml:space="preserve">3 : 200-500m, </w:t>
            </w:r>
          </w:p>
          <w:p w14:paraId="1689BCF6" w14:textId="77777777" w:rsidP="00C5639C" w:rsidR="00C5639C" w:rsidRDefault="00C5639C" w:rsidRPr="009E0677">
            <w:pPr>
              <w:suppressAutoHyphens/>
              <w:autoSpaceDN w:val="0"/>
              <w:spacing w:after="0"/>
              <w:jc w:val="left"/>
              <w:textAlignment w:val="baseline"/>
              <w:rPr>
                <w:rFonts w:cs="Arial"/>
                <w:sz w:val="16"/>
                <w:szCs w:val="16"/>
              </w:rPr>
            </w:pPr>
            <w:r w:rsidRPr="009E0677">
              <w:rPr>
                <w:rFonts w:cs="Arial"/>
                <w:sz w:val="16"/>
                <w:szCs w:val="16"/>
              </w:rPr>
              <w:t>4 : &gt;500m</w:t>
            </w:r>
          </w:p>
          <w:p w14:paraId="3D22DF8A" w14:textId="77777777" w:rsidP="00C5639C" w:rsidR="00C5639C" w:rsidRDefault="00C5639C" w:rsidRPr="009E0677">
            <w:pPr>
              <w:spacing w:after="0"/>
              <w:rPr>
                <w:rFonts w:cs="Arial"/>
                <w:sz w:val="16"/>
                <w:szCs w:val="16"/>
              </w:rPr>
            </w:pPr>
          </w:p>
        </w:tc>
        <w:tc>
          <w:tcPr>
            <w:tcW w:type="dxa" w:w="992"/>
            <w:tcBorders>
              <w:top w:color="auto" w:space="0" w:sz="4" w:val="single"/>
              <w:left w:color="auto" w:space="0" w:sz="4" w:val="single"/>
              <w:bottom w:color="auto" w:space="0" w:sz="4" w:val="single"/>
              <w:right w:color="auto" w:space="0" w:sz="4" w:val="single"/>
            </w:tcBorders>
            <w:hideMark/>
          </w:tcPr>
          <w:p w14:paraId="7DE6977B" w14:textId="60B722C6" w:rsidP="00C5639C" w:rsidR="00C5639C" w:rsidRDefault="00C5639C" w:rsidRPr="009E0677">
            <w:pPr>
              <w:spacing w:after="0"/>
              <w:rPr>
                <w:rFonts w:cs="Arial"/>
                <w:sz w:val="16"/>
                <w:szCs w:val="16"/>
              </w:rPr>
            </w:pPr>
            <w:r w:rsidRPr="009E0677">
              <w:rPr>
                <w:rFonts w:cs="Arial"/>
                <w:sz w:val="16"/>
                <w:szCs w:val="16"/>
              </w:rPr>
              <w:t xml:space="preserve">P : </w:t>
            </w:r>
            <w:r w:rsidR="004506FA">
              <w:rPr>
                <w:rFonts w:cs="Arial"/>
                <w:sz w:val="16"/>
                <w:szCs w:val="16"/>
              </w:rPr>
              <w:t>puffin des Baléares</w:t>
            </w:r>
          </w:p>
          <w:p w14:paraId="124E4E89" w14:textId="77777777" w:rsidP="00C5639C" w:rsidR="00C5639C" w:rsidRDefault="00C5639C" w:rsidRPr="009E0677">
            <w:pPr>
              <w:spacing w:after="0"/>
              <w:rPr>
                <w:rFonts w:cs="Arial"/>
                <w:sz w:val="16"/>
                <w:szCs w:val="16"/>
              </w:rPr>
            </w:pPr>
            <w:r w:rsidRPr="009E0677">
              <w:rPr>
                <w:rFonts w:cs="Arial"/>
                <w:sz w:val="16"/>
                <w:szCs w:val="16"/>
              </w:rPr>
              <w:t xml:space="preserve">C : Cormoran </w:t>
            </w:r>
          </w:p>
          <w:p w14:paraId="61279331" w14:textId="77777777" w:rsidP="00C5639C" w:rsidR="00C5639C" w:rsidRDefault="00C5639C" w:rsidRPr="009E0677">
            <w:pPr>
              <w:spacing w:after="0"/>
              <w:rPr>
                <w:rFonts w:cs="Arial"/>
                <w:sz w:val="16"/>
                <w:szCs w:val="16"/>
              </w:rPr>
            </w:pPr>
            <w:r w:rsidRPr="009E0677">
              <w:rPr>
                <w:rFonts w:cs="Arial"/>
                <w:sz w:val="16"/>
                <w:szCs w:val="16"/>
              </w:rPr>
              <w:t>G : Goéland</w:t>
            </w:r>
          </w:p>
          <w:p w14:paraId="4646AC32" w14:textId="77777777" w:rsidP="00C5639C" w:rsidR="00C5639C" w:rsidRDefault="00C5639C" w:rsidRPr="009E0677">
            <w:pPr>
              <w:spacing w:after="0"/>
              <w:rPr>
                <w:rFonts w:cs="Arial"/>
                <w:sz w:val="16"/>
                <w:szCs w:val="16"/>
              </w:rPr>
            </w:pPr>
            <w:r w:rsidRPr="009E0677">
              <w:rPr>
                <w:rFonts w:cs="Arial"/>
                <w:sz w:val="16"/>
                <w:szCs w:val="16"/>
              </w:rPr>
              <w:t>F : Fulmar</w:t>
            </w:r>
          </w:p>
          <w:p w14:paraId="2048DB80" w14:textId="77777777" w:rsidP="00C5639C" w:rsidR="00C5639C" w:rsidRDefault="00C5639C">
            <w:pPr>
              <w:spacing w:after="0"/>
              <w:rPr>
                <w:rFonts w:cs="Arial"/>
                <w:sz w:val="16"/>
                <w:szCs w:val="16"/>
              </w:rPr>
            </w:pPr>
            <w:r w:rsidRPr="009E0677">
              <w:rPr>
                <w:rFonts w:cs="Arial"/>
                <w:sz w:val="16"/>
                <w:szCs w:val="16"/>
              </w:rPr>
              <w:t>MT : Mouette tridactyle</w:t>
            </w:r>
          </w:p>
          <w:p w14:paraId="26196F1B" w14:textId="77777777" w:rsidP="00C5639C" w:rsidR="00C5639C" w:rsidRDefault="00C5639C">
            <w:pPr>
              <w:spacing w:after="0"/>
              <w:rPr>
                <w:rFonts w:cs="Arial"/>
                <w:sz w:val="16"/>
                <w:szCs w:val="16"/>
              </w:rPr>
            </w:pPr>
          </w:p>
          <w:p w14:paraId="38C81BBA" w14:textId="77777777" w:rsidP="00C5639C" w:rsidR="00C5639C" w:rsidRDefault="00C5639C" w:rsidRPr="009E0677">
            <w:pPr>
              <w:spacing w:after="0"/>
              <w:rPr>
                <w:rFonts w:cs="Arial"/>
                <w:sz w:val="16"/>
                <w:szCs w:val="16"/>
              </w:rPr>
            </w:pPr>
            <w:r>
              <w:rPr>
                <w:rFonts w:cs="Arial"/>
                <w:sz w:val="16"/>
                <w:szCs w:val="16"/>
              </w:rPr>
              <w:t>Ou autre ?</w:t>
            </w:r>
          </w:p>
        </w:tc>
      </w:tr>
    </w:tbl>
    <w:p w14:paraId="7889EB69" w14:textId="77777777" w:rsidP="00C5639C" w:rsidR="00C5639C" w:rsidRDefault="00C5639C">
      <w:pPr>
        <w:suppressAutoHyphens/>
        <w:autoSpaceDN w:val="0"/>
        <w:spacing w:after="0" w:line="240" w:lineRule="auto"/>
        <w:jc w:val="left"/>
        <w:textAlignment w:val="baseline"/>
        <w:rPr>
          <w:rFonts w:asciiTheme="minorHAnsi" w:cstheme="minorHAnsi" w:hAnsiTheme="minorHAnsi"/>
          <w:sz w:val="22"/>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70"/>
          <w:right w:type="dxa" w:w="70"/>
        </w:tblCellMar>
        <w:tblLook w:firstColumn="1" w:firstRow="1" w:lastColumn="0" w:lastRow="0" w:noHBand="0" w:noVBand="1" w:val="04A0"/>
      </w:tblPr>
      <w:tblGrid>
        <w:gridCol w:w="3347"/>
        <w:gridCol w:w="7415"/>
      </w:tblGrid>
      <w:tr w14:paraId="633EB68F" w14:textId="77777777" w:rsidR="00C5639C" w:rsidRPr="00E05CB4" w:rsidTr="00C5639C">
        <w:trPr>
          <w:trHeight w:val="79"/>
        </w:trPr>
        <w:tc>
          <w:tcPr>
            <w:tcW w:type="auto" w:w="0"/>
            <w:shd w:color="000000" w:fill="BFBFBF" w:val="clear"/>
            <w:vAlign w:val="center"/>
            <w:hideMark/>
          </w:tcPr>
          <w:p w14:paraId="5E1918A6" w14:textId="77777777" w:rsidP="00C5639C" w:rsidR="00C5639C" w:rsidRDefault="00C5639C" w:rsidRPr="00E05CB4">
            <w:pPr>
              <w:spacing w:after="0" w:line="240" w:lineRule="auto"/>
              <w:jc w:val="center"/>
              <w:rPr>
                <w:rFonts w:cs="Arial" w:eastAsia="Times New Roman"/>
                <w:b/>
                <w:bCs/>
                <w:sz w:val="18"/>
                <w:szCs w:val="18"/>
              </w:rPr>
            </w:pPr>
            <w:r w:rsidRPr="00E05CB4">
              <w:rPr>
                <w:rFonts w:cs="Arial" w:eastAsia="Times New Roman"/>
                <w:b/>
                <w:bCs/>
                <w:sz w:val="18"/>
                <w:szCs w:val="18"/>
              </w:rPr>
              <w:t>Etape</w:t>
            </w:r>
          </w:p>
        </w:tc>
        <w:tc>
          <w:tcPr>
            <w:tcW w:type="auto" w:w="0"/>
            <w:shd w:color="000000" w:fill="DBDBDB" w:val="clear"/>
            <w:vAlign w:val="center"/>
            <w:hideMark/>
          </w:tcPr>
          <w:p w14:paraId="03D37BBD"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Etape de l'OP de pêche</w:t>
            </w:r>
          </w:p>
        </w:tc>
      </w:tr>
      <w:tr w14:paraId="726D1122" w14:textId="77777777" w:rsidR="00C5639C" w:rsidRPr="00E05CB4" w:rsidTr="00C5639C">
        <w:trPr>
          <w:trHeight w:val="54"/>
        </w:trPr>
        <w:tc>
          <w:tcPr>
            <w:tcW w:type="auto" w:w="0"/>
            <w:shd w:color="000000" w:fill="BFBFBF" w:val="clear"/>
            <w:vAlign w:val="center"/>
            <w:hideMark/>
          </w:tcPr>
          <w:p w14:paraId="77EE6EED" w14:textId="77777777" w:rsidP="00C5639C" w:rsidR="00C5639C" w:rsidRDefault="00C5639C" w:rsidRPr="00E05CB4">
            <w:pPr>
              <w:spacing w:after="0" w:line="240" w:lineRule="auto"/>
              <w:jc w:val="center"/>
              <w:rPr>
                <w:rFonts w:cs="Arial" w:eastAsia="Times New Roman"/>
                <w:b/>
                <w:bCs/>
                <w:sz w:val="18"/>
                <w:szCs w:val="18"/>
              </w:rPr>
            </w:pPr>
            <w:r w:rsidRPr="00E05CB4">
              <w:rPr>
                <w:rFonts w:cs="Arial" w:eastAsia="Times New Roman"/>
                <w:b/>
                <w:bCs/>
                <w:sz w:val="18"/>
                <w:szCs w:val="18"/>
              </w:rPr>
              <w:t>Groupe d'oiseaux</w:t>
            </w:r>
          </w:p>
        </w:tc>
        <w:tc>
          <w:tcPr>
            <w:tcW w:type="auto" w:w="0"/>
            <w:shd w:color="000000" w:fill="DBDBDB" w:val="clear"/>
            <w:vAlign w:val="center"/>
            <w:hideMark/>
          </w:tcPr>
          <w:p w14:paraId="11227848"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Groupes d'oiseaux dans le temps et l'espace pour une même OP et étape. Ex. Groupe A, Groupe B, etc.</w:t>
            </w:r>
          </w:p>
        </w:tc>
      </w:tr>
      <w:tr w14:paraId="71DE2B56" w14:textId="77777777" w:rsidR="00C5639C" w:rsidRPr="00E05CB4" w:rsidTr="00C5639C">
        <w:trPr>
          <w:trHeight w:val="567"/>
        </w:trPr>
        <w:tc>
          <w:tcPr>
            <w:tcW w:type="auto" w:w="0"/>
            <w:shd w:color="000000" w:fill="BFBFBF" w:val="clear"/>
            <w:vAlign w:val="center"/>
            <w:hideMark/>
          </w:tcPr>
          <w:p w14:paraId="5D374148" w14:textId="77777777" w:rsidP="00C5639C" w:rsidR="00C5639C" w:rsidRDefault="00C5639C" w:rsidRPr="00E05CB4">
            <w:pPr>
              <w:spacing w:after="0" w:line="240" w:lineRule="auto"/>
              <w:jc w:val="center"/>
              <w:rPr>
                <w:rFonts w:cs="Arial" w:eastAsia="Times New Roman"/>
                <w:b/>
                <w:bCs/>
                <w:sz w:val="18"/>
                <w:szCs w:val="18"/>
              </w:rPr>
            </w:pPr>
            <w:r w:rsidRPr="00E05CB4">
              <w:rPr>
                <w:rFonts w:cs="Arial" w:eastAsia="Times New Roman"/>
                <w:b/>
                <w:bCs/>
                <w:sz w:val="18"/>
                <w:szCs w:val="18"/>
              </w:rPr>
              <w:t>Espèce au sein du groupe associée au comportement</w:t>
            </w:r>
          </w:p>
        </w:tc>
        <w:tc>
          <w:tcPr>
            <w:tcW w:type="auto" w:w="0"/>
            <w:shd w:color="000000" w:fill="DBDBDB" w:val="clear"/>
            <w:vAlign w:val="center"/>
            <w:hideMark/>
          </w:tcPr>
          <w:p w14:paraId="2BD051C8"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Espèce d'oiseaux majoritaire et identifiée, associée au comportement observé (colonne AI)</w:t>
            </w:r>
          </w:p>
        </w:tc>
      </w:tr>
      <w:tr w14:paraId="039F4A7C" w14:textId="77777777" w:rsidR="00C5639C" w:rsidRPr="00E05CB4" w:rsidTr="00C5639C">
        <w:trPr>
          <w:trHeight w:val="54"/>
        </w:trPr>
        <w:tc>
          <w:tcPr>
            <w:tcW w:type="auto" w:w="0"/>
            <w:shd w:color="000000" w:fill="BFBFBF" w:val="clear"/>
            <w:vAlign w:val="center"/>
            <w:hideMark/>
          </w:tcPr>
          <w:p w14:paraId="73317F98" w14:textId="77777777" w:rsidP="00C5639C" w:rsidR="00C5639C" w:rsidRDefault="00C5639C" w:rsidRPr="00E05CB4">
            <w:pPr>
              <w:spacing w:after="0" w:line="240" w:lineRule="auto"/>
              <w:jc w:val="center"/>
              <w:rPr>
                <w:rFonts w:cs="Arial" w:eastAsia="Times New Roman"/>
                <w:b/>
                <w:bCs/>
                <w:sz w:val="18"/>
                <w:szCs w:val="18"/>
              </w:rPr>
            </w:pPr>
            <w:proofErr w:type="spellStart"/>
            <w:r w:rsidRPr="00E05CB4">
              <w:rPr>
                <w:rFonts w:cs="Arial" w:eastAsia="Times New Roman"/>
                <w:b/>
                <w:bCs/>
                <w:sz w:val="18"/>
                <w:szCs w:val="18"/>
              </w:rPr>
              <w:t>AutreEspAssociée</w:t>
            </w:r>
            <w:proofErr w:type="spellEnd"/>
          </w:p>
        </w:tc>
        <w:tc>
          <w:tcPr>
            <w:tcW w:type="auto" w:w="0"/>
            <w:shd w:color="000000" w:fill="DBDBDB" w:val="clear"/>
            <w:vAlign w:val="center"/>
            <w:hideMark/>
          </w:tcPr>
          <w:p w14:paraId="4CF8E613"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Autre espèce minoritaire et identifiée, avec l'espèce principale observée</w:t>
            </w:r>
          </w:p>
        </w:tc>
      </w:tr>
      <w:tr w14:paraId="4438A9AC" w14:textId="77777777" w:rsidR="00C5639C" w:rsidRPr="00E05CB4" w:rsidTr="00C5639C">
        <w:trPr>
          <w:trHeight w:val="54"/>
        </w:trPr>
        <w:tc>
          <w:tcPr>
            <w:tcW w:type="auto" w:w="0"/>
            <w:shd w:color="000000" w:fill="BFBFBF" w:val="clear"/>
            <w:vAlign w:val="center"/>
            <w:hideMark/>
          </w:tcPr>
          <w:p w14:paraId="10F939E3" w14:textId="77777777" w:rsidP="00C5639C" w:rsidR="00C5639C" w:rsidRDefault="00C5639C" w:rsidRPr="00E05CB4">
            <w:pPr>
              <w:spacing w:after="0" w:line="240" w:lineRule="auto"/>
              <w:jc w:val="center"/>
              <w:rPr>
                <w:rFonts w:cs="Arial" w:eastAsia="Times New Roman"/>
                <w:b/>
                <w:bCs/>
                <w:sz w:val="18"/>
                <w:szCs w:val="18"/>
              </w:rPr>
            </w:pPr>
            <w:r w:rsidRPr="00E05CB4">
              <w:rPr>
                <w:rFonts w:cs="Arial" w:eastAsia="Times New Roman"/>
                <w:b/>
                <w:bCs/>
                <w:sz w:val="18"/>
                <w:szCs w:val="18"/>
              </w:rPr>
              <w:t>Comportement</w:t>
            </w:r>
          </w:p>
        </w:tc>
        <w:tc>
          <w:tcPr>
            <w:tcW w:type="auto" w:w="0"/>
            <w:shd w:color="000000" w:fill="DBDBDB" w:val="clear"/>
            <w:vAlign w:val="center"/>
            <w:hideMark/>
          </w:tcPr>
          <w:p w14:paraId="442E6DD7"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Comportement majoritaire du groupe</w:t>
            </w:r>
          </w:p>
        </w:tc>
      </w:tr>
      <w:tr w14:paraId="763A4EE0" w14:textId="77777777" w:rsidR="00C5639C" w:rsidRPr="00E05CB4" w:rsidTr="00C5639C">
        <w:trPr>
          <w:trHeight w:val="567"/>
        </w:trPr>
        <w:tc>
          <w:tcPr>
            <w:tcW w:type="auto" w:w="0"/>
            <w:shd w:color="000000" w:fill="BFBFBF" w:val="clear"/>
            <w:vAlign w:val="center"/>
            <w:hideMark/>
          </w:tcPr>
          <w:p w14:paraId="4CD1F9C9" w14:textId="77777777" w:rsidP="00C5639C" w:rsidR="00C5639C" w:rsidRDefault="00C5639C" w:rsidRPr="00E05CB4">
            <w:pPr>
              <w:spacing w:after="0" w:line="240" w:lineRule="auto"/>
              <w:jc w:val="center"/>
              <w:rPr>
                <w:rFonts w:cs="Arial" w:eastAsia="Times New Roman"/>
                <w:b/>
                <w:bCs/>
                <w:sz w:val="18"/>
                <w:szCs w:val="18"/>
              </w:rPr>
            </w:pPr>
            <w:proofErr w:type="spellStart"/>
            <w:r w:rsidRPr="00E05CB4">
              <w:rPr>
                <w:rFonts w:cs="Arial" w:eastAsia="Times New Roman"/>
                <w:b/>
                <w:bCs/>
                <w:sz w:val="18"/>
                <w:szCs w:val="18"/>
              </w:rPr>
              <w:t>Comportement_Densité</w:t>
            </w:r>
            <w:proofErr w:type="spellEnd"/>
          </w:p>
        </w:tc>
        <w:tc>
          <w:tcPr>
            <w:tcW w:type="auto" w:w="0"/>
            <w:shd w:color="000000" w:fill="DBDBDB" w:val="clear"/>
            <w:vAlign w:val="center"/>
            <w:hideMark/>
          </w:tcPr>
          <w:p w14:paraId="2E6866BE"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Estimation du nombre d'oiseaux (regrouper par paquet de 10). Si aucun oiseau, mettre 0.</w:t>
            </w:r>
          </w:p>
        </w:tc>
      </w:tr>
      <w:tr w14:paraId="5B9F56FE" w14:textId="77777777" w:rsidR="00C5639C" w:rsidRPr="00E05CB4" w:rsidTr="00C5639C">
        <w:trPr>
          <w:trHeight w:val="54"/>
        </w:trPr>
        <w:tc>
          <w:tcPr>
            <w:tcW w:type="auto" w:w="0"/>
            <w:shd w:color="000000" w:fill="BFBFBF" w:val="clear"/>
            <w:vAlign w:val="center"/>
            <w:hideMark/>
          </w:tcPr>
          <w:p w14:paraId="35F0EEFF" w14:textId="77777777" w:rsidP="00C5639C" w:rsidR="00C5639C" w:rsidRDefault="00C5639C" w:rsidRPr="00E05CB4">
            <w:pPr>
              <w:spacing w:after="0" w:line="240" w:lineRule="auto"/>
              <w:jc w:val="center"/>
              <w:rPr>
                <w:rFonts w:cs="Arial" w:eastAsia="Times New Roman"/>
                <w:b/>
                <w:bCs/>
                <w:sz w:val="18"/>
                <w:szCs w:val="18"/>
              </w:rPr>
            </w:pPr>
            <w:proofErr w:type="spellStart"/>
            <w:r w:rsidRPr="00E05CB4">
              <w:rPr>
                <w:rFonts w:cs="Arial" w:eastAsia="Times New Roman"/>
                <w:b/>
                <w:bCs/>
                <w:sz w:val="18"/>
                <w:szCs w:val="18"/>
              </w:rPr>
              <w:t>EffetPrédation</w:t>
            </w:r>
            <w:proofErr w:type="spellEnd"/>
          </w:p>
        </w:tc>
        <w:tc>
          <w:tcPr>
            <w:tcW w:type="auto" w:w="0"/>
            <w:shd w:color="000000" w:fill="DBDBDB" w:val="clear"/>
            <w:vAlign w:val="center"/>
            <w:hideMark/>
          </w:tcPr>
          <w:p w14:paraId="770D7DC8"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 xml:space="preserve">Devenir des oiseaux s'ils arrivent à </w:t>
            </w:r>
            <w:proofErr w:type="spellStart"/>
            <w:r w:rsidRPr="00E05CB4">
              <w:rPr>
                <w:rFonts w:cs="Arial" w:eastAsia="Times New Roman"/>
                <w:sz w:val="18"/>
                <w:szCs w:val="18"/>
              </w:rPr>
              <w:t>prédater</w:t>
            </w:r>
            <w:proofErr w:type="spellEnd"/>
          </w:p>
        </w:tc>
      </w:tr>
      <w:tr w14:paraId="1B656B48" w14:textId="77777777" w:rsidR="00C5639C" w:rsidRPr="00E05CB4" w:rsidTr="00C5639C">
        <w:trPr>
          <w:trHeight w:val="54"/>
        </w:trPr>
        <w:tc>
          <w:tcPr>
            <w:tcW w:type="auto" w:w="0"/>
            <w:shd w:color="000000" w:fill="BFBFBF" w:val="clear"/>
            <w:vAlign w:val="center"/>
            <w:hideMark/>
          </w:tcPr>
          <w:p w14:paraId="0AD93980" w14:textId="77777777" w:rsidP="00C5639C" w:rsidR="00C5639C" w:rsidRDefault="00C5639C" w:rsidRPr="00E05CB4">
            <w:pPr>
              <w:spacing w:after="0" w:line="240" w:lineRule="auto"/>
              <w:jc w:val="center"/>
              <w:rPr>
                <w:rFonts w:cs="Arial" w:eastAsia="Times New Roman"/>
                <w:b/>
                <w:bCs/>
                <w:sz w:val="18"/>
                <w:szCs w:val="18"/>
              </w:rPr>
            </w:pPr>
            <w:proofErr w:type="spellStart"/>
            <w:r w:rsidRPr="00E05CB4">
              <w:rPr>
                <w:rFonts w:cs="Arial" w:eastAsia="Times New Roman"/>
                <w:b/>
                <w:bCs/>
                <w:sz w:val="18"/>
                <w:szCs w:val="18"/>
              </w:rPr>
              <w:t>EffetPrédation_NbIndividus</w:t>
            </w:r>
            <w:proofErr w:type="spellEnd"/>
          </w:p>
        </w:tc>
        <w:tc>
          <w:tcPr>
            <w:tcW w:type="auto" w:w="0"/>
            <w:shd w:color="000000" w:fill="DBDBDB" w:val="clear"/>
            <w:vAlign w:val="center"/>
            <w:hideMark/>
          </w:tcPr>
          <w:p w14:paraId="4A7F9434"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Nombre d'individus qui vivent cet effet prédation</w:t>
            </w:r>
          </w:p>
        </w:tc>
      </w:tr>
      <w:tr w14:paraId="1F3E0626" w14:textId="77777777" w:rsidR="00C5639C" w:rsidRPr="00E05CB4" w:rsidTr="00C5639C">
        <w:trPr>
          <w:trHeight w:val="567"/>
        </w:trPr>
        <w:tc>
          <w:tcPr>
            <w:tcW w:type="auto" w:w="0"/>
            <w:shd w:color="000000" w:fill="BFBFBF" w:val="clear"/>
            <w:vAlign w:val="center"/>
            <w:hideMark/>
          </w:tcPr>
          <w:p w14:paraId="1CD15B36" w14:textId="77777777" w:rsidP="00C5639C" w:rsidR="00C5639C" w:rsidRDefault="00C5639C" w:rsidRPr="00E05CB4">
            <w:pPr>
              <w:spacing w:after="0" w:line="240" w:lineRule="auto"/>
              <w:jc w:val="center"/>
              <w:rPr>
                <w:rFonts w:cs="Arial" w:eastAsia="Times New Roman"/>
                <w:b/>
                <w:bCs/>
                <w:sz w:val="18"/>
                <w:szCs w:val="18"/>
              </w:rPr>
            </w:pPr>
            <w:proofErr w:type="spellStart"/>
            <w:r w:rsidRPr="00E05CB4">
              <w:rPr>
                <w:rFonts w:cs="Arial" w:eastAsia="Times New Roman"/>
                <w:b/>
                <w:bCs/>
                <w:sz w:val="18"/>
                <w:szCs w:val="18"/>
              </w:rPr>
              <w:t>SiPrédation_Fréquence</w:t>
            </w:r>
            <w:proofErr w:type="spellEnd"/>
          </w:p>
        </w:tc>
        <w:tc>
          <w:tcPr>
            <w:tcW w:type="auto" w:w="0"/>
            <w:shd w:color="000000" w:fill="DBDBDB" w:val="clear"/>
            <w:vAlign w:val="center"/>
            <w:hideMark/>
          </w:tcPr>
          <w:p w14:paraId="26A4E6FC" w14:textId="77777777" w:rsidP="00C5639C" w:rsidR="00C5639C" w:rsidRDefault="00C5639C" w:rsidRPr="00E05CB4">
            <w:pPr>
              <w:spacing w:after="0" w:line="240" w:lineRule="auto"/>
              <w:jc w:val="center"/>
              <w:rPr>
                <w:rFonts w:cs="Arial" w:eastAsia="Times New Roman"/>
                <w:sz w:val="18"/>
                <w:szCs w:val="18"/>
              </w:rPr>
            </w:pPr>
            <w:proofErr w:type="gramStart"/>
            <w:r w:rsidRPr="00E05CB4">
              <w:rPr>
                <w:rFonts w:cs="Arial" w:eastAsia="Times New Roman"/>
                <w:sz w:val="18"/>
                <w:szCs w:val="18"/>
              </w:rPr>
              <w:t>nombre</w:t>
            </w:r>
            <w:proofErr w:type="gramEnd"/>
            <w:r w:rsidRPr="00E05CB4">
              <w:rPr>
                <w:rFonts w:cs="Arial" w:eastAsia="Times New Roman"/>
                <w:sz w:val="18"/>
                <w:szCs w:val="18"/>
              </w:rPr>
              <w:t xml:space="preserve">/fréquence d'observation du comportement durant cette OP et pour cette étape. </w:t>
            </w:r>
            <w:r w:rsidRPr="00E05CB4">
              <w:rPr>
                <w:rFonts w:cs="Arial" w:eastAsia="Times New Roman"/>
                <w:sz w:val="18"/>
                <w:szCs w:val="18"/>
              </w:rPr>
              <w:br/>
            </w:r>
            <w:r w:rsidRPr="00E05CB4">
              <w:rPr>
                <w:rFonts w:cs="Arial" w:eastAsia="Times New Roman"/>
                <w:sz w:val="18"/>
                <w:szCs w:val="18"/>
              </w:rPr>
              <w:br/>
            </w:r>
            <w:r w:rsidRPr="00E05CB4">
              <w:rPr>
                <w:rFonts w:cs="Arial" w:eastAsia="Times New Roman"/>
                <w:i/>
                <w:iCs/>
                <w:sz w:val="18"/>
                <w:szCs w:val="18"/>
              </w:rPr>
              <w:t xml:space="preserve">Exemple : Un groupe de 5 puffins effectuent 10 tentatives de prédation dont 6 avec succès (capture appâts) et 4 sans succès (non capture appât). </w:t>
            </w:r>
            <w:r w:rsidRPr="00E05CB4">
              <w:rPr>
                <w:rFonts w:cs="Arial" w:eastAsia="Times New Roman"/>
                <w:i/>
                <w:iCs/>
                <w:sz w:val="18"/>
                <w:szCs w:val="18"/>
              </w:rPr>
              <w:br/>
              <w:t>Dans ce cas de figure, le groupe de 5 puffins "pêche les appâts". La fréquence du comportement observé est différente du nombre de puffins qui ont ce comportement (1 puffin peut effectuer plusieurs tentatives) :</w:t>
            </w:r>
            <w:r w:rsidRPr="00E05CB4">
              <w:rPr>
                <w:rFonts w:cs="Arial" w:eastAsia="Times New Roman"/>
                <w:i/>
                <w:iCs/>
                <w:sz w:val="18"/>
                <w:szCs w:val="18"/>
              </w:rPr>
              <w:br/>
              <w:t>- la densité de puffins = 5</w:t>
            </w:r>
            <w:r w:rsidRPr="00E05CB4">
              <w:rPr>
                <w:rFonts w:cs="Arial" w:eastAsia="Times New Roman"/>
                <w:i/>
                <w:iCs/>
                <w:sz w:val="18"/>
                <w:szCs w:val="18"/>
              </w:rPr>
              <w:br/>
              <w:t>- la fréquence du comportement "pêche les appâts" + "capture la proie et s'en va"  = 6</w:t>
            </w:r>
            <w:r w:rsidRPr="00E05CB4">
              <w:rPr>
                <w:rFonts w:cs="Arial" w:eastAsia="Times New Roman"/>
                <w:i/>
                <w:iCs/>
                <w:sz w:val="18"/>
                <w:szCs w:val="18"/>
              </w:rPr>
              <w:br/>
              <w:t>- la fréquence du comportement "pêche les appâts" + "non capture et s'en va" = 4</w:t>
            </w:r>
          </w:p>
        </w:tc>
      </w:tr>
      <w:tr w14:paraId="03BAB7C3" w14:textId="77777777" w:rsidR="00C5639C" w:rsidRPr="00E05CB4" w:rsidTr="00C5639C">
        <w:trPr>
          <w:trHeight w:val="54"/>
        </w:trPr>
        <w:tc>
          <w:tcPr>
            <w:tcW w:type="auto" w:w="0"/>
            <w:shd w:color="000000" w:fill="BFBFBF" w:val="clear"/>
            <w:vAlign w:val="center"/>
            <w:hideMark/>
          </w:tcPr>
          <w:p w14:paraId="297EA6EA" w14:textId="77777777" w:rsidP="00C5639C" w:rsidR="00C5639C" w:rsidRDefault="00C5639C" w:rsidRPr="00E05CB4">
            <w:pPr>
              <w:spacing w:after="0" w:line="240" w:lineRule="auto"/>
              <w:jc w:val="center"/>
              <w:rPr>
                <w:rFonts w:cs="Arial" w:eastAsia="Times New Roman"/>
                <w:b/>
                <w:bCs/>
                <w:sz w:val="18"/>
                <w:szCs w:val="18"/>
              </w:rPr>
            </w:pPr>
            <w:proofErr w:type="spellStart"/>
            <w:r w:rsidRPr="00E05CB4">
              <w:rPr>
                <w:rFonts w:cs="Arial" w:eastAsia="Times New Roman"/>
                <w:b/>
                <w:bCs/>
                <w:sz w:val="18"/>
                <w:szCs w:val="18"/>
              </w:rPr>
              <w:t>DistanceNavire</w:t>
            </w:r>
            <w:proofErr w:type="spellEnd"/>
          </w:p>
        </w:tc>
        <w:tc>
          <w:tcPr>
            <w:tcW w:type="auto" w:w="0"/>
            <w:shd w:color="000000" w:fill="DBDBDB" w:val="clear"/>
            <w:vAlign w:val="center"/>
            <w:hideMark/>
          </w:tcPr>
          <w:p w14:paraId="7AD620F1"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Distance de l'oiseau par rapport au navire</w:t>
            </w:r>
          </w:p>
        </w:tc>
      </w:tr>
      <w:tr w14:paraId="2592120A" w14:textId="77777777" w:rsidR="00C5639C" w:rsidRPr="00E05CB4" w:rsidTr="00C5639C">
        <w:trPr>
          <w:trHeight w:val="54"/>
        </w:trPr>
        <w:tc>
          <w:tcPr>
            <w:tcW w:type="auto" w:w="0"/>
            <w:shd w:color="000000" w:fill="BFBFBF" w:val="clear"/>
            <w:vAlign w:val="center"/>
            <w:hideMark/>
          </w:tcPr>
          <w:p w14:paraId="2D287135" w14:textId="77777777" w:rsidP="00C5639C" w:rsidR="00C5639C" w:rsidRDefault="00C5639C" w:rsidRPr="00E05CB4">
            <w:pPr>
              <w:spacing w:after="0" w:line="240" w:lineRule="auto"/>
              <w:jc w:val="center"/>
              <w:rPr>
                <w:rFonts w:cs="Arial" w:eastAsia="Times New Roman"/>
                <w:b/>
                <w:bCs/>
                <w:sz w:val="18"/>
                <w:szCs w:val="18"/>
              </w:rPr>
            </w:pPr>
            <w:proofErr w:type="spellStart"/>
            <w:r w:rsidRPr="00E05CB4">
              <w:rPr>
                <w:rFonts w:cs="Arial" w:eastAsia="Times New Roman"/>
                <w:b/>
                <w:bCs/>
                <w:sz w:val="18"/>
                <w:szCs w:val="18"/>
              </w:rPr>
              <w:t>Commentaire_Alentours</w:t>
            </w:r>
            <w:proofErr w:type="spellEnd"/>
          </w:p>
        </w:tc>
        <w:tc>
          <w:tcPr>
            <w:tcW w:type="auto" w:w="0"/>
            <w:shd w:color="000000" w:fill="DBDBDB" w:val="clear"/>
            <w:vAlign w:val="center"/>
            <w:hideMark/>
          </w:tcPr>
          <w:p w14:paraId="038BCF08" w14:textId="77777777" w:rsidP="00C5639C" w:rsidR="00C5639C" w:rsidRDefault="00C5639C" w:rsidRPr="00E05CB4">
            <w:pPr>
              <w:spacing w:after="0" w:line="240" w:lineRule="auto"/>
              <w:jc w:val="center"/>
              <w:rPr>
                <w:rFonts w:cs="Arial" w:eastAsia="Times New Roman"/>
                <w:sz w:val="18"/>
                <w:szCs w:val="18"/>
              </w:rPr>
            </w:pPr>
            <w:r w:rsidRPr="00E05CB4">
              <w:rPr>
                <w:rFonts w:cs="Arial" w:eastAsia="Times New Roman"/>
                <w:sz w:val="18"/>
                <w:szCs w:val="18"/>
              </w:rPr>
              <w:t>Descriptif complémentaire et qualitatif de l'observation - préciser si partenariat avec une autre espèce d'oiseaux</w:t>
            </w:r>
          </w:p>
        </w:tc>
      </w:tr>
    </w:tbl>
    <w:p w14:paraId="6FCAE2F2" w14:textId="77777777" w:rsidP="00C5639C" w:rsidR="00C5639C" w:rsidRDefault="00C5639C">
      <w:pPr>
        <w:suppressAutoHyphens/>
        <w:autoSpaceDN w:val="0"/>
        <w:spacing w:after="0" w:line="240" w:lineRule="auto"/>
        <w:jc w:val="left"/>
        <w:textAlignment w:val="baseline"/>
        <w:rPr>
          <w:rFonts w:asciiTheme="minorHAnsi" w:cstheme="minorHAnsi" w:hAnsiTheme="minorHAnsi"/>
          <w:sz w:val="22"/>
        </w:rPr>
        <w:sectPr w:rsidR="00C5639C" w:rsidSect="00C5639C">
          <w:pgSz w:h="16838" w:w="11906"/>
          <w:pgMar w:bottom="1276" w:footer="227" w:gutter="0" w:header="227" w:left="709" w:right="425" w:top="993"/>
          <w:cols w:space="708"/>
          <w:titlePg/>
          <w:docGrid w:linePitch="360"/>
        </w:sectPr>
      </w:pPr>
    </w:p>
    <w:p w14:paraId="55714B88" w14:textId="77777777" w:rsidP="00C5639C" w:rsidR="00C5639C" w:rsidRDefault="00C5639C">
      <w:pPr>
        <w:suppressAutoHyphens/>
        <w:autoSpaceDN w:val="0"/>
        <w:spacing w:after="0" w:line="240" w:lineRule="auto"/>
        <w:jc w:val="left"/>
        <w:textAlignment w:val="baseline"/>
        <w:rPr>
          <w:rFonts w:asciiTheme="minorHAnsi" w:cstheme="minorHAnsi" w:hAnsiTheme="minorHAnsi"/>
          <w:sz w:val="22"/>
        </w:rPr>
      </w:pPr>
    </w:p>
    <w:tbl>
      <w:tblPr>
        <w:tblStyle w:val="TableauGrille4-Accentuation11"/>
        <w:tblW w:type="auto" w:w="0"/>
        <w:tblLook w:firstColumn="1" w:firstRow="1" w:lastColumn="0" w:lastRow="0" w:noHBand="0" w:noVBand="1" w:val="04A0"/>
      </w:tblPr>
      <w:tblGrid>
        <w:gridCol w:w="4179"/>
        <w:gridCol w:w="707"/>
        <w:gridCol w:w="1497"/>
        <w:gridCol w:w="867"/>
        <w:gridCol w:w="1334"/>
        <w:gridCol w:w="1613"/>
        <w:gridCol w:w="1295"/>
        <w:gridCol w:w="967"/>
        <w:gridCol w:w="1675"/>
      </w:tblGrid>
      <w:tr w14:paraId="0B74030A" w14:textId="77777777" w:rsidR="00C5639C" w:rsidRPr="002D0719" w:rsidTr="00C5639C">
        <w:trPr>
          <w:cnfStyle w:evenHBand="0" w:evenVBand="0" w:firstColumn="0" w:firstRow="1" w:firstRowFirstColumn="0" w:firstRowLastColumn="0" w:lastColumn="0" w:lastRow="0" w:lastRowFirstColumn="0" w:lastRowLastColumn="0" w:oddHBand="0" w:oddVBand="0" w:val="100000000000"/>
          <w:cantSplit/>
          <w:trHeight w:val="63"/>
        </w:trPr>
        <w:tc>
          <w:tcPr>
            <w:cnfStyle w:evenHBand="0" w:evenVBand="0" w:firstColumn="1" w:firstRow="0" w:firstRowFirstColumn="0" w:firstRowLastColumn="0" w:lastColumn="0" w:lastRow="0" w:lastRowFirstColumn="0" w:lastRowLastColumn="0" w:oddHBand="0" w:oddVBand="0" w:val="001000000000"/>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766B96B7" w14:textId="77777777" w:rsidP="00C5639C" w:rsidR="00C5639C" w:rsidRDefault="00C5639C">
            <w:pPr>
              <w:rPr>
                <w:rFonts w:cs="Arial" w:eastAsia="Times New Roman"/>
                <w:sz w:val="18"/>
                <w:szCs w:val="18"/>
              </w:rPr>
            </w:pPr>
            <w:r w:rsidRPr="000729B8">
              <w:rPr>
                <w:rFonts w:cs="Arial" w:eastAsia="Times New Roman"/>
                <w:sz w:val="18"/>
                <w:szCs w:val="18"/>
              </w:rPr>
              <w:t>Groupe d’oiseaux</w:t>
            </w:r>
            <w:r>
              <w:rPr>
                <w:rFonts w:cs="Arial" w:eastAsia="Times New Roman"/>
                <w:sz w:val="18"/>
                <w:szCs w:val="18"/>
              </w:rPr>
              <w:t> : nom de l’espèce</w:t>
            </w:r>
          </w:p>
          <w:p w14:paraId="1881E36B" w14:textId="77777777" w:rsidP="00C5639C" w:rsidR="00C5639C" w:rsidRDefault="00C5639C" w:rsidRPr="003A0E6C">
            <w:pPr>
              <w:rPr>
                <w:b w:val="0"/>
                <w:bCs w:val="0"/>
              </w:rPr>
            </w:pPr>
            <w:r w:rsidRPr="00EF6C5E">
              <w:t>Chaque ligne = 1 comportement du Puffin</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9FE39F1" w14:textId="77777777" w:rsidP="00C5639C" w:rsidR="00C5639C" w:rsidRDefault="00C5639C">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Pr>
                <w:rFonts w:cs="Arial" w:eastAsia="Times New Roman"/>
                <w:sz w:val="18"/>
                <w:szCs w:val="18"/>
              </w:rPr>
              <w:t>Etape</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3901A3A0" w14:textId="77777777" w:rsidP="00C5639C" w:rsidR="00C5639C" w:rsidRDefault="00C5639C" w:rsidRPr="002D0719">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Pr>
                <w:rFonts w:cs="Arial" w:eastAsia="Times New Roman"/>
                <w:sz w:val="18"/>
                <w:szCs w:val="18"/>
              </w:rPr>
              <w:t>C</w:t>
            </w:r>
            <w:r w:rsidRPr="002D0719">
              <w:rPr>
                <w:rFonts w:cs="Arial" w:eastAsia="Times New Roman"/>
                <w:sz w:val="18"/>
                <w:szCs w:val="18"/>
              </w:rPr>
              <w:t>omportement</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0EEEF922" w14:textId="77777777" w:rsidP="00C5639C" w:rsidR="00C5639C" w:rsidRDefault="00C5639C" w:rsidRPr="002D0719">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Pr>
                <w:rFonts w:cs="Arial" w:eastAsia="Times New Roman"/>
                <w:sz w:val="18"/>
                <w:szCs w:val="18"/>
              </w:rPr>
              <w:t>Densité</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0D85630" w14:textId="77777777" w:rsidP="00C5639C" w:rsidR="00C5639C" w:rsidRDefault="00C5639C" w:rsidRPr="002B42CC">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sidRPr="002B42CC">
              <w:rPr>
                <w:rFonts w:cs="Arial"/>
                <w:sz w:val="18"/>
                <w:szCs w:val="18"/>
              </w:rPr>
              <w:t>Effet si prédation</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66F11D5" w14:textId="77777777" w:rsidP="00C5639C" w:rsidR="00C5639C" w:rsidRDefault="00C5639C" w:rsidRPr="00B57343">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4"/>
                <w:szCs w:val="18"/>
              </w:rPr>
            </w:pPr>
            <w:r>
              <w:rPr>
                <w:rFonts w:cs="Arial" w:eastAsia="Times New Roman"/>
                <w:sz w:val="14"/>
                <w:szCs w:val="18"/>
              </w:rPr>
              <w:t>Si prédation, nombre d’individus</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E0BDA2A" w14:textId="77777777" w:rsidP="00C5639C" w:rsidR="00C5639C" w:rsidRDefault="00C5639C" w:rsidRPr="00B57343">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4"/>
                <w:szCs w:val="18"/>
              </w:rPr>
            </w:pPr>
            <w:r w:rsidRPr="00B57343">
              <w:rPr>
                <w:rFonts w:cs="Arial" w:eastAsia="Times New Roman"/>
                <w:sz w:val="14"/>
                <w:szCs w:val="18"/>
              </w:rPr>
              <w:t>Si prédation, fréquence</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57BD7506" w14:textId="77777777" w:rsidP="00C5639C" w:rsidR="00C5639C" w:rsidRDefault="00C5639C" w:rsidRPr="002D0719">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Pr>
                <w:rFonts w:cs="Arial" w:eastAsia="Times New Roman"/>
                <w:sz w:val="18"/>
                <w:szCs w:val="18"/>
              </w:rPr>
              <w:t>D</w:t>
            </w:r>
            <w:r w:rsidRPr="002D0719">
              <w:rPr>
                <w:rFonts w:cs="Arial" w:eastAsia="Times New Roman"/>
                <w:sz w:val="18"/>
                <w:szCs w:val="18"/>
              </w:rPr>
              <w:t>istance</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1A3F5A32" w14:textId="77777777" w:rsidP="00C5639C" w:rsidR="00C5639C" w:rsidRDefault="00C5639C" w:rsidRPr="002D0719">
            <w:pPr>
              <w:spacing w:after="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sidRPr="009E0677">
              <w:rPr>
                <w:rFonts w:cs="Arial"/>
                <w:sz w:val="16"/>
                <w:szCs w:val="16"/>
              </w:rPr>
              <w:t>Espèces associées</w:t>
            </w:r>
          </w:p>
        </w:tc>
      </w:tr>
      <w:tr w14:paraId="54D0A83D" w14:textId="77777777" w:rsidR="00C5639C" w:rsidRPr="002D0719" w:rsidTr="00C5639C">
        <w:trPr>
          <w:cnfStyle w:evenHBand="0" w:evenVBand="0" w:firstColumn="0" w:firstRow="0" w:firstRowFirstColumn="0" w:firstRowLastColumn="0" w:lastColumn="0" w:lastRow="0" w:lastRowFirstColumn="0" w:lastRowLastColumn="0" w:oddHBand="1" w:oddVBand="0" w:val="000000100000"/>
          <w:trHeight w:val="567"/>
        </w:trPr>
        <w:tc>
          <w:tcPr>
            <w:cnfStyle w:evenHBand="0" w:evenVBand="0" w:firstColumn="1" w:firstRow="0" w:firstRowFirstColumn="0" w:firstRowLastColumn="0" w:lastColumn="0" w:lastRow="0" w:lastRowFirstColumn="0" w:lastRowLastColumn="0" w:oddHBand="0" w:oddVBand="0" w:val="001000000000"/>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7CA5460F" w14:textId="4BA8B574" w:rsidP="00C5639C" w:rsidR="00C5639C" w:rsidRDefault="004506FA">
            <w:pPr>
              <w:spacing w:after="0"/>
              <w:jc w:val="left"/>
              <w:rPr>
                <w:rFonts w:cs="Arial" w:eastAsia="Courier New"/>
                <w:b w:val="0"/>
                <w:bCs w:val="0"/>
                <w:color w:val="000000"/>
                <w:sz w:val="18"/>
                <w:szCs w:val="18"/>
              </w:rPr>
            </w:pPr>
            <w:proofErr w:type="gramStart"/>
            <w:r>
              <w:rPr>
                <w:rFonts w:cs="Arial" w:eastAsia="Courier New"/>
                <w:color w:val="000000"/>
                <w:sz w:val="18"/>
                <w:szCs w:val="18"/>
              </w:rPr>
              <w:t>puffin</w:t>
            </w:r>
            <w:proofErr w:type="gramEnd"/>
            <w:r>
              <w:rPr>
                <w:rFonts w:cs="Arial" w:eastAsia="Courier New"/>
                <w:color w:val="000000"/>
                <w:sz w:val="18"/>
                <w:szCs w:val="18"/>
              </w:rPr>
              <w:t xml:space="preserve"> des Baléares</w:t>
            </w:r>
            <w:r w:rsidR="00C5639C" w:rsidRPr="002D0719">
              <w:rPr>
                <w:rFonts w:cs="Arial" w:eastAsia="Courier New"/>
                <w:color w:val="000000"/>
                <w:sz w:val="18"/>
                <w:szCs w:val="18"/>
              </w:rPr>
              <w:t xml:space="preserve"> </w:t>
            </w:r>
          </w:p>
          <w:p w14:paraId="6B7DACD3" w14:textId="77777777" w:rsidP="00C5639C" w:rsidR="00C5639C" w:rsidRDefault="00C5639C">
            <w:pPr>
              <w:spacing w:after="0"/>
              <w:jc w:val="left"/>
              <w:rPr>
                <w:rFonts w:cs="Arial" w:eastAsia="Courier New"/>
                <w:b w:val="0"/>
                <w:bCs w:val="0"/>
                <w:color w:val="000000"/>
                <w:sz w:val="18"/>
                <w:szCs w:val="18"/>
              </w:rPr>
            </w:pPr>
          </w:p>
          <w:p w14:paraId="4F5C12C3" w14:textId="77777777" w:rsidP="00C5639C" w:rsidR="00C5639C" w:rsidRDefault="00C5639C" w:rsidRPr="002D0719">
            <w:pPr>
              <w:spacing w:after="0"/>
              <w:jc w:val="left"/>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1A48A346"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FAC8580"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488A6DDF"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r w:rsidRPr="002D0719">
              <w:rPr>
                <w:rFonts w:cs="Arial" w:eastAsia="Times New Roman"/>
                <w:color w:val="000000"/>
                <w:sz w:val="18"/>
                <w:szCs w:val="18"/>
              </w:rPr>
              <w:t> </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1A5CCEC"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0B32318"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035633C1"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1D0C1E80"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r w:rsidRPr="002D0719">
              <w:rPr>
                <w:rFonts w:cs="Arial" w:eastAsia="Times New Roman"/>
                <w:color w:val="000000"/>
                <w:sz w:val="18"/>
                <w:szCs w:val="18"/>
              </w:rPr>
              <w:t> </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74FACE7E"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1" w:oddVBand="0" w:val="000000100000"/>
              <w:rPr>
                <w:rFonts w:cs="Arial" w:eastAsia="Times New Roman"/>
                <w:color w:val="000000"/>
                <w:sz w:val="18"/>
                <w:szCs w:val="18"/>
              </w:rPr>
            </w:pPr>
            <w:r w:rsidRPr="002D0719">
              <w:rPr>
                <w:rFonts w:cs="Arial" w:eastAsia="Times New Roman"/>
                <w:color w:val="000000"/>
                <w:sz w:val="18"/>
                <w:szCs w:val="18"/>
              </w:rPr>
              <w:t> </w:t>
            </w:r>
          </w:p>
        </w:tc>
      </w:tr>
      <w:tr w14:paraId="35F06DF1" w14:textId="77777777" w:rsidR="00C5639C" w:rsidRPr="002D0719" w:rsidTr="00C5639C">
        <w:trPr>
          <w:trHeight w:val="567"/>
        </w:trPr>
        <w:tc>
          <w:tcPr>
            <w:cnfStyle w:evenHBand="0" w:evenVBand="0" w:firstColumn="1" w:firstRow="0" w:firstRowFirstColumn="0" w:firstRowLastColumn="0" w:lastColumn="0" w:lastRow="0" w:lastRowFirstColumn="0" w:lastRowLastColumn="0" w:oddHBand="0" w:oddVBand="0" w:val="001000000000"/>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63D31EB9" w14:textId="77777777" w:rsidP="00C5639C" w:rsidR="00C5639C" w:rsidRDefault="00C5639C">
            <w:pPr>
              <w:spacing w:after="0"/>
              <w:jc w:val="left"/>
              <w:rPr>
                <w:rFonts w:cs="Arial" w:eastAsia="Courier New"/>
                <w:b w:val="0"/>
                <w:bCs w:val="0"/>
                <w:color w:val="000000"/>
                <w:sz w:val="18"/>
                <w:szCs w:val="18"/>
              </w:rPr>
            </w:pPr>
            <w:r w:rsidRPr="002D0719">
              <w:rPr>
                <w:rFonts w:cs="Arial" w:eastAsia="Courier New"/>
                <w:color w:val="000000"/>
                <w:sz w:val="18"/>
                <w:szCs w:val="18"/>
              </w:rPr>
              <w:t>Autre : ____________________</w:t>
            </w:r>
          </w:p>
          <w:p w14:paraId="354E94FF" w14:textId="77777777" w:rsidP="00C5639C" w:rsidR="00C5639C" w:rsidRDefault="00C5639C">
            <w:pPr>
              <w:spacing w:after="0"/>
              <w:jc w:val="left"/>
              <w:rPr>
                <w:rFonts w:cs="Arial" w:eastAsia="Courier New"/>
                <w:b w:val="0"/>
                <w:bCs w:val="0"/>
                <w:color w:val="000000"/>
                <w:sz w:val="18"/>
                <w:szCs w:val="18"/>
              </w:rPr>
            </w:pPr>
          </w:p>
          <w:p w14:paraId="22B6C2CB" w14:textId="77777777" w:rsidP="00C5639C" w:rsidR="00C5639C" w:rsidRDefault="00C5639C" w:rsidRPr="002D0719">
            <w:pPr>
              <w:spacing w:after="0"/>
              <w:jc w:val="left"/>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85BBC83"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525BD477"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27F2C222"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r w:rsidRPr="002D0719">
              <w:rPr>
                <w:rFonts w:cs="Arial" w:eastAsia="Times New Roman"/>
                <w:color w:val="000000"/>
                <w:sz w:val="18"/>
                <w:szCs w:val="18"/>
              </w:rPr>
              <w:t> </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270E5138"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6B4E9407"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tcPr>
          <w:p w14:paraId="4091C3B5"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330DD7A3"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r w:rsidRPr="002D0719">
              <w:rPr>
                <w:rFonts w:cs="Arial" w:eastAsia="Times New Roman"/>
                <w:color w:val="000000"/>
                <w:sz w:val="18"/>
                <w:szCs w:val="18"/>
              </w:rPr>
              <w:t> </w:t>
            </w:r>
          </w:p>
        </w:tc>
        <w:tc>
          <w:tcPr>
            <w:tcW w:type="auto" w:w="0"/>
            <w:tcBorders>
              <w:top w:color="95B3D7" w:space="0" w:sz="4" w:themeColor="accent1" w:themeTint="99" w:val="single"/>
              <w:left w:color="95B3D7" w:space="0" w:sz="4" w:themeColor="accent1" w:themeTint="99" w:val="single"/>
              <w:bottom w:color="95B3D7" w:space="0" w:sz="4" w:themeColor="accent1" w:themeTint="99" w:val="single"/>
              <w:right w:color="95B3D7" w:space="0" w:sz="4" w:themeColor="accent1" w:themeTint="99" w:val="single"/>
            </w:tcBorders>
            <w:noWrap/>
            <w:hideMark/>
          </w:tcPr>
          <w:p w14:paraId="35165CBC" w14:textId="77777777" w:rsidP="00C5639C" w:rsidR="00C5639C" w:rsidRDefault="00C5639C" w:rsidRPr="002D0719">
            <w:pPr>
              <w:spacing w:after="0"/>
              <w:jc w:val="left"/>
              <w:cnfStyle w:evenHBand="0" w:evenVBand="0" w:firstColumn="0" w:firstRow="0" w:firstRowFirstColumn="0" w:firstRowLastColumn="0" w:lastColumn="0" w:lastRow="0" w:lastRowFirstColumn="0" w:lastRowLastColumn="0" w:oddHBand="0" w:oddVBand="0" w:val="000000000000"/>
              <w:rPr>
                <w:rFonts w:cs="Arial" w:eastAsia="Times New Roman"/>
                <w:color w:val="000000"/>
                <w:sz w:val="18"/>
                <w:szCs w:val="18"/>
              </w:rPr>
            </w:pPr>
            <w:r w:rsidRPr="002D0719">
              <w:rPr>
                <w:rFonts w:cs="Arial" w:eastAsia="Times New Roman"/>
                <w:color w:val="000000"/>
                <w:sz w:val="18"/>
                <w:szCs w:val="18"/>
              </w:rPr>
              <w:t> </w:t>
            </w:r>
          </w:p>
        </w:tc>
      </w:tr>
    </w:tbl>
    <w:p w14:paraId="63B681A1" w14:textId="77777777" w:rsidP="00C5639C" w:rsidR="00C5639C" w:rsidRDefault="00C5639C">
      <w:pPr>
        <w:suppressAutoHyphens/>
        <w:autoSpaceDN w:val="0"/>
        <w:spacing w:after="0" w:line="240" w:lineRule="auto"/>
        <w:jc w:val="left"/>
        <w:textAlignment w:val="baseline"/>
        <w:rPr>
          <w:rFonts w:cs="Arial"/>
          <w:sz w:val="18"/>
          <w:szCs w:val="18"/>
        </w:rPr>
      </w:pPr>
    </w:p>
    <w:p w14:paraId="6B97D77A" w14:textId="77777777" w:rsidP="00C5639C" w:rsidR="00C5639C" w:rsidRDefault="00C5639C" w:rsidRPr="009F0830">
      <w:pPr>
        <w:suppressAutoHyphens/>
        <w:autoSpaceDN w:val="0"/>
        <w:spacing w:after="0" w:line="240" w:lineRule="auto"/>
        <w:jc w:val="left"/>
        <w:textAlignment w:val="baseline"/>
        <w:rPr>
          <w:rFonts w:cs="Arial"/>
          <w:sz w:val="18"/>
          <w:szCs w:val="18"/>
        </w:rPr>
      </w:pPr>
    </w:p>
    <w:p w14:paraId="3B3242EE" w14:textId="77777777" w:rsidP="00D90F35" w:rsidR="00C5639C" w:rsidRDefault="00C5639C" w:rsidRPr="002D0719">
      <w:pPr>
        <w:pStyle w:val="Paragraphedeliste"/>
        <w:numPr>
          <w:ilvl w:val="0"/>
          <w:numId w:val="17"/>
        </w:numPr>
        <w:suppressAutoHyphens/>
        <w:autoSpaceDN w:val="0"/>
        <w:spacing w:after="0" w:before="0" w:line="240" w:lineRule="auto"/>
        <w:jc w:val="left"/>
        <w:textAlignment w:val="baseline"/>
        <w:rPr>
          <w:rFonts w:cs="Arial"/>
          <w:sz w:val="18"/>
          <w:szCs w:val="18"/>
        </w:rPr>
      </w:pPr>
      <w:r w:rsidRPr="002D0719">
        <w:rPr>
          <w:rFonts w:cs="Arial"/>
          <w:sz w:val="18"/>
          <w:szCs w:val="18"/>
        </w:rPr>
        <w:t>Commentaire libre (facultatif)</w:t>
      </w:r>
    </w:p>
    <w:p w14:paraId="123E759D" w14:textId="77777777" w:rsidP="00C5639C" w:rsidR="00C5639C" w:rsidRDefault="00C5639C">
      <w:pPr>
        <w:suppressAutoHyphens/>
        <w:autoSpaceDN w:val="0"/>
        <w:spacing w:after="240" w:line="360" w:lineRule="auto"/>
        <w:jc w:val="left"/>
        <w:textAlignment w:val="baseline"/>
      </w:pPr>
      <w:r>
        <w:rPr>
          <w:rFonts w:asciiTheme="minorHAnsi" w:cstheme="minorHAnsi" w:hAnsiTheme="minorHAnsi"/>
          <w:color w:themeColor="text1" w:themeTint="80" w:val="7F7F7F"/>
          <w:sz w:val="22"/>
        </w:rPr>
        <w:t>______________________________________________________________________________________________________________________________________________________________________________________________________________________________________________________</w:t>
      </w:r>
    </w:p>
    <w:p w14:paraId="0132B0A7" w14:textId="77777777" w:rsidP="00C5639C" w:rsidR="00C5639C" w:rsidRDefault="00C5639C">
      <w:pPr>
        <w:suppressAutoHyphens/>
        <w:autoSpaceDN w:val="0"/>
        <w:spacing w:after="240" w:line="360" w:lineRule="auto"/>
        <w:jc w:val="left"/>
        <w:textAlignment w:val="baseline"/>
      </w:pPr>
    </w:p>
    <w:p w14:paraId="10AF9504" w14:textId="77777777" w:rsidP="00315286" w:rsidR="00C5639C" w:rsidRDefault="00C5639C" w:rsidRPr="00315286">
      <w:pPr>
        <w:spacing w:line="240" w:lineRule="auto"/>
        <w:rPr>
          <w:color w:val="47A6A6"/>
          <w:sz w:val="28"/>
          <w:szCs w:val="32"/>
        </w:rPr>
      </w:pPr>
      <w:r w:rsidRPr="00315286">
        <w:rPr>
          <w:color w:val="47A6A6"/>
          <w:sz w:val="28"/>
          <w:szCs w:val="32"/>
        </w:rPr>
        <w:t>Captures accidentelles oiseaux marins constatées sur le pont à chaque opération</w:t>
      </w:r>
    </w:p>
    <w:tbl>
      <w:tblPr>
        <w:tblStyle w:val="TableauGrille4-Accentuation11"/>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410"/>
        <w:gridCol w:w="963"/>
        <w:gridCol w:w="1361"/>
        <w:gridCol w:w="1106"/>
        <w:gridCol w:w="807"/>
        <w:gridCol w:w="956"/>
        <w:gridCol w:w="979"/>
        <w:gridCol w:w="709"/>
        <w:gridCol w:w="560"/>
        <w:gridCol w:w="829"/>
        <w:gridCol w:w="949"/>
        <w:gridCol w:w="739"/>
        <w:gridCol w:w="740"/>
        <w:gridCol w:w="777"/>
        <w:gridCol w:w="1173"/>
        <w:gridCol w:w="1076"/>
      </w:tblGrid>
      <w:tr w14:paraId="0E5FCA01" w14:textId="77777777" w:rsidR="00C5639C" w:rsidRPr="007B7144" w:rsidTr="00776EB2">
        <w:trPr>
          <w:cnfStyle w:evenHBand="0" w:evenVBand="0" w:firstColumn="0" w:firstRow="1" w:firstRowFirstColumn="0" w:firstRowLastColumn="0" w:lastColumn="0" w:lastRow="0" w:lastRowFirstColumn="0" w:lastRowLastColumn="0" w:oddHBand="0" w:oddVBand="0" w:val="100000000000"/>
          <w:trHeight w:val="454"/>
        </w:trPr>
        <w:tc>
          <w:tcPr>
            <w:cnfStyle w:evenHBand="0" w:evenVBand="0" w:firstColumn="1" w:firstRow="0" w:firstRowFirstColumn="0" w:firstRowLastColumn="0" w:lastColumn="0" w:lastRow="0" w:lastRowFirstColumn="0" w:lastRowLastColumn="0" w:oddHBand="0" w:oddVBand="0" w:val="001000000000"/>
            <w:tcW w:type="dxa" w:w="410"/>
            <w:tcBorders>
              <w:top w:color="auto" w:space="0" w:sz="0" w:val="none"/>
              <w:left w:color="auto" w:space="0" w:sz="0" w:val="none"/>
              <w:bottom w:color="auto" w:space="0" w:sz="0" w:val="none"/>
              <w:right w:color="auto" w:space="0" w:sz="0" w:val="none"/>
            </w:tcBorders>
          </w:tcPr>
          <w:p w14:paraId="3AF48396" w14:textId="77777777" w:rsidP="00C5639C" w:rsidR="00C5639C" w:rsidRDefault="00C5639C" w:rsidRPr="007B7144">
            <w:pPr>
              <w:spacing w:after="120"/>
              <w:jc w:val="center"/>
              <w:rPr>
                <w:rFonts w:cs="Arial" w:eastAsia="Calibri"/>
                <w:sz w:val="18"/>
                <w:szCs w:val="18"/>
              </w:rPr>
            </w:pPr>
          </w:p>
        </w:tc>
        <w:tc>
          <w:tcPr>
            <w:tcW w:type="dxa" w:w="9958"/>
            <w:gridSpan w:val="11"/>
            <w:tcBorders>
              <w:top w:color="auto" w:space="0" w:sz="0" w:val="none"/>
              <w:left w:color="auto" w:space="0" w:sz="0" w:val="none"/>
              <w:bottom w:color="auto" w:space="0" w:sz="0" w:val="none"/>
              <w:right w:color="auto" w:space="0" w:sz="0" w:val="none"/>
            </w:tcBorders>
          </w:tcPr>
          <w:p w14:paraId="5168DB42" w14:textId="77777777" w:rsidP="00C5639C" w:rsidR="00C5639C" w:rsidRDefault="00C5639C" w:rsidRPr="007B7144">
            <w:pPr>
              <w:spacing w:after="120"/>
              <w:jc w:val="center"/>
              <w:cnfStyle w:evenHBand="0" w:evenVBand="0" w:firstColumn="0" w:firstRow="1" w:firstRowFirstColumn="0" w:firstRowLastColumn="0" w:lastColumn="0" w:lastRow="0" w:lastRowFirstColumn="0" w:lastRowLastColumn="0" w:oddHBand="0" w:oddVBand="0" w:val="100000000000"/>
              <w:rPr>
                <w:rFonts w:cs="Arial" w:eastAsia="Times New Roman"/>
                <w:sz w:val="18"/>
                <w:szCs w:val="18"/>
              </w:rPr>
            </w:pPr>
            <w:r w:rsidRPr="007B7144">
              <w:rPr>
                <w:rFonts w:cs="Arial" w:eastAsia="Calibri"/>
                <w:sz w:val="18"/>
                <w:szCs w:val="18"/>
              </w:rPr>
              <w:t>Capture</w:t>
            </w:r>
          </w:p>
        </w:tc>
        <w:tc>
          <w:tcPr>
            <w:tcW w:type="dxa" w:w="3766"/>
            <w:gridSpan w:val="4"/>
            <w:tcBorders>
              <w:top w:color="auto" w:space="0" w:sz="0" w:val="none"/>
              <w:left w:color="auto" w:space="0" w:sz="0" w:val="none"/>
              <w:bottom w:color="auto" w:space="0" w:sz="0" w:val="none"/>
              <w:right w:color="auto" w:space="0" w:sz="0" w:val="none"/>
            </w:tcBorders>
          </w:tcPr>
          <w:p w14:paraId="3EB05954" w14:textId="77777777" w:rsidP="00C5639C" w:rsidR="00C5639C" w:rsidRDefault="00C5639C" w:rsidRPr="007B7144">
            <w:pPr>
              <w:spacing w:after="120"/>
              <w:jc w:val="center"/>
              <w:cnfStyle w:evenHBand="0" w:evenVBand="0" w:firstColumn="0" w:firstRow="1" w:firstRowFirstColumn="0" w:firstRowLastColumn="0" w:lastColumn="0" w:lastRow="0" w:lastRowFirstColumn="0" w:lastRowLastColumn="0" w:oddHBand="0" w:oddVBand="0" w:val="100000000000"/>
              <w:rPr>
                <w:rFonts w:cs="Arial" w:eastAsia="Calibri"/>
                <w:sz w:val="18"/>
                <w:szCs w:val="18"/>
              </w:rPr>
            </w:pPr>
            <w:r w:rsidRPr="007B7144">
              <w:rPr>
                <w:rFonts w:cs="Arial" w:eastAsia="Times New Roman"/>
                <w:sz w:val="18"/>
                <w:szCs w:val="18"/>
              </w:rPr>
              <w:t>Contexte</w:t>
            </w:r>
          </w:p>
        </w:tc>
      </w:tr>
      <w:tr w14:paraId="273CB3FC" w14:textId="77777777" w:rsidR="00C5639C" w:rsidRPr="00492CEC" w:rsidTr="00776EB2">
        <w:trPr>
          <w:cnfStyle w:evenHBand="0" w:evenVBand="0" w:firstColumn="0" w:firstRow="0" w:firstRowFirstColumn="0" w:firstRowLastColumn="0" w:lastColumn="0" w:lastRow="0" w:lastRowFirstColumn="0" w:lastRowLastColumn="0" w:oddHBand="1" w:oddVBand="0" w:val="000000100000"/>
          <w:trHeight w:val="454"/>
        </w:trPr>
        <w:tc>
          <w:tcPr>
            <w:cnfStyle w:evenHBand="0" w:evenVBand="0" w:firstColumn="1" w:firstRow="0" w:firstRowFirstColumn="0" w:firstRowLastColumn="0" w:lastColumn="0" w:lastRow="0" w:lastRowFirstColumn="0" w:lastRowLastColumn="0" w:oddHBand="0" w:oddVBand="0" w:val="001000000000"/>
            <w:tcW w:type="dxa" w:w="410"/>
            <w:shd w:color="auto" w:fill="4F81BD" w:themeFill="accent1" w:val="clear"/>
          </w:tcPr>
          <w:p w14:paraId="0BD53DB7" w14:textId="77777777" w:rsidP="00C5639C" w:rsidR="00C5639C" w:rsidRDefault="00C5639C" w:rsidRPr="00CD17C8">
            <w:pPr>
              <w:spacing w:after="120"/>
              <w:rPr>
                <w:rFonts w:cs="Arial" w:eastAsia="Calibri"/>
                <w:color w:themeColor="background1" w:val="FFFFFF"/>
                <w:sz w:val="18"/>
                <w:szCs w:val="18"/>
              </w:rPr>
            </w:pPr>
            <w:r w:rsidRPr="00CD17C8">
              <w:rPr>
                <w:rFonts w:cs="Arial" w:eastAsia="Calibri"/>
                <w:color w:themeColor="background1" w:val="FFFFFF"/>
                <w:sz w:val="18"/>
                <w:szCs w:val="18"/>
              </w:rPr>
              <w:t>N° OP</w:t>
            </w:r>
          </w:p>
        </w:tc>
        <w:tc>
          <w:tcPr>
            <w:tcW w:type="dxa" w:w="963"/>
            <w:shd w:color="auto" w:fill="4F81BD" w:themeFill="accent1" w:val="clear"/>
          </w:tcPr>
          <w:p w14:paraId="0EAD558C" w14:textId="77777777" w:rsidP="00C5639C" w:rsidR="00C5639C" w:rsidRDefault="00C5639C" w:rsidRPr="00492CEC">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492CEC">
              <w:rPr>
                <w:rFonts w:cs="Arial" w:eastAsia="Calibri"/>
                <w:b/>
                <w:color w:themeColor="background1" w:val="FFFFFF"/>
                <w:sz w:val="18"/>
                <w:szCs w:val="18"/>
              </w:rPr>
              <w:t>Espèce</w:t>
            </w:r>
          </w:p>
          <w:p w14:paraId="2AB79AF3" w14:textId="77777777" w:rsidP="00C5639C" w:rsidR="00C5639C" w:rsidRDefault="00C5639C" w:rsidRPr="00492CEC">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492CEC">
              <w:rPr>
                <w:rFonts w:cs="Arial" w:eastAsia="Calibri"/>
                <w:b/>
                <w:color w:themeColor="background1" w:val="FFFFFF"/>
                <w:sz w:val="18"/>
                <w:szCs w:val="18"/>
              </w:rPr>
              <w:t xml:space="preserve">Nom scientifique </w:t>
            </w:r>
          </w:p>
        </w:tc>
        <w:tc>
          <w:tcPr>
            <w:tcW w:type="dxa" w:w="1361"/>
            <w:shd w:color="auto" w:fill="4F81BD" w:themeFill="accent1" w:val="clear"/>
          </w:tcPr>
          <w:p w14:paraId="60C033DE" w14:textId="77777777" w:rsidP="00C5639C" w:rsidR="00C5639C" w:rsidRDefault="00C5639C" w:rsidRPr="00492CEC">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492CEC">
              <w:rPr>
                <w:rFonts w:cs="Arial" w:eastAsia="Times New Roman"/>
                <w:b/>
                <w:color w:themeColor="background1" w:val="FFFFFF"/>
                <w:sz w:val="18"/>
                <w:szCs w:val="18"/>
              </w:rPr>
              <w:t>Code numérique</w:t>
            </w:r>
          </w:p>
          <w:p w14:paraId="4892B273" w14:textId="77777777" w:rsidP="00C5639C" w:rsidR="00C5639C" w:rsidRDefault="00C5639C" w:rsidRPr="00492CEC">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proofErr w:type="spellStart"/>
            <w:r w:rsidRPr="00492CEC">
              <w:rPr>
                <w:rFonts w:cs="Arial" w:eastAsia="Times New Roman"/>
                <w:b/>
                <w:color w:themeColor="background1" w:val="FFFFFF"/>
                <w:sz w:val="18"/>
                <w:szCs w:val="18"/>
              </w:rPr>
              <w:t>YYYYMMJJ_n°ind</w:t>
            </w:r>
            <w:proofErr w:type="spellEnd"/>
          </w:p>
        </w:tc>
        <w:tc>
          <w:tcPr>
            <w:tcW w:type="dxa" w:w="1106"/>
            <w:shd w:color="auto" w:fill="4F81BD" w:themeFill="accent1" w:val="clear"/>
          </w:tcPr>
          <w:p w14:paraId="3ED4C7B6" w14:textId="77777777" w:rsidP="00C5639C" w:rsidR="00C5639C" w:rsidRDefault="00C5639C" w:rsidRPr="00492CEC">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492CEC">
              <w:rPr>
                <w:rFonts w:cs="Arial" w:eastAsia="Times New Roman"/>
                <w:b/>
                <w:color w:themeColor="background1" w:val="FFFFFF"/>
                <w:sz w:val="18"/>
                <w:szCs w:val="18"/>
              </w:rPr>
              <w:t>Position géographique</w:t>
            </w:r>
          </w:p>
        </w:tc>
        <w:tc>
          <w:tcPr>
            <w:tcW w:type="dxa" w:w="807"/>
            <w:shd w:color="auto" w:fill="4F81BD" w:themeFill="accent1" w:val="clear"/>
          </w:tcPr>
          <w:p w14:paraId="03FE541B"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Classe d’âge (si possible)</w:t>
            </w:r>
          </w:p>
        </w:tc>
        <w:tc>
          <w:tcPr>
            <w:tcW w:type="dxa" w:w="956"/>
            <w:shd w:color="auto" w:fill="4F81BD" w:themeFill="accent1" w:val="clear"/>
          </w:tcPr>
          <w:p w14:paraId="4EED521F"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Etat + localisation sur l’engin</w:t>
            </w:r>
          </w:p>
          <w:p w14:paraId="01743F97"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p>
          <w:p w14:paraId="63B82C8A"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(A)</w:t>
            </w:r>
          </w:p>
        </w:tc>
        <w:tc>
          <w:tcPr>
            <w:tcW w:type="dxa" w:w="979"/>
            <w:shd w:color="auto" w:fill="4F81BD" w:themeFill="accent1" w:val="clear"/>
          </w:tcPr>
          <w:p w14:paraId="2B919C2D"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Description de l’interaction</w:t>
            </w:r>
          </w:p>
          <w:p w14:paraId="0C213AD3"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(B)</w:t>
            </w:r>
          </w:p>
        </w:tc>
        <w:tc>
          <w:tcPr>
            <w:tcW w:type="dxa" w:w="709"/>
            <w:shd w:color="auto" w:fill="4F81BD" w:themeFill="accent1" w:val="clear"/>
          </w:tcPr>
          <w:p w14:paraId="71DA6746"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Bague (Oui / Non + n° + origine)</w:t>
            </w:r>
          </w:p>
        </w:tc>
        <w:tc>
          <w:tcPr>
            <w:tcW w:type="dxa" w:w="560"/>
            <w:shd w:color="auto" w:fill="4F81BD" w:themeFill="accent1" w:val="clear"/>
          </w:tcPr>
          <w:p w14:paraId="62B8D23A"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 xml:space="preserve">Taille </w:t>
            </w:r>
          </w:p>
          <w:p w14:paraId="6765E731"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p>
          <w:p w14:paraId="4B6320C3"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(C)</w:t>
            </w:r>
          </w:p>
        </w:tc>
        <w:tc>
          <w:tcPr>
            <w:tcW w:type="dxa" w:w="829"/>
            <w:shd w:color="auto" w:fill="4F81BD" w:themeFill="accent1" w:val="clear"/>
          </w:tcPr>
          <w:p w14:paraId="34ECAA23"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Blessure (Oui/Non)</w:t>
            </w:r>
          </w:p>
        </w:tc>
        <w:tc>
          <w:tcPr>
            <w:tcW w:type="dxa" w:w="949"/>
            <w:shd w:color="auto" w:fill="4F81BD" w:themeFill="accent1" w:val="clear"/>
          </w:tcPr>
          <w:p w14:paraId="7647DD9F"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 xml:space="preserve">Relâché Mort/Vivant +cause du décès / Devenir de l’individu </w:t>
            </w:r>
          </w:p>
          <w:p w14:paraId="3E0E25F5"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(D)</w:t>
            </w:r>
          </w:p>
        </w:tc>
        <w:tc>
          <w:tcPr>
            <w:tcW w:type="dxa" w:w="739"/>
            <w:shd w:color="auto" w:fill="4F81BD" w:themeFill="accent1" w:val="clear"/>
          </w:tcPr>
          <w:p w14:paraId="3FD2F1F5"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 xml:space="preserve">3 Photos </w:t>
            </w:r>
          </w:p>
          <w:p w14:paraId="1A99288F"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Oui/Non</w:t>
            </w:r>
          </w:p>
        </w:tc>
        <w:tc>
          <w:tcPr>
            <w:tcW w:type="dxa" w:w="740"/>
            <w:shd w:color="auto" w:fill="4F81BD" w:themeFill="accent1" w:val="clear"/>
          </w:tcPr>
          <w:p w14:paraId="00B5C6A7"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Activité de pêche au moment de la capture</w:t>
            </w:r>
          </w:p>
          <w:p w14:paraId="589299D5"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(E)</w:t>
            </w:r>
          </w:p>
        </w:tc>
        <w:tc>
          <w:tcPr>
            <w:tcW w:type="dxa" w:w="777"/>
            <w:shd w:color="auto" w:fill="4F81BD" w:themeFill="accent1" w:val="clear"/>
          </w:tcPr>
          <w:p w14:paraId="0B245DD2"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Distance du navire de la majorité des oiseaux</w:t>
            </w:r>
          </w:p>
          <w:p w14:paraId="0D2FED47"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(F)</w:t>
            </w:r>
          </w:p>
        </w:tc>
        <w:tc>
          <w:tcPr>
            <w:tcW w:type="dxa" w:w="1173"/>
            <w:shd w:color="auto" w:fill="4F81BD" w:themeFill="accent1" w:val="clear"/>
          </w:tcPr>
          <w:p w14:paraId="02AE61D0"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Comportement des oiseaux capturés préalable à la capture</w:t>
            </w:r>
          </w:p>
          <w:p w14:paraId="76EB11B2"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(G)</w:t>
            </w:r>
          </w:p>
        </w:tc>
        <w:tc>
          <w:tcPr>
            <w:tcW w:type="dxa" w:w="1076"/>
            <w:shd w:color="auto" w:fill="4F81BD" w:themeFill="accent1" w:val="clear"/>
          </w:tcPr>
          <w:p w14:paraId="3312CF28"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Times New Roman"/>
                <w:b/>
                <w:color w:themeColor="background1" w:val="FFFFFF"/>
                <w:sz w:val="18"/>
                <w:szCs w:val="18"/>
              </w:rPr>
            </w:pPr>
            <w:r w:rsidRPr="000A7EF5">
              <w:rPr>
                <w:rFonts w:cs="Arial" w:eastAsia="Times New Roman"/>
                <w:b/>
                <w:color w:themeColor="background1" w:val="FFFFFF"/>
                <w:sz w:val="18"/>
                <w:szCs w:val="18"/>
              </w:rPr>
              <w:t>Observations de Puffins des Baléares avant le virage</w:t>
            </w:r>
          </w:p>
          <w:p w14:paraId="73A1F4E4" w14:textId="77777777" w:rsidP="00C5639C" w:rsidR="00C5639C" w:rsidRDefault="00C5639C" w:rsidRPr="000A7EF5">
            <w:pPr>
              <w:spacing w:after="120"/>
              <w:cnfStyle w:evenHBand="0" w:evenVBand="0" w:firstColumn="0" w:firstRow="0" w:firstRowFirstColumn="0" w:firstRowLastColumn="0" w:lastColumn="0" w:lastRow="0" w:lastRowFirstColumn="0" w:lastRowLastColumn="0" w:oddHBand="1" w:oddVBand="0" w:val="000000100000"/>
              <w:rPr>
                <w:rFonts w:cs="Arial" w:eastAsia="Calibri"/>
                <w:b/>
                <w:color w:themeColor="background1" w:val="FFFFFF"/>
                <w:sz w:val="18"/>
                <w:szCs w:val="18"/>
              </w:rPr>
            </w:pPr>
            <w:r w:rsidRPr="000A7EF5">
              <w:rPr>
                <w:rFonts w:cs="Arial" w:eastAsia="Times New Roman"/>
                <w:b/>
                <w:color w:themeColor="background1" w:val="FFFFFF"/>
                <w:sz w:val="18"/>
                <w:szCs w:val="18"/>
              </w:rPr>
              <w:t>Si oui, quantité estimée</w:t>
            </w:r>
          </w:p>
        </w:tc>
      </w:tr>
      <w:tr w14:paraId="4A3A6793" w14:textId="77777777" w:rsidR="00C5639C" w:rsidRPr="007B7144" w:rsidTr="00776EB2">
        <w:trPr>
          <w:trHeight w:val="567"/>
        </w:trPr>
        <w:tc>
          <w:tcPr>
            <w:cnfStyle w:evenHBand="0" w:evenVBand="0" w:firstColumn="1" w:firstRow="0" w:firstRowFirstColumn="0" w:firstRowLastColumn="0" w:lastColumn="0" w:lastRow="0" w:lastRowFirstColumn="0" w:lastRowLastColumn="0" w:oddHBand="0" w:oddVBand="0" w:val="001000000000"/>
            <w:tcW w:type="dxa" w:w="410"/>
          </w:tcPr>
          <w:p w14:paraId="5ED1866A" w14:textId="77777777" w:rsidP="00C5639C" w:rsidR="00C5639C" w:rsidRDefault="00C5639C" w:rsidRPr="007B7144">
            <w:pPr>
              <w:spacing w:after="120"/>
              <w:rPr>
                <w:rFonts w:cs="Arial" w:eastAsia="Calibri"/>
                <w:sz w:val="18"/>
                <w:szCs w:val="18"/>
              </w:rPr>
            </w:pPr>
          </w:p>
        </w:tc>
        <w:tc>
          <w:tcPr>
            <w:tcW w:type="dxa" w:w="963"/>
          </w:tcPr>
          <w:p w14:paraId="271E6F5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361"/>
          </w:tcPr>
          <w:p w14:paraId="55A34157"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106"/>
          </w:tcPr>
          <w:p w14:paraId="730E786D"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807"/>
          </w:tcPr>
          <w:p w14:paraId="0D2ED4ED"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956"/>
          </w:tcPr>
          <w:p w14:paraId="58AB4E2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979"/>
          </w:tcPr>
          <w:p w14:paraId="3EE22800"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09"/>
          </w:tcPr>
          <w:p w14:paraId="05256F2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560"/>
          </w:tcPr>
          <w:p w14:paraId="0826EFC3"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829"/>
          </w:tcPr>
          <w:p w14:paraId="58C8BA3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949"/>
          </w:tcPr>
          <w:p w14:paraId="279CE0E5"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39"/>
          </w:tcPr>
          <w:p w14:paraId="486C6FE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40"/>
          </w:tcPr>
          <w:p w14:paraId="030DF266"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77"/>
          </w:tcPr>
          <w:p w14:paraId="4918E1BC"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173"/>
          </w:tcPr>
          <w:p w14:paraId="5A98C95B"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076"/>
          </w:tcPr>
          <w:p w14:paraId="327193A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r>
      <w:tr w14:paraId="7ED110DB" w14:textId="77777777" w:rsidR="00C5639C" w:rsidRPr="007B7144" w:rsidTr="00776EB2">
        <w:trPr>
          <w:cnfStyle w:evenHBand="0" w:evenVBand="0" w:firstColumn="0" w:firstRow="0" w:firstRowFirstColumn="0" w:firstRowLastColumn="0" w:lastColumn="0" w:lastRow="0" w:lastRowFirstColumn="0" w:lastRowLastColumn="0" w:oddHBand="1" w:oddVBand="0" w:val="000000100000"/>
          <w:trHeight w:val="567"/>
        </w:trPr>
        <w:tc>
          <w:tcPr>
            <w:cnfStyle w:evenHBand="0" w:evenVBand="0" w:firstColumn="1" w:firstRow="0" w:firstRowFirstColumn="0" w:firstRowLastColumn="0" w:lastColumn="0" w:lastRow="0" w:lastRowFirstColumn="0" w:lastRowLastColumn="0" w:oddHBand="0" w:oddVBand="0" w:val="001000000000"/>
            <w:tcW w:type="dxa" w:w="410"/>
          </w:tcPr>
          <w:p w14:paraId="3DA4608C" w14:textId="77777777" w:rsidP="00C5639C" w:rsidR="00C5639C" w:rsidRDefault="00C5639C" w:rsidRPr="007B7144">
            <w:pPr>
              <w:spacing w:after="120"/>
              <w:rPr>
                <w:rFonts w:cs="Arial" w:eastAsia="Calibri"/>
                <w:sz w:val="18"/>
                <w:szCs w:val="18"/>
              </w:rPr>
            </w:pPr>
          </w:p>
        </w:tc>
        <w:tc>
          <w:tcPr>
            <w:tcW w:type="dxa" w:w="963"/>
          </w:tcPr>
          <w:p w14:paraId="6618B525"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361"/>
          </w:tcPr>
          <w:p w14:paraId="5CEA47EC"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106"/>
          </w:tcPr>
          <w:p w14:paraId="22D60FC3"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807"/>
          </w:tcPr>
          <w:p w14:paraId="09277C51"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956"/>
          </w:tcPr>
          <w:p w14:paraId="4AD8E60C"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979"/>
          </w:tcPr>
          <w:p w14:paraId="7DFE442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09"/>
          </w:tcPr>
          <w:p w14:paraId="1E899EA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560"/>
          </w:tcPr>
          <w:p w14:paraId="20984AB5"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829"/>
          </w:tcPr>
          <w:p w14:paraId="0D76B3A9"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949"/>
          </w:tcPr>
          <w:p w14:paraId="1DD70CD3"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39"/>
          </w:tcPr>
          <w:p w14:paraId="5E13B77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40"/>
          </w:tcPr>
          <w:p w14:paraId="3573497F"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77"/>
          </w:tcPr>
          <w:p w14:paraId="22D7561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173"/>
          </w:tcPr>
          <w:p w14:paraId="3A0F9397"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076"/>
          </w:tcPr>
          <w:p w14:paraId="029DE7C5"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r>
      <w:tr w14:paraId="0F245E13" w14:textId="77777777" w:rsidR="00C5639C" w:rsidRPr="007B7144" w:rsidTr="00776EB2">
        <w:trPr>
          <w:trHeight w:val="567"/>
        </w:trPr>
        <w:tc>
          <w:tcPr>
            <w:cnfStyle w:evenHBand="0" w:evenVBand="0" w:firstColumn="1" w:firstRow="0" w:firstRowFirstColumn="0" w:firstRowLastColumn="0" w:lastColumn="0" w:lastRow="0" w:lastRowFirstColumn="0" w:lastRowLastColumn="0" w:oddHBand="0" w:oddVBand="0" w:val="001000000000"/>
            <w:tcW w:type="dxa" w:w="410"/>
          </w:tcPr>
          <w:p w14:paraId="3580ACC7" w14:textId="77777777" w:rsidP="00C5639C" w:rsidR="00C5639C" w:rsidRDefault="00C5639C" w:rsidRPr="007B7144">
            <w:pPr>
              <w:spacing w:after="120"/>
              <w:rPr>
                <w:rFonts w:cs="Arial" w:eastAsia="Calibri"/>
                <w:sz w:val="18"/>
                <w:szCs w:val="18"/>
              </w:rPr>
            </w:pPr>
          </w:p>
        </w:tc>
        <w:tc>
          <w:tcPr>
            <w:tcW w:type="dxa" w:w="963"/>
          </w:tcPr>
          <w:p w14:paraId="24712B95"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361"/>
          </w:tcPr>
          <w:p w14:paraId="24A1AC14"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106"/>
          </w:tcPr>
          <w:p w14:paraId="6953308A"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807"/>
          </w:tcPr>
          <w:p w14:paraId="3779FD9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956"/>
          </w:tcPr>
          <w:p w14:paraId="5E02736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979"/>
          </w:tcPr>
          <w:p w14:paraId="1F131A2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09"/>
          </w:tcPr>
          <w:p w14:paraId="3AE01AAC"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560"/>
          </w:tcPr>
          <w:p w14:paraId="426C08A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829"/>
          </w:tcPr>
          <w:p w14:paraId="4594FC82"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949"/>
          </w:tcPr>
          <w:p w14:paraId="7FA7DB25"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39"/>
          </w:tcPr>
          <w:p w14:paraId="658F0510"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40"/>
          </w:tcPr>
          <w:p w14:paraId="3AC222EF"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777"/>
          </w:tcPr>
          <w:p w14:paraId="44C308C9"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173"/>
          </w:tcPr>
          <w:p w14:paraId="0934D852"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c>
          <w:tcPr>
            <w:tcW w:type="dxa" w:w="1076"/>
          </w:tcPr>
          <w:p w14:paraId="4B5B7856"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0" w:oddVBand="0" w:val="000000000000"/>
              <w:rPr>
                <w:rFonts w:cs="Arial" w:eastAsia="Calibri"/>
                <w:sz w:val="18"/>
                <w:szCs w:val="18"/>
              </w:rPr>
            </w:pPr>
          </w:p>
        </w:tc>
      </w:tr>
      <w:tr w14:paraId="03CB77F6" w14:textId="77777777" w:rsidR="00C5639C" w:rsidRPr="007B7144" w:rsidTr="00776EB2">
        <w:trPr>
          <w:cnfStyle w:evenHBand="0" w:evenVBand="0" w:firstColumn="0" w:firstRow="0" w:firstRowFirstColumn="0" w:firstRowLastColumn="0" w:lastColumn="0" w:lastRow="0" w:lastRowFirstColumn="0" w:lastRowLastColumn="0" w:oddHBand="1" w:oddVBand="0" w:val="000000100000"/>
          <w:trHeight w:val="567"/>
        </w:trPr>
        <w:tc>
          <w:tcPr>
            <w:cnfStyle w:evenHBand="0" w:evenVBand="0" w:firstColumn="1" w:firstRow="0" w:firstRowFirstColumn="0" w:firstRowLastColumn="0" w:lastColumn="0" w:lastRow="0" w:lastRowFirstColumn="0" w:lastRowLastColumn="0" w:oddHBand="0" w:oddVBand="0" w:val="001000000000"/>
            <w:tcW w:type="dxa" w:w="410"/>
          </w:tcPr>
          <w:p w14:paraId="0139C8C9" w14:textId="77777777" w:rsidP="00C5639C" w:rsidR="00C5639C" w:rsidRDefault="00C5639C" w:rsidRPr="007B7144">
            <w:pPr>
              <w:spacing w:after="120"/>
              <w:rPr>
                <w:rFonts w:cs="Arial" w:eastAsia="Calibri"/>
                <w:sz w:val="18"/>
                <w:szCs w:val="18"/>
              </w:rPr>
            </w:pPr>
          </w:p>
        </w:tc>
        <w:tc>
          <w:tcPr>
            <w:tcW w:type="dxa" w:w="963"/>
          </w:tcPr>
          <w:p w14:paraId="20D87E3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361"/>
          </w:tcPr>
          <w:p w14:paraId="2C6FE55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106"/>
          </w:tcPr>
          <w:p w14:paraId="5BBE379F"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807"/>
          </w:tcPr>
          <w:p w14:paraId="2B68BE5E"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956"/>
          </w:tcPr>
          <w:p w14:paraId="6C5BF802"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979"/>
          </w:tcPr>
          <w:p w14:paraId="1F465918"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09"/>
          </w:tcPr>
          <w:p w14:paraId="68D4A4A4"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560"/>
          </w:tcPr>
          <w:p w14:paraId="40BD06E3"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829"/>
          </w:tcPr>
          <w:p w14:paraId="2EBE0E1B"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949"/>
          </w:tcPr>
          <w:p w14:paraId="4C2FDAE7"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39"/>
          </w:tcPr>
          <w:p w14:paraId="62EDB97D"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40"/>
          </w:tcPr>
          <w:p w14:paraId="54F1EDFD"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777"/>
          </w:tcPr>
          <w:p w14:paraId="6043ED3B"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173"/>
          </w:tcPr>
          <w:p w14:paraId="28F0E6F9"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c>
          <w:tcPr>
            <w:tcW w:type="dxa" w:w="1076"/>
          </w:tcPr>
          <w:p w14:paraId="3CD99F92" w14:textId="77777777" w:rsidP="00C5639C" w:rsidR="00C5639C" w:rsidRDefault="00C5639C" w:rsidRPr="007B7144">
            <w:pPr>
              <w:spacing w:after="120"/>
              <w:cnfStyle w:evenHBand="0" w:evenVBand="0" w:firstColumn="0" w:firstRow="0" w:firstRowFirstColumn="0" w:firstRowLastColumn="0" w:lastColumn="0" w:lastRow="0" w:lastRowFirstColumn="0" w:lastRowLastColumn="0" w:oddHBand="1" w:oddVBand="0" w:val="000000100000"/>
              <w:rPr>
                <w:rFonts w:cs="Arial" w:eastAsia="Calibri"/>
                <w:sz w:val="18"/>
                <w:szCs w:val="18"/>
              </w:rPr>
            </w:pPr>
          </w:p>
        </w:tc>
      </w:tr>
    </w:tbl>
    <w:p w14:paraId="6DC86A64" w14:textId="77777777" w:rsidP="00C5639C" w:rsidR="00C5639C" w:rsidRDefault="00C5639C">
      <w:r w:rsidRPr="003B4B41">
        <w:rPr>
          <w:b/>
        </w:rPr>
        <w:lastRenderedPageBreak/>
        <w:t>Avertissement sur la manipulation d’oiseaux</w:t>
      </w:r>
      <w:r>
        <w:t xml:space="preserve"> : ne jamais manipuler d’individus morts ou vivants sans gants et lunettes de protection (pour le Fous de </w:t>
      </w:r>
      <w:proofErr w:type="spellStart"/>
      <w:r>
        <w:t>Bassan</w:t>
      </w:r>
      <w:proofErr w:type="spellEnd"/>
      <w:r>
        <w:t xml:space="preserve"> par exemple). Remplir le tableau ci-dessous en utilisant une ligne par individu. Il est recommandé de prendre des photos. </w:t>
      </w:r>
    </w:p>
    <w:tbl>
      <w:tblPr>
        <w:tblW w:type="auto" w:w="0"/>
        <w:tblInd w:type="dxa" w:w="-1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70"/>
          <w:right w:type="dxa" w:w="70"/>
        </w:tblCellMar>
        <w:tblLook w:firstColumn="1" w:firstRow="1" w:lastColumn="0" w:lastRow="0" w:noHBand="0" w:noVBand="1" w:val="04A0"/>
      </w:tblPr>
      <w:tblGrid>
        <w:gridCol w:w="274"/>
        <w:gridCol w:w="3034"/>
        <w:gridCol w:w="4436"/>
        <w:gridCol w:w="261"/>
        <w:gridCol w:w="281"/>
        <w:gridCol w:w="1421"/>
        <w:gridCol w:w="4437"/>
      </w:tblGrid>
      <w:tr w14:paraId="05690646" w14:textId="77777777" w:rsidR="00C5639C" w:rsidRPr="000D22E7" w:rsidTr="00C5639C">
        <w:trPr>
          <w:trHeight w:val="470"/>
        </w:trPr>
        <w:tc>
          <w:tcPr>
            <w:tcW w:type="dxa" w:w="273"/>
            <w:vMerge w:val="restart"/>
          </w:tcPr>
          <w:p w14:paraId="3CA6776A" w14:textId="77777777" w:rsidP="00C5639C" w:rsidR="00C5639C" w:rsidRDefault="00C5639C">
            <w:pPr>
              <w:spacing w:after="0" w:line="240" w:lineRule="auto"/>
              <w:jc w:val="left"/>
              <w:rPr>
                <w:rFonts w:cs="Arial" w:eastAsia="Times New Roman"/>
                <w:b/>
                <w:bCs/>
                <w:color w:val="000000"/>
                <w:sz w:val="18"/>
                <w:szCs w:val="18"/>
              </w:rPr>
            </w:pPr>
            <w:r>
              <w:rPr>
                <w:rFonts w:cs="Arial" w:eastAsia="Times New Roman"/>
                <w:b/>
                <w:bCs/>
                <w:color w:val="000000"/>
                <w:sz w:val="18"/>
                <w:szCs w:val="18"/>
              </w:rPr>
              <w:t>A</w:t>
            </w:r>
          </w:p>
        </w:tc>
        <w:tc>
          <w:tcPr>
            <w:tcW w:type="dxa" w:w="3037"/>
            <w:shd w:color="auto" w:fill="auto" w:val="clear"/>
            <w:vAlign w:val="center"/>
          </w:tcPr>
          <w:p w14:paraId="593FE55D" w14:textId="77777777" w:rsidP="00C5639C" w:rsidR="00C5639C" w:rsidRDefault="00C5639C" w:rsidRPr="000D22E7">
            <w:pPr>
              <w:spacing w:after="0" w:line="240" w:lineRule="auto"/>
              <w:jc w:val="left"/>
              <w:rPr>
                <w:rFonts w:cs="Arial" w:eastAsia="Times New Roman"/>
                <w:b/>
                <w:bCs/>
                <w:color w:val="000000"/>
                <w:sz w:val="18"/>
                <w:szCs w:val="18"/>
              </w:rPr>
            </w:pPr>
            <w:r w:rsidRPr="000D22E7">
              <w:rPr>
                <w:rFonts w:cs="Arial" w:eastAsia="Times New Roman"/>
                <w:b/>
                <w:bCs/>
                <w:color w:val="000000"/>
                <w:sz w:val="18"/>
                <w:szCs w:val="18"/>
              </w:rPr>
              <w:t>Localisation</w:t>
            </w:r>
          </w:p>
        </w:tc>
        <w:tc>
          <w:tcPr>
            <w:tcW w:type="dxa" w:w="4441"/>
          </w:tcPr>
          <w:p w14:paraId="034F020C" w14:textId="77777777" w:rsidP="00C5639C" w:rsidR="00C5639C" w:rsidRDefault="00C5639C" w:rsidRPr="002D0719">
            <w:pPr>
              <w:suppressAutoHyphens/>
              <w:autoSpaceDN w:val="0"/>
              <w:spacing w:after="0" w:line="240" w:lineRule="auto"/>
              <w:jc w:val="left"/>
              <w:textAlignment w:val="baseline"/>
              <w:rPr>
                <w:rFonts w:cs="Arial"/>
                <w:sz w:val="18"/>
              </w:rPr>
            </w:pPr>
            <w:r>
              <w:rPr>
                <w:rFonts w:cs="Arial"/>
                <w:sz w:val="18"/>
                <w:szCs w:val="18"/>
              </w:rPr>
              <w:t>1. Disséminés sur l’engin de pêche</w:t>
            </w:r>
          </w:p>
          <w:p w14:paraId="090E30FF" w14:textId="77777777" w:rsidP="00C5639C" w:rsidR="00C5639C" w:rsidRDefault="00C5639C" w:rsidRPr="000D22E7">
            <w:pPr>
              <w:spacing w:after="0" w:line="240" w:lineRule="auto"/>
              <w:jc w:val="left"/>
              <w:rPr>
                <w:rFonts w:cs="Arial" w:eastAsia="Times New Roman"/>
                <w:b/>
                <w:bCs/>
                <w:color w:val="000000"/>
                <w:sz w:val="18"/>
                <w:szCs w:val="18"/>
              </w:rPr>
            </w:pPr>
            <w:r>
              <w:rPr>
                <w:rFonts w:cs="Arial"/>
                <w:sz w:val="18"/>
                <w:szCs w:val="18"/>
              </w:rPr>
              <w:t xml:space="preserve">2. </w:t>
            </w:r>
            <w:r w:rsidRPr="002D0719">
              <w:rPr>
                <w:rFonts w:cs="Arial"/>
                <w:sz w:val="18"/>
                <w:szCs w:val="18"/>
              </w:rPr>
              <w:t xml:space="preserve">Regroupés par paquets  </w:t>
            </w:r>
          </w:p>
        </w:tc>
        <w:tc>
          <w:tcPr>
            <w:tcW w:type="dxa" w:w="261"/>
          </w:tcPr>
          <w:p w14:paraId="007A67AE" w14:textId="77777777" w:rsidP="00C5639C" w:rsidR="00C5639C" w:rsidRDefault="00C5639C" w:rsidRPr="002D0719">
            <w:pPr>
              <w:suppressAutoHyphens/>
              <w:autoSpaceDN w:val="0"/>
              <w:spacing w:after="0" w:line="240" w:lineRule="auto"/>
              <w:jc w:val="left"/>
              <w:textAlignment w:val="baseline"/>
              <w:rPr>
                <w:rFonts w:cs="Arial"/>
                <w:sz w:val="18"/>
                <w:szCs w:val="18"/>
              </w:rPr>
            </w:pPr>
          </w:p>
        </w:tc>
        <w:tc>
          <w:tcPr>
            <w:tcW w:type="dxa" w:w="270"/>
          </w:tcPr>
          <w:p w14:paraId="72E83BCA" w14:textId="77777777" w:rsidP="00C5639C" w:rsidR="00C5639C" w:rsidRDefault="00C5639C" w:rsidRPr="002D0719">
            <w:pPr>
              <w:suppressAutoHyphens/>
              <w:autoSpaceDN w:val="0"/>
              <w:spacing w:after="0" w:line="240" w:lineRule="auto"/>
              <w:jc w:val="left"/>
              <w:textAlignment w:val="baseline"/>
              <w:rPr>
                <w:rFonts w:cs="Arial"/>
                <w:sz w:val="18"/>
                <w:szCs w:val="18"/>
              </w:rPr>
            </w:pPr>
            <w:r w:rsidRPr="00621377">
              <w:rPr>
                <w:rFonts w:cs="Arial"/>
                <w:b/>
                <w:sz w:val="18"/>
                <w:szCs w:val="18"/>
              </w:rPr>
              <w:t>D</w:t>
            </w:r>
          </w:p>
        </w:tc>
        <w:tc>
          <w:tcPr>
            <w:tcW w:type="dxa" w:w="1421"/>
          </w:tcPr>
          <w:p w14:paraId="524AB12B" w14:textId="77777777" w:rsidP="00C5639C" w:rsidR="00C5639C" w:rsidRDefault="00C5639C" w:rsidRPr="00BE1CCD">
            <w:pPr>
              <w:suppressAutoHyphens/>
              <w:autoSpaceDN w:val="0"/>
              <w:spacing w:after="0" w:line="240" w:lineRule="auto"/>
              <w:jc w:val="left"/>
              <w:textAlignment w:val="baseline"/>
              <w:rPr>
                <w:rFonts w:cs="Arial"/>
                <w:b/>
                <w:sz w:val="18"/>
                <w:szCs w:val="18"/>
              </w:rPr>
            </w:pPr>
            <w:r>
              <w:rPr>
                <w:rFonts w:cs="Arial"/>
                <w:b/>
                <w:sz w:val="18"/>
                <w:szCs w:val="18"/>
              </w:rPr>
              <w:t xml:space="preserve">Devenir de l’individu </w:t>
            </w:r>
          </w:p>
        </w:tc>
        <w:tc>
          <w:tcPr>
            <w:tcW w:type="dxa" w:w="4441"/>
          </w:tcPr>
          <w:p w14:paraId="167B959E" w14:textId="77777777" w:rsidP="00C5639C" w:rsidR="00C5639C" w:rsidRDefault="00C5639C" w:rsidRPr="00581672">
            <w:pPr>
              <w:pStyle w:val="Default"/>
              <w:rPr>
                <w:rFonts w:ascii="Arial" w:cs="Arial" w:hAnsi="Arial"/>
                <w:b/>
                <w:bCs/>
                <w:sz w:val="18"/>
                <w:szCs w:val="18"/>
              </w:rPr>
            </w:pPr>
            <w:r w:rsidRPr="00581672">
              <w:rPr>
                <w:rFonts w:ascii="Arial" w:cs="Arial" w:hAnsi="Arial"/>
                <w:b/>
                <w:bCs/>
                <w:sz w:val="18"/>
                <w:szCs w:val="18"/>
              </w:rPr>
              <w:t xml:space="preserve">B.1 OISEAU MORT </w:t>
            </w:r>
          </w:p>
          <w:p w14:paraId="1E277D75"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B.1.1 - reste dans l'eau (se décroche ou tombe avant d'être remonté à bord) </w:t>
            </w:r>
          </w:p>
          <w:p w14:paraId="6C04A7AD"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B.1.2 - est remonté à bord (par engin ou opérateur), puis rejeté à l'eau </w:t>
            </w:r>
            <w:r w:rsidRPr="00581672">
              <w:rPr>
                <w:rFonts w:ascii="Arial" w:cs="Arial" w:hAnsi="Arial"/>
                <w:b/>
                <w:bCs/>
                <w:sz w:val="18"/>
                <w:szCs w:val="18"/>
              </w:rPr>
              <w:t xml:space="preserve">avant </w:t>
            </w:r>
            <w:r w:rsidRPr="00581672">
              <w:rPr>
                <w:rFonts w:ascii="Arial" w:cs="Arial" w:hAnsi="Arial"/>
                <w:sz w:val="18"/>
                <w:szCs w:val="18"/>
              </w:rPr>
              <w:t xml:space="preserve">observation B.1.3 - est remonté à bord (par engin ou opérateur), puis rejeté à l'eau </w:t>
            </w:r>
            <w:r w:rsidRPr="00581672">
              <w:rPr>
                <w:rFonts w:ascii="Arial" w:cs="Arial" w:hAnsi="Arial"/>
                <w:b/>
                <w:bCs/>
                <w:sz w:val="18"/>
                <w:szCs w:val="18"/>
              </w:rPr>
              <w:t xml:space="preserve">après </w:t>
            </w:r>
            <w:r w:rsidRPr="00581672">
              <w:rPr>
                <w:rFonts w:ascii="Arial" w:cs="Arial" w:hAnsi="Arial"/>
                <w:sz w:val="18"/>
                <w:szCs w:val="18"/>
              </w:rPr>
              <w:t xml:space="preserve">observation </w:t>
            </w:r>
          </w:p>
          <w:p w14:paraId="09A17E34" w14:textId="77777777" w:rsidP="00C5639C" w:rsidR="00C5639C" w:rsidRDefault="00C5639C" w:rsidRPr="00581672">
            <w:pPr>
              <w:pStyle w:val="Default"/>
              <w:rPr>
                <w:rFonts w:ascii="Arial" w:cs="Arial" w:hAnsi="Arial"/>
                <w:b/>
                <w:bCs/>
                <w:sz w:val="18"/>
                <w:szCs w:val="18"/>
              </w:rPr>
            </w:pPr>
            <w:r w:rsidRPr="00581672">
              <w:rPr>
                <w:rFonts w:ascii="Arial" w:cs="Arial" w:hAnsi="Arial"/>
                <w:b/>
                <w:bCs/>
                <w:sz w:val="18"/>
                <w:szCs w:val="18"/>
              </w:rPr>
              <w:t xml:space="preserve">B.2 OISEAU VIVANT </w:t>
            </w:r>
          </w:p>
          <w:p w14:paraId="1373492A"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B.2.1 oiseau se libère seul et repart, semble en bonne santé </w:t>
            </w:r>
          </w:p>
          <w:p w14:paraId="48CA938B"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B.2.2 oiseau se libère seul et repart, semble blessé ou chancelant </w:t>
            </w:r>
          </w:p>
          <w:p w14:paraId="1E8B19AF"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B.2.3 Oiseau récupéré, relâché à l'eau </w:t>
            </w:r>
            <w:r w:rsidRPr="00581672">
              <w:rPr>
                <w:rFonts w:ascii="Arial" w:cs="Arial" w:hAnsi="Arial"/>
                <w:b/>
                <w:bCs/>
                <w:sz w:val="18"/>
                <w:szCs w:val="18"/>
              </w:rPr>
              <w:t xml:space="preserve">avant </w:t>
            </w:r>
            <w:r w:rsidRPr="00581672">
              <w:rPr>
                <w:rFonts w:ascii="Arial" w:cs="Arial" w:hAnsi="Arial"/>
                <w:sz w:val="18"/>
                <w:szCs w:val="18"/>
              </w:rPr>
              <w:t xml:space="preserve">observation </w:t>
            </w:r>
          </w:p>
          <w:p w14:paraId="59650E69"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B.2.4 Oiseau récupéré, relâché à l'eau </w:t>
            </w:r>
            <w:r w:rsidRPr="00581672">
              <w:rPr>
                <w:rFonts w:ascii="Arial" w:cs="Arial" w:hAnsi="Arial"/>
                <w:b/>
                <w:bCs/>
                <w:sz w:val="18"/>
                <w:szCs w:val="18"/>
              </w:rPr>
              <w:t xml:space="preserve">après </w:t>
            </w:r>
            <w:r w:rsidRPr="00581672">
              <w:rPr>
                <w:rFonts w:ascii="Arial" w:cs="Arial" w:hAnsi="Arial"/>
                <w:sz w:val="18"/>
                <w:szCs w:val="18"/>
              </w:rPr>
              <w:t xml:space="preserve">observation : semble en bonne santé </w:t>
            </w:r>
          </w:p>
          <w:p w14:paraId="14E6C90F"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B.2.5 Oiseau récupéré, relâché à l'eau après observation : semble blessé ou chancelant </w:t>
            </w:r>
          </w:p>
          <w:p w14:paraId="74BC020A" w14:textId="77777777" w:rsidP="00C5639C" w:rsidR="00C5639C" w:rsidRDefault="00C5639C" w:rsidRPr="00581672">
            <w:pPr>
              <w:pStyle w:val="Default"/>
              <w:rPr>
                <w:rFonts w:ascii="Arial" w:cs="Arial" w:hAnsi="Arial"/>
                <w:sz w:val="18"/>
                <w:szCs w:val="18"/>
              </w:rPr>
            </w:pPr>
            <w:r w:rsidRPr="00581672">
              <w:rPr>
                <w:rFonts w:ascii="Arial" w:cs="Arial" w:hAnsi="Arial"/>
                <w:sz w:val="18"/>
                <w:szCs w:val="18"/>
              </w:rPr>
              <w:t xml:space="preserve">B.2.6 Oiseau conservé pour une prise en charge en centre de soins </w:t>
            </w:r>
          </w:p>
          <w:p w14:paraId="6BA71F4F" w14:textId="77777777" w:rsidP="00C5639C" w:rsidR="00C5639C" w:rsidRDefault="00C5639C" w:rsidRPr="00581672">
            <w:pPr>
              <w:suppressAutoHyphens/>
              <w:autoSpaceDN w:val="0"/>
              <w:spacing w:after="0" w:line="240" w:lineRule="auto"/>
              <w:jc w:val="left"/>
              <w:textAlignment w:val="baseline"/>
              <w:rPr>
                <w:rFonts w:cs="Arial"/>
                <w:sz w:val="18"/>
                <w:szCs w:val="18"/>
              </w:rPr>
            </w:pPr>
            <w:r w:rsidRPr="00581672">
              <w:rPr>
                <w:rFonts w:cs="Arial"/>
                <w:sz w:val="18"/>
                <w:szCs w:val="18"/>
              </w:rPr>
              <w:t xml:space="preserve">B.2.7 Fini par mourir </w:t>
            </w:r>
          </w:p>
        </w:tc>
      </w:tr>
      <w:tr w14:paraId="4CC8009D" w14:textId="77777777" w:rsidR="00C5639C" w:rsidRPr="000D22E7" w:rsidTr="00C5639C">
        <w:trPr>
          <w:trHeight w:val="79"/>
        </w:trPr>
        <w:tc>
          <w:tcPr>
            <w:tcW w:type="dxa" w:w="273"/>
            <w:vMerge/>
          </w:tcPr>
          <w:p w14:paraId="2922668D" w14:textId="77777777" w:rsidP="00C5639C" w:rsidR="00C5639C" w:rsidRDefault="00C5639C" w:rsidRPr="000D22E7">
            <w:pPr>
              <w:spacing w:after="0" w:line="240" w:lineRule="auto"/>
              <w:jc w:val="left"/>
              <w:rPr>
                <w:rFonts w:cs="Arial" w:eastAsia="Times New Roman"/>
                <w:b/>
                <w:bCs/>
                <w:color w:val="000000"/>
                <w:sz w:val="18"/>
                <w:szCs w:val="18"/>
              </w:rPr>
            </w:pPr>
          </w:p>
        </w:tc>
        <w:tc>
          <w:tcPr>
            <w:tcW w:type="dxa" w:w="3037"/>
            <w:shd w:color="auto" w:fill="auto" w:val="clear"/>
            <w:vAlign w:val="center"/>
          </w:tcPr>
          <w:p w14:paraId="27C4EEC3" w14:textId="77777777" w:rsidP="00C5639C" w:rsidR="00C5639C" w:rsidRDefault="00C5639C" w:rsidRPr="000D22E7">
            <w:pPr>
              <w:spacing w:after="0" w:line="240" w:lineRule="auto"/>
              <w:jc w:val="left"/>
              <w:rPr>
                <w:rFonts w:cs="Arial" w:eastAsia="Times New Roman"/>
                <w:b/>
                <w:bCs/>
                <w:color w:val="000000"/>
                <w:sz w:val="18"/>
                <w:szCs w:val="18"/>
              </w:rPr>
            </w:pPr>
            <w:r w:rsidRPr="000D22E7">
              <w:rPr>
                <w:rFonts w:cs="Arial" w:eastAsia="Times New Roman"/>
                <w:b/>
                <w:bCs/>
                <w:color w:val="000000"/>
                <w:sz w:val="18"/>
                <w:szCs w:val="18"/>
              </w:rPr>
              <w:t xml:space="preserve">Etat </w:t>
            </w:r>
          </w:p>
        </w:tc>
        <w:tc>
          <w:tcPr>
            <w:tcW w:type="dxa" w:w="4441"/>
          </w:tcPr>
          <w:p w14:paraId="490889E1" w14:textId="77777777" w:rsidP="00C5639C" w:rsidR="00C5639C" w:rsidRDefault="00C5639C" w:rsidRPr="002D0719">
            <w:pPr>
              <w:suppressAutoHyphens/>
              <w:autoSpaceDN w:val="0"/>
              <w:spacing w:after="0" w:line="240" w:lineRule="auto"/>
              <w:jc w:val="left"/>
              <w:textAlignment w:val="baseline"/>
              <w:rPr>
                <w:rFonts w:cs="Arial"/>
                <w:sz w:val="18"/>
                <w:szCs w:val="18"/>
              </w:rPr>
            </w:pPr>
            <w:r w:rsidRPr="002D0719">
              <w:rPr>
                <w:rFonts w:cs="Arial"/>
                <w:sz w:val="18"/>
                <w:szCs w:val="18"/>
              </w:rPr>
              <w:t>V : Vivant</w:t>
            </w:r>
          </w:p>
          <w:p w14:paraId="679E4AD0" w14:textId="77777777" w:rsidP="00C5639C" w:rsidR="00C5639C" w:rsidRDefault="00C5639C" w:rsidRPr="00BB5B1D">
            <w:pPr>
              <w:suppressAutoHyphens/>
              <w:autoSpaceDN w:val="0"/>
              <w:spacing w:after="0" w:line="240" w:lineRule="auto"/>
              <w:jc w:val="left"/>
              <w:textAlignment w:val="baseline"/>
              <w:rPr>
                <w:rFonts w:cs="Arial"/>
                <w:sz w:val="18"/>
              </w:rPr>
            </w:pPr>
            <w:r w:rsidRPr="002D0719">
              <w:rPr>
                <w:rFonts w:cs="Arial"/>
                <w:sz w:val="18"/>
                <w:szCs w:val="18"/>
              </w:rPr>
              <w:t>M : Mort</w:t>
            </w:r>
          </w:p>
        </w:tc>
        <w:tc>
          <w:tcPr>
            <w:tcW w:type="dxa" w:w="261"/>
          </w:tcPr>
          <w:p w14:paraId="3EA8F1BE" w14:textId="77777777" w:rsidP="00C5639C" w:rsidR="00C5639C" w:rsidRDefault="00C5639C">
            <w:pPr>
              <w:suppressAutoHyphens/>
              <w:autoSpaceDN w:val="0"/>
              <w:spacing w:after="0" w:line="240" w:lineRule="auto"/>
              <w:jc w:val="left"/>
              <w:textAlignment w:val="baseline"/>
              <w:rPr>
                <w:rFonts w:cs="Arial"/>
                <w:sz w:val="18"/>
                <w:szCs w:val="18"/>
              </w:rPr>
            </w:pPr>
          </w:p>
        </w:tc>
        <w:tc>
          <w:tcPr>
            <w:tcW w:type="dxa" w:w="270"/>
          </w:tcPr>
          <w:p w14:paraId="724EDA3D" w14:textId="77777777" w:rsidP="00C5639C" w:rsidR="00C5639C" w:rsidRDefault="00C5639C" w:rsidRPr="00621377">
            <w:pPr>
              <w:suppressAutoHyphens/>
              <w:autoSpaceDN w:val="0"/>
              <w:spacing w:after="0" w:line="240" w:lineRule="auto"/>
              <w:jc w:val="left"/>
              <w:textAlignment w:val="baseline"/>
              <w:rPr>
                <w:rFonts w:cs="Arial"/>
                <w:b/>
                <w:sz w:val="18"/>
                <w:szCs w:val="18"/>
              </w:rPr>
            </w:pPr>
            <w:r>
              <w:rPr>
                <w:rFonts w:cs="Arial" w:eastAsia="Times New Roman"/>
                <w:b/>
                <w:bCs/>
                <w:color w:val="000000"/>
                <w:sz w:val="18"/>
                <w:szCs w:val="18"/>
              </w:rPr>
              <w:t>E</w:t>
            </w:r>
          </w:p>
        </w:tc>
        <w:tc>
          <w:tcPr>
            <w:tcW w:type="dxa" w:w="1421"/>
            <w:vAlign w:val="center"/>
          </w:tcPr>
          <w:p w14:paraId="56175CA8" w14:textId="77777777" w:rsidP="00C5639C" w:rsidR="00C5639C" w:rsidRDefault="00C5639C">
            <w:pPr>
              <w:spacing w:after="0" w:line="240" w:lineRule="auto"/>
              <w:rPr>
                <w:rFonts w:cs="Arial" w:eastAsia="Times New Roman"/>
                <w:b/>
                <w:bCs/>
                <w:color w:val="000000"/>
                <w:sz w:val="18"/>
                <w:szCs w:val="18"/>
              </w:rPr>
            </w:pPr>
            <w:r w:rsidRPr="000D22E7">
              <w:rPr>
                <w:rFonts w:cs="Arial" w:eastAsia="Times New Roman"/>
                <w:b/>
                <w:bCs/>
                <w:color w:val="000000"/>
                <w:sz w:val="18"/>
                <w:szCs w:val="18"/>
              </w:rPr>
              <w:t>Activité de pêche</w:t>
            </w:r>
          </w:p>
          <w:p w14:paraId="594A74AB" w14:textId="77777777" w:rsidP="00C5639C" w:rsidR="00C5639C" w:rsidRDefault="00C5639C" w:rsidRPr="00BE1CCD">
            <w:pPr>
              <w:suppressAutoHyphens/>
              <w:autoSpaceDN w:val="0"/>
              <w:spacing w:after="0" w:line="240" w:lineRule="auto"/>
              <w:jc w:val="left"/>
              <w:textAlignment w:val="baseline"/>
              <w:rPr>
                <w:rFonts w:cs="Arial"/>
                <w:b/>
                <w:sz w:val="18"/>
                <w:szCs w:val="18"/>
              </w:rPr>
            </w:pPr>
            <w:r w:rsidRPr="000D22E7">
              <w:rPr>
                <w:rFonts w:cs="Arial" w:eastAsia="Times New Roman"/>
                <w:color w:val="000000"/>
                <w:sz w:val="18"/>
                <w:szCs w:val="18"/>
                <w:lang w:eastAsia="en-US"/>
              </w:rPr>
              <w:t>Indiquez les activités où captures</w:t>
            </w:r>
          </w:p>
        </w:tc>
        <w:tc>
          <w:tcPr>
            <w:tcW w:type="dxa" w:w="4441"/>
          </w:tcPr>
          <w:p w14:paraId="186AA395" w14:textId="77777777" w:rsidP="00C5639C" w:rsidR="00C5639C" w:rsidRDefault="00C5639C" w:rsidRPr="009C1411">
            <w:pPr>
              <w:suppressAutoHyphens/>
              <w:autoSpaceDN w:val="0"/>
              <w:spacing w:after="0" w:line="240" w:lineRule="auto"/>
              <w:jc w:val="left"/>
              <w:textAlignment w:val="baseline"/>
              <w:rPr>
                <w:rFonts w:cs="Arial"/>
                <w:sz w:val="18"/>
                <w:szCs w:val="18"/>
              </w:rPr>
            </w:pPr>
            <w:r>
              <w:rPr>
                <w:rFonts w:cs="Arial"/>
                <w:sz w:val="18"/>
                <w:szCs w:val="18"/>
                <w:lang w:eastAsia="en-US"/>
              </w:rPr>
              <w:t xml:space="preserve">F : </w:t>
            </w:r>
            <w:r w:rsidRPr="009C1411">
              <w:rPr>
                <w:rFonts w:cs="Arial"/>
                <w:sz w:val="18"/>
                <w:szCs w:val="18"/>
                <w:lang w:eastAsia="en-US"/>
              </w:rPr>
              <w:t>Filage</w:t>
            </w:r>
          </w:p>
          <w:p w14:paraId="4E124E57" w14:textId="77777777" w:rsidP="00C5639C" w:rsidR="00C5639C" w:rsidRDefault="00C5639C" w:rsidRPr="009C1411">
            <w:pPr>
              <w:suppressAutoHyphens/>
              <w:autoSpaceDN w:val="0"/>
              <w:spacing w:after="0" w:line="240" w:lineRule="auto"/>
              <w:jc w:val="left"/>
              <w:textAlignment w:val="baseline"/>
              <w:rPr>
                <w:rFonts w:cs="Arial"/>
                <w:sz w:val="18"/>
                <w:szCs w:val="18"/>
              </w:rPr>
            </w:pPr>
            <w:r>
              <w:rPr>
                <w:rFonts w:cs="Arial"/>
                <w:sz w:val="18"/>
                <w:szCs w:val="18"/>
                <w:lang w:eastAsia="en-US"/>
              </w:rPr>
              <w:t xml:space="preserve">V : </w:t>
            </w:r>
            <w:r w:rsidRPr="009C1411">
              <w:rPr>
                <w:rFonts w:cs="Arial"/>
                <w:sz w:val="18"/>
                <w:szCs w:val="18"/>
                <w:lang w:eastAsia="en-US"/>
              </w:rPr>
              <w:t>Virage</w:t>
            </w:r>
          </w:p>
          <w:p w14:paraId="2F5436D3" w14:textId="77777777" w:rsidP="00C5639C" w:rsidR="00C5639C" w:rsidRDefault="00C5639C" w:rsidRPr="00581672">
            <w:pPr>
              <w:pStyle w:val="Default"/>
              <w:rPr>
                <w:rFonts w:ascii="Arial" w:cs="Arial" w:hAnsi="Arial"/>
                <w:sz w:val="18"/>
                <w:szCs w:val="18"/>
              </w:rPr>
            </w:pPr>
            <w:r>
              <w:rPr>
                <w:rFonts w:cs="Arial"/>
                <w:sz w:val="18"/>
                <w:szCs w:val="18"/>
              </w:rPr>
              <w:t>+ P</w:t>
            </w:r>
            <w:r w:rsidRPr="00C42E20">
              <w:rPr>
                <w:rFonts w:cs="Arial" w:eastAsia="Times New Roman"/>
                <w:sz w:val="18"/>
                <w:szCs w:val="18"/>
              </w:rPr>
              <w:t>réciser la durée de la manœuvre</w:t>
            </w:r>
          </w:p>
        </w:tc>
      </w:tr>
      <w:tr w14:paraId="5349174A" w14:textId="77777777" w:rsidR="00C5639C" w:rsidRPr="000D22E7" w:rsidTr="00C5639C">
        <w:trPr>
          <w:trHeight w:val="300"/>
        </w:trPr>
        <w:tc>
          <w:tcPr>
            <w:tcW w:type="dxa" w:w="273"/>
          </w:tcPr>
          <w:p w14:paraId="2FCC5736" w14:textId="77777777" w:rsidP="00C5639C" w:rsidR="00C5639C" w:rsidRDefault="00C5639C">
            <w:pPr>
              <w:spacing w:after="0" w:line="240" w:lineRule="auto"/>
              <w:rPr>
                <w:rFonts w:cs="Arial" w:eastAsia="Times New Roman"/>
                <w:b/>
                <w:bCs/>
                <w:color w:val="000000"/>
                <w:sz w:val="18"/>
                <w:szCs w:val="18"/>
              </w:rPr>
            </w:pPr>
            <w:r>
              <w:rPr>
                <w:rFonts w:cs="Arial" w:eastAsia="Times New Roman"/>
                <w:b/>
                <w:bCs/>
                <w:color w:val="000000"/>
                <w:sz w:val="18"/>
                <w:szCs w:val="18"/>
              </w:rPr>
              <w:t>B</w:t>
            </w:r>
          </w:p>
        </w:tc>
        <w:tc>
          <w:tcPr>
            <w:tcW w:type="dxa" w:w="3037"/>
            <w:shd w:color="auto" w:fill="auto" w:val="clear"/>
          </w:tcPr>
          <w:p w14:paraId="4D3A73BB" w14:textId="77777777" w:rsidP="00C5639C" w:rsidR="00C5639C" w:rsidRDefault="00C5639C" w:rsidRPr="000D22E7">
            <w:pPr>
              <w:spacing w:after="0" w:line="240" w:lineRule="auto"/>
              <w:rPr>
                <w:rFonts w:cs="Arial" w:eastAsia="Times New Roman"/>
                <w:b/>
                <w:bCs/>
                <w:color w:val="000000"/>
                <w:sz w:val="18"/>
                <w:szCs w:val="18"/>
              </w:rPr>
            </w:pPr>
            <w:r w:rsidRPr="00BE1CCD">
              <w:rPr>
                <w:rFonts w:cs="Arial"/>
                <w:b/>
                <w:sz w:val="18"/>
                <w:szCs w:val="18"/>
              </w:rPr>
              <w:t>Description de l’int</w:t>
            </w:r>
            <w:r>
              <w:rPr>
                <w:rFonts w:cs="Arial"/>
                <w:b/>
                <w:sz w:val="18"/>
                <w:szCs w:val="18"/>
              </w:rPr>
              <w:t xml:space="preserve">eraction </w:t>
            </w:r>
          </w:p>
        </w:tc>
        <w:tc>
          <w:tcPr>
            <w:tcW w:type="dxa" w:w="4441"/>
          </w:tcPr>
          <w:p w14:paraId="5676A0DA" w14:textId="77777777" w:rsidP="00C5639C" w:rsidR="00C5639C" w:rsidRDefault="00C5639C" w:rsidRPr="00581672">
            <w:pPr>
              <w:suppressAutoHyphens/>
              <w:autoSpaceDN w:val="0"/>
              <w:spacing w:after="0" w:line="240" w:lineRule="auto"/>
              <w:jc w:val="left"/>
              <w:textAlignment w:val="baseline"/>
              <w:rPr>
                <w:rFonts w:cs="Arial"/>
                <w:sz w:val="18"/>
                <w:szCs w:val="18"/>
              </w:rPr>
            </w:pPr>
            <w:r w:rsidRPr="00581672">
              <w:rPr>
                <w:rFonts w:cs="Arial"/>
                <w:sz w:val="18"/>
                <w:szCs w:val="18"/>
              </w:rPr>
              <w:t>A.1 Hameçon dans le bec</w:t>
            </w:r>
          </w:p>
          <w:p w14:paraId="2005B5D2" w14:textId="77777777" w:rsidP="00C5639C" w:rsidR="00C5639C" w:rsidRDefault="00C5639C" w:rsidRPr="00581672">
            <w:pPr>
              <w:suppressAutoHyphens/>
              <w:autoSpaceDN w:val="0"/>
              <w:spacing w:after="0" w:line="240" w:lineRule="auto"/>
              <w:jc w:val="left"/>
              <w:textAlignment w:val="baseline"/>
              <w:rPr>
                <w:rFonts w:cs="Arial"/>
                <w:sz w:val="18"/>
                <w:szCs w:val="18"/>
              </w:rPr>
            </w:pPr>
            <w:r w:rsidRPr="00581672">
              <w:rPr>
                <w:rFonts w:cs="Arial"/>
                <w:sz w:val="18"/>
                <w:szCs w:val="18"/>
              </w:rPr>
              <w:t>A.2 Hameçon dans la tête, le corps, les ailes ou les pattes</w:t>
            </w:r>
          </w:p>
          <w:p w14:paraId="161CFEFA" w14:textId="77777777" w:rsidP="00C5639C" w:rsidR="00C5639C" w:rsidRDefault="00C5639C">
            <w:pPr>
              <w:autoSpaceDE w:val="0"/>
              <w:spacing w:after="0"/>
              <w:rPr>
                <w:rFonts w:cs="Arial"/>
                <w:color w:themeColor="text1" w:val="000000"/>
                <w:sz w:val="18"/>
                <w:szCs w:val="18"/>
              </w:rPr>
            </w:pPr>
            <w:r w:rsidRPr="00581672">
              <w:rPr>
                <w:rFonts w:cs="Arial"/>
                <w:sz w:val="18"/>
                <w:szCs w:val="18"/>
              </w:rPr>
              <w:t xml:space="preserve">A.3 </w:t>
            </w:r>
            <w:r w:rsidRPr="00C77AA7">
              <w:rPr>
                <w:rFonts w:cs="Arial"/>
                <w:color w:themeColor="text1" w:val="000000"/>
                <w:sz w:val="18"/>
                <w:szCs w:val="18"/>
              </w:rPr>
              <w:t xml:space="preserve">Emmêlé dans la ligne </w:t>
            </w:r>
          </w:p>
          <w:p w14:paraId="716E6D72" w14:textId="77777777" w:rsidP="00C5639C" w:rsidR="00C5639C" w:rsidRDefault="00C5639C">
            <w:pPr>
              <w:autoSpaceDE w:val="0"/>
              <w:spacing w:after="0"/>
              <w:rPr>
                <w:rFonts w:cs="Arial"/>
                <w:color w:themeColor="text1" w:val="000000"/>
                <w:sz w:val="18"/>
                <w:szCs w:val="18"/>
              </w:rPr>
            </w:pPr>
            <w:r>
              <w:rPr>
                <w:rFonts w:cs="Arial"/>
                <w:color w:themeColor="text1" w:val="000000"/>
                <w:sz w:val="18"/>
                <w:szCs w:val="18"/>
              </w:rPr>
              <w:t xml:space="preserve">A.4 Emmêlé </w:t>
            </w:r>
            <w:r w:rsidRPr="00C77AA7">
              <w:rPr>
                <w:rFonts w:cs="Arial"/>
                <w:color w:themeColor="text1" w:val="000000"/>
                <w:sz w:val="18"/>
                <w:szCs w:val="18"/>
              </w:rPr>
              <w:t>dans le filet</w:t>
            </w:r>
            <w:r>
              <w:rPr>
                <w:rFonts w:cs="Arial"/>
                <w:color w:themeColor="text1" w:val="000000"/>
                <w:sz w:val="18"/>
                <w:szCs w:val="18"/>
              </w:rPr>
              <w:t xml:space="preserve"> </w:t>
            </w:r>
          </w:p>
          <w:p w14:paraId="3469AA32" w14:textId="77777777" w:rsidP="00C5639C" w:rsidR="00C5639C" w:rsidRDefault="00C5639C" w:rsidRPr="009C1411">
            <w:pPr>
              <w:autoSpaceDE w:val="0"/>
              <w:spacing w:after="0"/>
              <w:rPr>
                <w:rFonts w:cs="Arial"/>
                <w:sz w:val="18"/>
                <w:szCs w:val="18"/>
              </w:rPr>
            </w:pPr>
            <w:r>
              <w:rPr>
                <w:rFonts w:cs="Arial"/>
                <w:sz w:val="18"/>
                <w:szCs w:val="18"/>
              </w:rPr>
              <w:t xml:space="preserve">A.5 Emmêlé dans la </w:t>
            </w:r>
            <w:proofErr w:type="spellStart"/>
            <w:r>
              <w:rPr>
                <w:rFonts w:cs="Arial"/>
                <w:sz w:val="18"/>
                <w:szCs w:val="18"/>
              </w:rPr>
              <w:t>bolinche</w:t>
            </w:r>
            <w:proofErr w:type="spellEnd"/>
          </w:p>
        </w:tc>
        <w:tc>
          <w:tcPr>
            <w:tcW w:type="dxa" w:w="261"/>
          </w:tcPr>
          <w:p w14:paraId="54B31CB3" w14:textId="77777777" w:rsidP="00C5639C" w:rsidR="00C5639C" w:rsidRDefault="00C5639C">
            <w:pPr>
              <w:autoSpaceDE w:val="0"/>
              <w:spacing w:after="0"/>
              <w:rPr>
                <w:rFonts w:cs="Arial" w:eastAsia="Times New Roman"/>
                <w:b/>
                <w:bCs/>
                <w:color w:val="000000"/>
                <w:sz w:val="18"/>
                <w:szCs w:val="18"/>
              </w:rPr>
            </w:pPr>
          </w:p>
        </w:tc>
        <w:tc>
          <w:tcPr>
            <w:tcW w:type="dxa" w:w="270"/>
          </w:tcPr>
          <w:p w14:paraId="7660E560" w14:textId="77777777" w:rsidP="00C5639C" w:rsidR="00C5639C" w:rsidRDefault="00C5639C" w:rsidRPr="00CF4D07">
            <w:pPr>
              <w:autoSpaceDE w:val="0"/>
              <w:spacing w:after="0"/>
              <w:rPr>
                <w:rFonts w:cs="Arial"/>
                <w:b/>
                <w:sz w:val="18"/>
                <w:szCs w:val="18"/>
              </w:rPr>
            </w:pPr>
            <w:r w:rsidRPr="00CF4D07">
              <w:rPr>
                <w:rFonts w:cs="Arial"/>
                <w:b/>
                <w:sz w:val="18"/>
                <w:szCs w:val="18"/>
              </w:rPr>
              <w:t>F</w:t>
            </w:r>
          </w:p>
        </w:tc>
        <w:tc>
          <w:tcPr>
            <w:tcW w:type="dxa" w:w="1421"/>
            <w:vAlign w:val="center"/>
          </w:tcPr>
          <w:p w14:paraId="7E4C98B8" w14:textId="77777777" w:rsidP="00C5639C" w:rsidR="00C5639C" w:rsidRDefault="00C5639C" w:rsidRPr="00BB5B1D">
            <w:pPr>
              <w:autoSpaceDE w:val="0"/>
              <w:spacing w:after="0"/>
              <w:rPr>
                <w:rFonts w:cs="Arial"/>
                <w:sz w:val="18"/>
                <w:szCs w:val="18"/>
              </w:rPr>
            </w:pPr>
            <w:r w:rsidRPr="000D22E7">
              <w:rPr>
                <w:rFonts w:cs="Arial" w:eastAsia="Times New Roman"/>
                <w:b/>
                <w:bCs/>
                <w:color w:val="000000"/>
                <w:sz w:val="18"/>
                <w:szCs w:val="18"/>
              </w:rPr>
              <w:t>Distance du navire de la majorité des oiseaux autour du navire</w:t>
            </w:r>
          </w:p>
        </w:tc>
        <w:tc>
          <w:tcPr>
            <w:tcW w:type="dxa" w:w="4441"/>
          </w:tcPr>
          <w:p w14:paraId="5B8BCCFE" w14:textId="77777777" w:rsidP="00C5639C" w:rsidR="00C5639C" w:rsidRDefault="00C5639C" w:rsidRPr="009C1411">
            <w:pPr>
              <w:suppressAutoHyphens/>
              <w:autoSpaceDN w:val="0"/>
              <w:spacing w:after="0" w:line="240" w:lineRule="auto"/>
              <w:jc w:val="left"/>
              <w:textAlignment w:val="baseline"/>
              <w:rPr>
                <w:rFonts w:cs="Arial"/>
                <w:sz w:val="18"/>
                <w:szCs w:val="18"/>
              </w:rPr>
            </w:pPr>
            <w:r w:rsidRPr="009C1411">
              <w:rPr>
                <w:rFonts w:cs="Arial"/>
                <w:sz w:val="18"/>
                <w:szCs w:val="18"/>
              </w:rPr>
              <w:t xml:space="preserve">&lt;10m, </w:t>
            </w:r>
          </w:p>
          <w:p w14:paraId="1D4419BF" w14:textId="77777777" w:rsidP="00C5639C" w:rsidR="00C5639C" w:rsidRDefault="00C5639C" w:rsidRPr="009C1411">
            <w:pPr>
              <w:suppressAutoHyphens/>
              <w:autoSpaceDN w:val="0"/>
              <w:spacing w:after="0" w:line="240" w:lineRule="auto"/>
              <w:jc w:val="left"/>
              <w:textAlignment w:val="baseline"/>
              <w:rPr>
                <w:rFonts w:cs="Arial"/>
                <w:sz w:val="18"/>
                <w:szCs w:val="18"/>
              </w:rPr>
            </w:pPr>
            <w:r w:rsidRPr="009C1411">
              <w:rPr>
                <w:rFonts w:cs="Arial"/>
                <w:sz w:val="18"/>
                <w:szCs w:val="18"/>
              </w:rPr>
              <w:t xml:space="preserve">10-200m, </w:t>
            </w:r>
          </w:p>
          <w:p w14:paraId="589C7653" w14:textId="77777777" w:rsidP="00C5639C" w:rsidR="00C5639C" w:rsidRDefault="00C5639C" w:rsidRPr="009C1411">
            <w:pPr>
              <w:suppressAutoHyphens/>
              <w:autoSpaceDN w:val="0"/>
              <w:spacing w:after="0" w:line="240" w:lineRule="auto"/>
              <w:jc w:val="left"/>
              <w:textAlignment w:val="baseline"/>
              <w:rPr>
                <w:rFonts w:cs="Arial"/>
                <w:sz w:val="18"/>
                <w:szCs w:val="18"/>
              </w:rPr>
            </w:pPr>
            <w:r w:rsidRPr="009C1411">
              <w:rPr>
                <w:rFonts w:cs="Arial"/>
                <w:sz w:val="18"/>
                <w:szCs w:val="18"/>
              </w:rPr>
              <w:t xml:space="preserve">200-500m, </w:t>
            </w:r>
          </w:p>
          <w:p w14:paraId="05742200" w14:textId="77777777" w:rsidP="00C5639C" w:rsidR="00C5639C" w:rsidRDefault="00C5639C" w:rsidRPr="00BB5B1D">
            <w:pPr>
              <w:autoSpaceDE w:val="0"/>
              <w:spacing w:after="0"/>
              <w:rPr>
                <w:rFonts w:cs="Arial"/>
                <w:sz w:val="18"/>
                <w:szCs w:val="18"/>
              </w:rPr>
            </w:pPr>
            <w:r w:rsidRPr="009C1411">
              <w:rPr>
                <w:rFonts w:cs="Arial"/>
                <w:sz w:val="18"/>
                <w:szCs w:val="18"/>
              </w:rPr>
              <w:t>&gt;500m</w:t>
            </w:r>
          </w:p>
        </w:tc>
      </w:tr>
      <w:tr w14:paraId="7176EBCF" w14:textId="77777777" w:rsidR="00C5639C" w:rsidRPr="000D22E7" w:rsidTr="00C5639C">
        <w:trPr>
          <w:trHeight w:val="300"/>
        </w:trPr>
        <w:tc>
          <w:tcPr>
            <w:tcW w:type="dxa" w:w="273"/>
          </w:tcPr>
          <w:p w14:paraId="360F620D" w14:textId="77777777" w:rsidP="00C5639C" w:rsidR="00C5639C" w:rsidRDefault="00C5639C" w:rsidRPr="000D22E7">
            <w:pPr>
              <w:spacing w:after="0" w:line="240" w:lineRule="auto"/>
              <w:rPr>
                <w:rFonts w:cs="Arial" w:eastAsia="Times New Roman"/>
                <w:b/>
                <w:bCs/>
                <w:color w:val="000000"/>
                <w:sz w:val="18"/>
                <w:szCs w:val="18"/>
              </w:rPr>
            </w:pPr>
            <w:r>
              <w:rPr>
                <w:rFonts w:cs="Arial" w:eastAsia="Times New Roman"/>
                <w:b/>
                <w:bCs/>
                <w:color w:val="000000"/>
                <w:sz w:val="18"/>
                <w:szCs w:val="18"/>
              </w:rPr>
              <w:t>C</w:t>
            </w:r>
          </w:p>
        </w:tc>
        <w:tc>
          <w:tcPr>
            <w:tcW w:type="dxa" w:w="3037"/>
            <w:shd w:color="auto" w:fill="auto" w:val="clear"/>
            <w:vAlign w:val="center"/>
            <w:hideMark/>
          </w:tcPr>
          <w:p w14:paraId="07316358" w14:textId="77777777" w:rsidP="00C5639C" w:rsidR="00C5639C" w:rsidRDefault="00C5639C" w:rsidRPr="000D22E7">
            <w:pPr>
              <w:spacing w:after="0" w:line="240" w:lineRule="auto"/>
              <w:rPr>
                <w:rFonts w:cs="Arial" w:eastAsia="Times New Roman"/>
                <w:b/>
                <w:bCs/>
                <w:color w:val="000000"/>
                <w:sz w:val="18"/>
                <w:szCs w:val="18"/>
              </w:rPr>
            </w:pPr>
            <w:r w:rsidRPr="000D22E7">
              <w:rPr>
                <w:rFonts w:cs="Arial" w:eastAsia="Times New Roman"/>
                <w:b/>
                <w:bCs/>
                <w:color w:val="000000"/>
                <w:sz w:val="18"/>
                <w:szCs w:val="18"/>
              </w:rPr>
              <w:t>Taille</w:t>
            </w:r>
            <w:r>
              <w:rPr>
                <w:rFonts w:cs="Arial" w:eastAsia="Times New Roman"/>
                <w:b/>
                <w:bCs/>
                <w:color w:val="000000"/>
                <w:sz w:val="18"/>
                <w:szCs w:val="18"/>
              </w:rPr>
              <w:t xml:space="preserve"> (longueur et non l’envergure)</w:t>
            </w:r>
          </w:p>
        </w:tc>
        <w:tc>
          <w:tcPr>
            <w:tcW w:type="dxa" w:w="4441"/>
          </w:tcPr>
          <w:p w14:paraId="0CBCD98C" w14:textId="77777777" w:rsidP="00C5639C" w:rsidR="00C5639C" w:rsidRDefault="00C5639C" w:rsidRPr="009C1411">
            <w:pPr>
              <w:autoSpaceDE w:val="0"/>
              <w:spacing w:after="0"/>
              <w:rPr>
                <w:rFonts w:cs="Arial"/>
                <w:sz w:val="18"/>
                <w:szCs w:val="18"/>
              </w:rPr>
            </w:pPr>
            <w:r w:rsidRPr="009C1411">
              <w:rPr>
                <w:rFonts w:cs="Arial"/>
                <w:sz w:val="18"/>
                <w:szCs w:val="18"/>
              </w:rPr>
              <w:t xml:space="preserve">&lt;30 cm </w:t>
            </w:r>
          </w:p>
          <w:p w14:paraId="43F29AA3" w14:textId="77777777" w:rsidP="00C5639C" w:rsidR="00C5639C" w:rsidRDefault="00C5639C" w:rsidRPr="009C1411">
            <w:pPr>
              <w:autoSpaceDE w:val="0"/>
              <w:spacing w:after="0"/>
              <w:rPr>
                <w:rFonts w:cs="Arial"/>
                <w:sz w:val="18"/>
                <w:szCs w:val="18"/>
              </w:rPr>
            </w:pPr>
            <w:r w:rsidRPr="009C1411">
              <w:rPr>
                <w:rFonts w:cs="Arial"/>
                <w:sz w:val="18"/>
                <w:szCs w:val="18"/>
              </w:rPr>
              <w:t xml:space="preserve">30-50cm </w:t>
            </w:r>
          </w:p>
          <w:p w14:paraId="4D2343B1" w14:textId="77777777" w:rsidP="00C5639C" w:rsidR="00C5639C" w:rsidRDefault="00C5639C" w:rsidRPr="009C1411">
            <w:pPr>
              <w:autoSpaceDE w:val="0"/>
              <w:spacing w:after="0"/>
              <w:rPr>
                <w:rFonts w:cs="Arial"/>
                <w:sz w:val="18"/>
                <w:szCs w:val="18"/>
              </w:rPr>
            </w:pPr>
            <w:r w:rsidRPr="009C1411">
              <w:rPr>
                <w:rFonts w:cs="Arial"/>
                <w:sz w:val="18"/>
                <w:szCs w:val="18"/>
              </w:rPr>
              <w:t xml:space="preserve">50-80 </w:t>
            </w:r>
          </w:p>
          <w:p w14:paraId="5CE8CD64" w14:textId="77777777" w:rsidP="00C5639C" w:rsidR="00C5639C" w:rsidRDefault="00C5639C" w:rsidRPr="009C1411">
            <w:pPr>
              <w:autoSpaceDE w:val="0"/>
              <w:spacing w:after="0"/>
              <w:rPr>
                <w:rFonts w:cs="Arial"/>
                <w:sz w:val="18"/>
                <w:szCs w:val="18"/>
              </w:rPr>
            </w:pPr>
            <w:r w:rsidRPr="009C1411">
              <w:rPr>
                <w:rFonts w:cs="Arial"/>
                <w:sz w:val="18"/>
                <w:szCs w:val="18"/>
              </w:rPr>
              <w:t>&gt; 80 cm</w:t>
            </w:r>
          </w:p>
        </w:tc>
        <w:tc>
          <w:tcPr>
            <w:tcW w:type="dxa" w:w="261"/>
          </w:tcPr>
          <w:p w14:paraId="6A1C6B57" w14:textId="77777777" w:rsidP="00C5639C" w:rsidR="00C5639C" w:rsidRDefault="00C5639C">
            <w:pPr>
              <w:autoSpaceDE w:val="0"/>
              <w:spacing w:after="0"/>
              <w:rPr>
                <w:rFonts w:cs="Arial" w:eastAsia="Times New Roman"/>
                <w:b/>
                <w:bCs/>
                <w:color w:val="000000"/>
                <w:sz w:val="18"/>
                <w:szCs w:val="18"/>
              </w:rPr>
            </w:pPr>
          </w:p>
        </w:tc>
        <w:tc>
          <w:tcPr>
            <w:tcW w:type="dxa" w:w="270"/>
          </w:tcPr>
          <w:p w14:paraId="5F4EC5AA" w14:textId="77777777" w:rsidP="00C5639C" w:rsidR="00C5639C" w:rsidRDefault="00C5639C" w:rsidRPr="00CF4D07">
            <w:pPr>
              <w:autoSpaceDE w:val="0"/>
              <w:spacing w:after="0"/>
              <w:rPr>
                <w:rFonts w:cs="Arial"/>
                <w:b/>
                <w:sz w:val="18"/>
                <w:szCs w:val="18"/>
              </w:rPr>
            </w:pPr>
            <w:r w:rsidRPr="00CF4D07">
              <w:rPr>
                <w:rFonts w:cs="Arial"/>
                <w:b/>
                <w:sz w:val="18"/>
                <w:szCs w:val="18"/>
              </w:rPr>
              <w:t>G</w:t>
            </w:r>
          </w:p>
        </w:tc>
        <w:tc>
          <w:tcPr>
            <w:tcW w:type="dxa" w:w="1421"/>
            <w:vAlign w:val="center"/>
          </w:tcPr>
          <w:p w14:paraId="6C01FB86" w14:textId="77777777" w:rsidP="00C5639C" w:rsidR="00C5639C" w:rsidRDefault="00C5639C" w:rsidRPr="00BB5B1D">
            <w:pPr>
              <w:autoSpaceDE w:val="0"/>
              <w:spacing w:after="0"/>
              <w:rPr>
                <w:rFonts w:cs="Arial"/>
                <w:sz w:val="18"/>
                <w:szCs w:val="18"/>
              </w:rPr>
            </w:pPr>
            <w:r w:rsidRPr="000D22E7">
              <w:rPr>
                <w:rFonts w:cs="Arial" w:eastAsia="Times New Roman"/>
                <w:b/>
                <w:bCs/>
                <w:color w:val="000000"/>
                <w:sz w:val="18"/>
                <w:szCs w:val="18"/>
              </w:rPr>
              <w:t>Comportement oiseaux capturés</w:t>
            </w:r>
          </w:p>
        </w:tc>
        <w:tc>
          <w:tcPr>
            <w:tcW w:type="dxa" w:w="4441"/>
          </w:tcPr>
          <w:p w14:paraId="231B2BAF" w14:textId="77777777" w:rsidP="00D90F35" w:rsidR="00C5639C" w:rsidRDefault="00C5639C" w:rsidRPr="002D0719">
            <w:pPr>
              <w:pStyle w:val="Paragraphedeliste"/>
              <w:numPr>
                <w:ilvl w:val="0"/>
                <w:numId w:val="50"/>
              </w:numPr>
              <w:suppressAutoHyphens/>
              <w:autoSpaceDN w:val="0"/>
              <w:spacing w:after="0" w:before="0" w:line="240" w:lineRule="auto"/>
              <w:jc w:val="left"/>
              <w:textAlignment w:val="baseline"/>
              <w:rPr>
                <w:rFonts w:cs="Arial"/>
                <w:sz w:val="18"/>
                <w:szCs w:val="18"/>
              </w:rPr>
            </w:pPr>
            <w:proofErr w:type="gramStart"/>
            <w:r w:rsidRPr="002D0719">
              <w:rPr>
                <w:rFonts w:cs="Arial"/>
                <w:sz w:val="18"/>
                <w:szCs w:val="18"/>
              </w:rPr>
              <w:t>se</w:t>
            </w:r>
            <w:proofErr w:type="gramEnd"/>
            <w:r w:rsidRPr="002D0719">
              <w:rPr>
                <w:rFonts w:cs="Arial"/>
                <w:sz w:val="18"/>
                <w:szCs w:val="18"/>
              </w:rPr>
              <w:t xml:space="preserve"> repose sur le navire, </w:t>
            </w:r>
          </w:p>
          <w:p w14:paraId="6467908B" w14:textId="77777777" w:rsidP="00D90F35" w:rsidR="00C5639C" w:rsidRDefault="00C5639C" w:rsidRPr="002D0719">
            <w:pPr>
              <w:pStyle w:val="Paragraphedeliste"/>
              <w:numPr>
                <w:ilvl w:val="0"/>
                <w:numId w:val="50"/>
              </w:numPr>
              <w:suppressAutoHyphens/>
              <w:autoSpaceDN w:val="0"/>
              <w:spacing w:after="0" w:before="0" w:line="240" w:lineRule="auto"/>
              <w:jc w:val="left"/>
              <w:textAlignment w:val="baseline"/>
              <w:rPr>
                <w:rFonts w:cs="Arial"/>
                <w:sz w:val="18"/>
                <w:szCs w:val="18"/>
              </w:rPr>
            </w:pPr>
            <w:proofErr w:type="gramStart"/>
            <w:r w:rsidRPr="002D0719">
              <w:rPr>
                <w:rFonts w:cs="Arial"/>
                <w:sz w:val="18"/>
                <w:szCs w:val="18"/>
              </w:rPr>
              <w:t>posé</w:t>
            </w:r>
            <w:proofErr w:type="gramEnd"/>
            <w:r w:rsidRPr="002D0719">
              <w:rPr>
                <w:rFonts w:cs="Arial"/>
                <w:sz w:val="18"/>
                <w:szCs w:val="18"/>
              </w:rPr>
              <w:t xml:space="preserve"> sur l’eau</w:t>
            </w:r>
          </w:p>
          <w:p w14:paraId="742118A2" w14:textId="77777777" w:rsidP="00D90F35" w:rsidR="00C5639C" w:rsidRDefault="00C5639C" w:rsidRPr="002D0719">
            <w:pPr>
              <w:pStyle w:val="Paragraphedeliste"/>
              <w:numPr>
                <w:ilvl w:val="1"/>
                <w:numId w:val="50"/>
              </w:numPr>
              <w:suppressAutoHyphens/>
              <w:autoSpaceDN w:val="0"/>
              <w:spacing w:after="0" w:before="0" w:line="240" w:lineRule="auto"/>
              <w:jc w:val="left"/>
              <w:textAlignment w:val="baseline"/>
              <w:rPr>
                <w:rFonts w:cs="Arial"/>
                <w:sz w:val="18"/>
                <w:szCs w:val="18"/>
              </w:rPr>
            </w:pPr>
            <w:proofErr w:type="gramStart"/>
            <w:r w:rsidRPr="002D0719">
              <w:rPr>
                <w:rFonts w:cs="Arial"/>
                <w:sz w:val="18"/>
                <w:szCs w:val="18"/>
              </w:rPr>
              <w:t>espacés</w:t>
            </w:r>
            <w:proofErr w:type="gramEnd"/>
            <w:r w:rsidRPr="002D0719">
              <w:rPr>
                <w:rFonts w:cs="Arial"/>
                <w:sz w:val="18"/>
                <w:szCs w:val="18"/>
              </w:rPr>
              <w:t xml:space="preserve"> les uns des autres</w:t>
            </w:r>
          </w:p>
          <w:p w14:paraId="34BAED86" w14:textId="77777777" w:rsidP="00D90F35" w:rsidR="00C5639C" w:rsidRDefault="00C5639C" w:rsidRPr="002D0719">
            <w:pPr>
              <w:pStyle w:val="Paragraphedeliste"/>
              <w:numPr>
                <w:ilvl w:val="1"/>
                <w:numId w:val="50"/>
              </w:numPr>
              <w:suppressAutoHyphens/>
              <w:autoSpaceDN w:val="0"/>
              <w:spacing w:after="0" w:before="0" w:line="240" w:lineRule="auto"/>
              <w:jc w:val="left"/>
              <w:textAlignment w:val="baseline"/>
              <w:rPr>
                <w:rFonts w:cs="Arial"/>
                <w:sz w:val="18"/>
                <w:szCs w:val="18"/>
              </w:rPr>
            </w:pPr>
            <w:proofErr w:type="gramStart"/>
            <w:r w:rsidRPr="002D0719">
              <w:rPr>
                <w:rFonts w:cs="Arial"/>
                <w:sz w:val="18"/>
                <w:szCs w:val="18"/>
              </w:rPr>
              <w:t>en</w:t>
            </w:r>
            <w:proofErr w:type="gramEnd"/>
            <w:r w:rsidRPr="002D0719">
              <w:rPr>
                <w:rFonts w:cs="Arial"/>
                <w:sz w:val="18"/>
                <w:szCs w:val="18"/>
              </w:rPr>
              <w:t xml:space="preserve"> radeau </w:t>
            </w:r>
          </w:p>
          <w:p w14:paraId="0236EC19" w14:textId="77777777" w:rsidP="00D90F35" w:rsidR="00C5639C" w:rsidRDefault="00C5639C" w:rsidRPr="002D0719">
            <w:pPr>
              <w:pStyle w:val="Paragraphedeliste"/>
              <w:numPr>
                <w:ilvl w:val="0"/>
                <w:numId w:val="50"/>
              </w:numPr>
              <w:suppressAutoHyphens/>
              <w:autoSpaceDN w:val="0"/>
              <w:spacing w:after="0" w:before="0" w:line="240" w:lineRule="auto"/>
              <w:jc w:val="left"/>
              <w:textAlignment w:val="baseline"/>
              <w:rPr>
                <w:rFonts w:cs="Arial"/>
                <w:sz w:val="18"/>
                <w:szCs w:val="18"/>
              </w:rPr>
            </w:pPr>
            <w:proofErr w:type="gramStart"/>
            <w:r w:rsidRPr="002D0719">
              <w:rPr>
                <w:rFonts w:cs="Arial"/>
                <w:sz w:val="18"/>
                <w:szCs w:val="18"/>
              </w:rPr>
              <w:t>en</w:t>
            </w:r>
            <w:proofErr w:type="gramEnd"/>
            <w:r w:rsidRPr="002D0719">
              <w:rPr>
                <w:rFonts w:cs="Arial"/>
                <w:sz w:val="18"/>
                <w:szCs w:val="18"/>
              </w:rPr>
              <w:t xml:space="preserve"> pêche, </w:t>
            </w:r>
          </w:p>
          <w:p w14:paraId="100C3A53" w14:textId="77777777" w:rsidP="00D90F35" w:rsidR="00C5639C" w:rsidRDefault="00C5639C" w:rsidRPr="002D0719">
            <w:pPr>
              <w:pStyle w:val="Paragraphedeliste"/>
              <w:numPr>
                <w:ilvl w:val="0"/>
                <w:numId w:val="50"/>
              </w:numPr>
              <w:suppressAutoHyphens/>
              <w:autoSpaceDN w:val="0"/>
              <w:spacing w:after="0" w:before="0" w:line="240" w:lineRule="auto"/>
              <w:jc w:val="left"/>
              <w:textAlignment w:val="baseline"/>
              <w:rPr>
                <w:rFonts w:cs="Arial"/>
                <w:sz w:val="18"/>
                <w:szCs w:val="18"/>
              </w:rPr>
            </w:pPr>
            <w:proofErr w:type="gramStart"/>
            <w:r w:rsidRPr="002D0719">
              <w:rPr>
                <w:rFonts w:cs="Arial"/>
                <w:sz w:val="18"/>
                <w:szCs w:val="18"/>
              </w:rPr>
              <w:t>en</w:t>
            </w:r>
            <w:proofErr w:type="gramEnd"/>
            <w:r w:rsidRPr="002D0719">
              <w:rPr>
                <w:rFonts w:cs="Arial"/>
                <w:sz w:val="18"/>
                <w:szCs w:val="18"/>
              </w:rPr>
              <w:t xml:space="preserve"> vol, </w:t>
            </w:r>
          </w:p>
          <w:p w14:paraId="40264152" w14:textId="77777777" w:rsidP="00D90F35" w:rsidR="00C5639C" w:rsidRDefault="00C5639C">
            <w:pPr>
              <w:pStyle w:val="Paragraphedeliste"/>
              <w:numPr>
                <w:ilvl w:val="0"/>
                <w:numId w:val="50"/>
              </w:numPr>
              <w:suppressAutoHyphens/>
              <w:autoSpaceDN w:val="0"/>
              <w:spacing w:after="0" w:before="0" w:line="240" w:lineRule="auto"/>
              <w:jc w:val="left"/>
              <w:textAlignment w:val="baseline"/>
              <w:rPr>
                <w:rFonts w:cs="Arial"/>
                <w:sz w:val="18"/>
                <w:szCs w:val="18"/>
              </w:rPr>
            </w:pPr>
            <w:proofErr w:type="spellStart"/>
            <w:proofErr w:type="gramStart"/>
            <w:r w:rsidRPr="002D0719">
              <w:rPr>
                <w:rFonts w:cs="Arial"/>
                <w:sz w:val="18"/>
                <w:szCs w:val="18"/>
              </w:rPr>
              <w:t>prédate</w:t>
            </w:r>
            <w:proofErr w:type="spellEnd"/>
            <w:proofErr w:type="gramEnd"/>
            <w:r w:rsidRPr="002D0719">
              <w:rPr>
                <w:rFonts w:cs="Arial"/>
                <w:sz w:val="18"/>
                <w:szCs w:val="18"/>
              </w:rPr>
              <w:t xml:space="preserve"> les poissons pêchés</w:t>
            </w:r>
            <w:r>
              <w:rPr>
                <w:rFonts w:cs="Arial"/>
                <w:sz w:val="18"/>
                <w:szCs w:val="18"/>
              </w:rPr>
              <w:t xml:space="preserve"> </w:t>
            </w:r>
            <w:r w:rsidRPr="002D0719">
              <w:rPr>
                <w:rFonts w:cs="Arial"/>
                <w:sz w:val="18"/>
                <w:szCs w:val="18"/>
              </w:rPr>
              <w:t>…</w:t>
            </w:r>
          </w:p>
          <w:p w14:paraId="16A4B5FE" w14:textId="77777777" w:rsidP="00D90F35" w:rsidR="00C5639C" w:rsidRDefault="00C5639C">
            <w:pPr>
              <w:pStyle w:val="Paragraphedeliste"/>
              <w:numPr>
                <w:ilvl w:val="0"/>
                <w:numId w:val="50"/>
              </w:numPr>
              <w:suppressAutoHyphens/>
              <w:autoSpaceDN w:val="0"/>
              <w:spacing w:after="0" w:before="0" w:line="240" w:lineRule="auto"/>
              <w:jc w:val="left"/>
              <w:textAlignment w:val="baseline"/>
              <w:rPr>
                <w:rFonts w:cs="Arial"/>
                <w:sz w:val="18"/>
                <w:szCs w:val="18"/>
              </w:rPr>
            </w:pPr>
            <w:proofErr w:type="spellStart"/>
            <w:proofErr w:type="gramStart"/>
            <w:r>
              <w:rPr>
                <w:rFonts w:cs="Arial"/>
                <w:sz w:val="18"/>
                <w:szCs w:val="18"/>
              </w:rPr>
              <w:t>prédate</w:t>
            </w:r>
            <w:proofErr w:type="spellEnd"/>
            <w:proofErr w:type="gramEnd"/>
            <w:r>
              <w:rPr>
                <w:rFonts w:cs="Arial"/>
                <w:sz w:val="18"/>
                <w:szCs w:val="18"/>
              </w:rPr>
              <w:t xml:space="preserve"> les appâts </w:t>
            </w:r>
          </w:p>
          <w:p w14:paraId="47E68486" w14:textId="77777777" w:rsidP="00D90F35" w:rsidR="00C5639C" w:rsidRDefault="00C5639C" w:rsidRPr="00DD206E">
            <w:pPr>
              <w:pStyle w:val="Paragraphedeliste"/>
              <w:numPr>
                <w:ilvl w:val="0"/>
                <w:numId w:val="50"/>
              </w:numPr>
              <w:suppressAutoHyphens/>
              <w:autoSpaceDN w:val="0"/>
              <w:spacing w:after="0" w:before="0" w:line="240" w:lineRule="auto"/>
              <w:jc w:val="left"/>
              <w:textAlignment w:val="baseline"/>
              <w:rPr>
                <w:rFonts w:cs="Arial"/>
                <w:sz w:val="18"/>
                <w:szCs w:val="18"/>
              </w:rPr>
            </w:pPr>
            <w:r w:rsidRPr="00DD206E">
              <w:rPr>
                <w:rFonts w:cs="Arial"/>
                <w:sz w:val="18"/>
                <w:szCs w:val="18"/>
              </w:rPr>
              <w:t>NSP</w:t>
            </w:r>
          </w:p>
        </w:tc>
      </w:tr>
    </w:tbl>
    <w:p w14:paraId="7A4149F3" w14:textId="1238CFC3" w:rsidP="00C5639C" w:rsidR="00C5639C" w:rsidRDefault="00C5639C"/>
    <w:p w14:paraId="288716ED" w14:textId="77777777" w:rsidP="00C5639C" w:rsidR="00776EB2" w:rsidRDefault="00776EB2"/>
    <w:tbl>
      <w:tblPr>
        <w:tblW w:type="auto" w:w="0"/>
        <w:tblCellMar>
          <w:left w:type="dxa" w:w="70"/>
          <w:right w:type="dxa" w:w="70"/>
        </w:tblCellMar>
        <w:tblLook w:firstColumn="1" w:firstRow="1" w:lastColumn="0" w:lastRow="0" w:noHBand="0" w:noVBand="1" w:val="04A0"/>
      </w:tblPr>
      <w:tblGrid>
        <w:gridCol w:w="2201"/>
        <w:gridCol w:w="8474"/>
      </w:tblGrid>
      <w:tr w14:paraId="351EC5B0" w14:textId="77777777" w:rsidR="00C5639C" w:rsidRPr="00776EB2" w:rsidTr="00C5639C">
        <w:trPr>
          <w:trHeight w:val="227"/>
        </w:trPr>
        <w:tc>
          <w:tcPr>
            <w:tcW w:type="auto" w:w="0"/>
            <w:tcBorders>
              <w:top w:color="auto" w:space="0" w:sz="4" w:val="single"/>
              <w:left w:color="auto" w:space="0" w:sz="8" w:val="single"/>
              <w:bottom w:color="auto" w:space="0" w:sz="4" w:val="single"/>
              <w:right w:val="nil"/>
            </w:tcBorders>
            <w:shd w:color="000000" w:fill="BFBFBF" w:val="clear"/>
            <w:vAlign w:val="center"/>
            <w:hideMark/>
          </w:tcPr>
          <w:p w14:paraId="35BEE2E5" w14:textId="77777777" w:rsidP="00C5639C" w:rsidR="00C5639C" w:rsidRDefault="00C5639C" w:rsidRPr="00776EB2">
            <w:pPr>
              <w:spacing w:after="0" w:line="240" w:lineRule="auto"/>
              <w:jc w:val="center"/>
              <w:rPr>
                <w:rFonts w:cs="Arial" w:eastAsia="Times New Roman"/>
                <w:b/>
                <w:bCs/>
                <w:sz w:val="18"/>
                <w:szCs w:val="18"/>
              </w:rPr>
            </w:pPr>
            <w:proofErr w:type="spellStart"/>
            <w:r w:rsidRPr="00776EB2">
              <w:rPr>
                <w:rFonts w:cs="Arial" w:eastAsia="Times New Roman"/>
                <w:b/>
                <w:bCs/>
                <w:sz w:val="18"/>
                <w:szCs w:val="18"/>
              </w:rPr>
              <w:lastRenderedPageBreak/>
              <w:t>Espèce_Capturée</w:t>
            </w:r>
            <w:proofErr w:type="spellEnd"/>
          </w:p>
        </w:tc>
        <w:tc>
          <w:tcPr>
            <w:tcW w:type="auto" w:w="0"/>
            <w:tcBorders>
              <w:top w:color="auto" w:space="0" w:sz="4" w:val="single"/>
              <w:left w:color="auto" w:space="0" w:sz="8" w:val="single"/>
              <w:bottom w:color="auto" w:space="0" w:sz="4" w:val="single"/>
              <w:right w:val="nil"/>
            </w:tcBorders>
            <w:shd w:color="000000" w:fill="DBDBDB" w:val="clear"/>
            <w:vAlign w:val="center"/>
            <w:hideMark/>
          </w:tcPr>
          <w:p w14:paraId="77132927"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Espèce de l'individu</w:t>
            </w:r>
          </w:p>
        </w:tc>
      </w:tr>
      <w:tr w14:paraId="37A9C0E5"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7892C8FA" w14:textId="77777777" w:rsidP="00C5639C" w:rsidR="00C5639C" w:rsidRDefault="00C5639C" w:rsidRPr="00776EB2">
            <w:pPr>
              <w:spacing w:after="0" w:line="240" w:lineRule="auto"/>
              <w:jc w:val="center"/>
              <w:rPr>
                <w:rFonts w:cs="Arial" w:eastAsia="Times New Roman"/>
                <w:b/>
                <w:bCs/>
                <w:sz w:val="18"/>
                <w:szCs w:val="18"/>
              </w:rPr>
            </w:pPr>
            <w:r w:rsidRPr="00776EB2">
              <w:rPr>
                <w:rFonts w:cs="Arial" w:eastAsia="Times New Roman"/>
                <w:b/>
                <w:bCs/>
                <w:sz w:val="18"/>
                <w:szCs w:val="18"/>
              </w:rPr>
              <w:t>Groupe d'oiseaux</w:t>
            </w:r>
          </w:p>
        </w:tc>
        <w:tc>
          <w:tcPr>
            <w:tcW w:type="auto" w:w="0"/>
            <w:tcBorders>
              <w:top w:val="nil"/>
              <w:left w:val="nil"/>
              <w:bottom w:color="auto" w:space="0" w:sz="4" w:val="single"/>
              <w:right w:color="auto" w:space="0" w:sz="4" w:val="single"/>
            </w:tcBorders>
            <w:shd w:color="000000" w:fill="DBDBDB" w:val="clear"/>
            <w:vAlign w:val="center"/>
            <w:hideMark/>
          </w:tcPr>
          <w:p w14:paraId="32350912" w14:textId="77777777" w:rsidP="00C5639C" w:rsidR="00C5639C" w:rsidRDefault="00C5639C" w:rsidRPr="00776EB2">
            <w:pPr>
              <w:spacing w:after="0" w:line="240" w:lineRule="auto"/>
              <w:jc w:val="center"/>
              <w:rPr>
                <w:rFonts w:cs="Arial" w:eastAsia="Times New Roman"/>
                <w:sz w:val="18"/>
                <w:szCs w:val="18"/>
              </w:rPr>
            </w:pPr>
            <w:r w:rsidRPr="00776EB2">
              <w:rPr>
                <w:rFonts w:cs="Arial" w:eastAsia="Times New Roman"/>
                <w:sz w:val="18"/>
                <w:szCs w:val="18"/>
              </w:rPr>
              <w:t>Groupes d'oiseaux dans le temps et l'espace pour une même OP et étape. Ex. Groupe A, Groupe B, etc.</w:t>
            </w:r>
          </w:p>
        </w:tc>
      </w:tr>
      <w:tr w14:paraId="61702DE2"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0659E45E"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SEXE</w:t>
            </w:r>
          </w:p>
        </w:tc>
        <w:tc>
          <w:tcPr>
            <w:tcW w:type="auto" w:w="0"/>
            <w:tcBorders>
              <w:top w:val="nil"/>
              <w:left w:val="nil"/>
              <w:bottom w:color="auto" w:space="0" w:sz="4" w:val="single"/>
              <w:right w:color="auto" w:space="0" w:sz="4" w:val="single"/>
            </w:tcBorders>
            <w:shd w:color="000000" w:fill="DBDBDB" w:val="clear"/>
            <w:vAlign w:val="center"/>
            <w:hideMark/>
          </w:tcPr>
          <w:p w14:paraId="419A8F17"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Sexe individu</w:t>
            </w:r>
          </w:p>
        </w:tc>
      </w:tr>
      <w:tr w14:paraId="631728BC"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279D30B6"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CLASSE_AGE</w:t>
            </w:r>
          </w:p>
        </w:tc>
        <w:tc>
          <w:tcPr>
            <w:tcW w:type="auto" w:w="0"/>
            <w:tcBorders>
              <w:top w:val="nil"/>
              <w:left w:val="nil"/>
              <w:bottom w:color="auto" w:space="0" w:sz="4" w:val="single"/>
              <w:right w:color="auto" w:space="0" w:sz="4" w:val="single"/>
            </w:tcBorders>
            <w:shd w:color="000000" w:fill="DBDBDB" w:val="clear"/>
            <w:vAlign w:val="center"/>
            <w:hideMark/>
          </w:tcPr>
          <w:p w14:paraId="54628863"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Classe d'âge individu</w:t>
            </w:r>
          </w:p>
        </w:tc>
      </w:tr>
      <w:tr w14:paraId="00627074"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0A82AE49"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Longueur</w:t>
            </w:r>
          </w:p>
        </w:tc>
        <w:tc>
          <w:tcPr>
            <w:tcW w:type="auto" w:w="0"/>
            <w:tcBorders>
              <w:top w:val="nil"/>
              <w:left w:val="nil"/>
              <w:bottom w:color="auto" w:space="0" w:sz="4" w:val="single"/>
              <w:right w:color="auto" w:space="0" w:sz="4" w:val="single"/>
            </w:tcBorders>
            <w:shd w:color="000000" w:fill="DBDBDB" w:val="clear"/>
            <w:vAlign w:val="center"/>
            <w:hideMark/>
          </w:tcPr>
          <w:p w14:paraId="5264CEE8"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Longueur  en centimètres (du bec à la queue)</w:t>
            </w:r>
          </w:p>
        </w:tc>
      </w:tr>
      <w:tr w14:paraId="4AC36CA8"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5B80C145"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Localisation_Engin</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75835792"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Localisation sur l’engin</w:t>
            </w:r>
          </w:p>
        </w:tc>
      </w:tr>
      <w:tr w14:paraId="146E5888"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462C432C"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Description_Interaction</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2B19B62B"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Description de l'interaction</w:t>
            </w:r>
          </w:p>
        </w:tc>
      </w:tr>
      <w:tr w14:paraId="099CAD15"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684702C4"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Blessure</w:t>
            </w:r>
          </w:p>
        </w:tc>
        <w:tc>
          <w:tcPr>
            <w:tcW w:type="auto" w:w="0"/>
            <w:tcBorders>
              <w:top w:val="nil"/>
              <w:left w:val="nil"/>
              <w:bottom w:color="auto" w:space="0" w:sz="4" w:val="single"/>
              <w:right w:color="auto" w:space="0" w:sz="4" w:val="single"/>
            </w:tcBorders>
            <w:shd w:color="000000" w:fill="DBDBDB" w:val="clear"/>
            <w:vAlign w:val="center"/>
            <w:hideMark/>
          </w:tcPr>
          <w:p w14:paraId="0741FD3C"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Individu blessé</w:t>
            </w:r>
          </w:p>
        </w:tc>
      </w:tr>
      <w:tr w14:paraId="0A4791DE"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noWrap/>
            <w:vAlign w:val="center"/>
            <w:hideMark/>
          </w:tcPr>
          <w:p w14:paraId="5AA8C0A4"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ETAT</w:t>
            </w:r>
          </w:p>
        </w:tc>
        <w:tc>
          <w:tcPr>
            <w:tcW w:type="auto" w:w="0"/>
            <w:tcBorders>
              <w:top w:val="nil"/>
              <w:left w:val="nil"/>
              <w:bottom w:color="auto" w:space="0" w:sz="4" w:val="single"/>
              <w:right w:color="auto" w:space="0" w:sz="4" w:val="single"/>
            </w:tcBorders>
            <w:shd w:color="000000" w:fill="DBDBDB" w:val="clear"/>
            <w:vAlign w:val="center"/>
            <w:hideMark/>
          </w:tcPr>
          <w:p w14:paraId="16F32E65"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Etat de l'individu</w:t>
            </w:r>
          </w:p>
        </w:tc>
      </w:tr>
      <w:tr w14:paraId="752D5FEC"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76B39576"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Devenir_Individu</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6279C953"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Devenir de l'individu</w:t>
            </w:r>
          </w:p>
        </w:tc>
      </w:tr>
      <w:tr w14:paraId="727F0462"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68C5DAB7"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Comportement_Capture</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09649399"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Comportement de l'oiseau préalable à la capture</w:t>
            </w:r>
          </w:p>
        </w:tc>
      </w:tr>
      <w:tr w14:paraId="07B8A1D5"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0DD81F76"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Relâcher_Rapide</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373BAF16"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Oui/Non</w:t>
            </w:r>
          </w:p>
        </w:tc>
      </w:tr>
      <w:tr w14:paraId="2C3A1183"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51251CC1"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Relâcher_Nb</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17CCF0AE"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Nombre d'individus relâchés</w:t>
            </w:r>
          </w:p>
        </w:tc>
      </w:tr>
      <w:tr w14:paraId="2BD0B5A1"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4ABEA14F"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Relâcher_Etat</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0E3F41EC"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Etat de l'individu</w:t>
            </w:r>
          </w:p>
        </w:tc>
      </w:tr>
      <w:tr w14:paraId="1E5FD6BB"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00D4B27D"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Bague</w:t>
            </w:r>
          </w:p>
        </w:tc>
        <w:tc>
          <w:tcPr>
            <w:tcW w:type="auto" w:w="0"/>
            <w:tcBorders>
              <w:top w:val="nil"/>
              <w:left w:val="nil"/>
              <w:bottom w:color="auto" w:space="0" w:sz="4" w:val="single"/>
              <w:right w:color="auto" w:space="0" w:sz="4" w:val="single"/>
            </w:tcBorders>
            <w:shd w:color="000000" w:fill="DBDBDB" w:val="clear"/>
            <w:vAlign w:val="center"/>
            <w:hideMark/>
          </w:tcPr>
          <w:p w14:paraId="7AD02672"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Oui/non</w:t>
            </w:r>
          </w:p>
        </w:tc>
      </w:tr>
      <w:tr w14:paraId="687657DC"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5DBD97ED"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NUM BAGUE1</w:t>
            </w:r>
          </w:p>
        </w:tc>
        <w:tc>
          <w:tcPr>
            <w:tcW w:type="auto" w:w="0"/>
            <w:tcBorders>
              <w:top w:val="nil"/>
              <w:left w:val="nil"/>
              <w:bottom w:color="auto" w:space="0" w:sz="4" w:val="single"/>
              <w:right w:color="auto" w:space="0" w:sz="4" w:val="single"/>
            </w:tcBorders>
            <w:shd w:color="000000" w:fill="DBDBDB" w:val="clear"/>
            <w:vAlign w:val="center"/>
            <w:hideMark/>
          </w:tcPr>
          <w:p w14:paraId="4D7A50B0"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Numéro de bague 1 (posée ou déjà présente)</w:t>
            </w:r>
          </w:p>
        </w:tc>
      </w:tr>
      <w:tr w14:paraId="59300A9B"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1F1590A7"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NUM BAGUE2</w:t>
            </w:r>
          </w:p>
        </w:tc>
        <w:tc>
          <w:tcPr>
            <w:tcW w:type="auto" w:w="0"/>
            <w:tcBorders>
              <w:top w:val="nil"/>
              <w:left w:val="nil"/>
              <w:bottom w:color="auto" w:space="0" w:sz="4" w:val="single"/>
              <w:right w:color="auto" w:space="0" w:sz="4" w:val="single"/>
            </w:tcBorders>
            <w:shd w:color="000000" w:fill="DBDBDB" w:val="clear"/>
            <w:vAlign w:val="center"/>
            <w:hideMark/>
          </w:tcPr>
          <w:p w14:paraId="195B2891"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Numéro de bague 2 (posée ou déjà présente)</w:t>
            </w:r>
          </w:p>
        </w:tc>
      </w:tr>
      <w:tr w14:paraId="46F209B8" w14:textId="77777777" w:rsidR="00C5639C" w:rsidRPr="00776EB2" w:rsidTr="00C5639C">
        <w:trPr>
          <w:trHeight w:val="54"/>
        </w:trPr>
        <w:tc>
          <w:tcPr>
            <w:tcW w:type="auto" w:w="0"/>
            <w:tcBorders>
              <w:top w:val="nil"/>
              <w:left w:color="auto" w:space="0" w:sz="4" w:val="single"/>
              <w:bottom w:color="auto" w:space="0" w:sz="4" w:val="single"/>
              <w:right w:color="auto" w:space="0" w:sz="8" w:val="single"/>
            </w:tcBorders>
            <w:shd w:color="000000" w:fill="BFBFBF" w:val="clear"/>
            <w:vAlign w:val="center"/>
            <w:hideMark/>
          </w:tcPr>
          <w:p w14:paraId="2313C489"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BAGUE_ORIGINE</w:t>
            </w:r>
          </w:p>
        </w:tc>
        <w:tc>
          <w:tcPr>
            <w:tcW w:type="auto" w:w="0"/>
            <w:tcBorders>
              <w:top w:val="nil"/>
              <w:left w:color="auto" w:space="0" w:sz="4" w:val="single"/>
              <w:bottom w:color="auto" w:space="0" w:sz="4" w:val="single"/>
              <w:right w:color="auto" w:space="0" w:sz="8" w:val="single"/>
            </w:tcBorders>
            <w:shd w:color="000000" w:fill="DBDBDB" w:val="clear"/>
            <w:vAlign w:val="center"/>
            <w:hideMark/>
          </w:tcPr>
          <w:p w14:paraId="486788A5"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Origine de la bague (posée(s) ou déjà présente(s))</w:t>
            </w:r>
          </w:p>
        </w:tc>
      </w:tr>
    </w:tbl>
    <w:p w14:paraId="4219B513" w14:textId="77777777" w:rsidP="00315286" w:rsidR="00315286" w:rsidRDefault="00315286">
      <w:pPr>
        <w:spacing w:line="240" w:lineRule="auto"/>
        <w:rPr>
          <w:color w:val="47A6A6"/>
          <w:sz w:val="28"/>
          <w:szCs w:val="32"/>
        </w:rPr>
      </w:pPr>
    </w:p>
    <w:p w14:paraId="4E6BA146" w14:textId="615CD9BB" w:rsidP="00315286" w:rsidR="00C5639C" w:rsidRDefault="00C5639C" w:rsidRPr="00315286">
      <w:pPr>
        <w:spacing w:line="240" w:lineRule="auto"/>
        <w:rPr>
          <w:color w:val="47A6A6"/>
          <w:sz w:val="28"/>
          <w:szCs w:val="32"/>
        </w:rPr>
      </w:pPr>
      <w:r w:rsidRPr="00315286">
        <w:rPr>
          <w:color w:val="47A6A6"/>
          <w:sz w:val="28"/>
          <w:szCs w:val="32"/>
        </w:rPr>
        <w:t>Bilan fin OP / Marée ; Effet de la présence des oiseaux et des captures accidentelles observées </w:t>
      </w:r>
    </w:p>
    <w:p w14:paraId="1216D492" w14:textId="77777777" w:rsidP="00C5639C" w:rsidR="00C5639C" w:rsidRDefault="00C5639C">
      <w:pPr>
        <w:pStyle w:val="Commentaire"/>
        <w:spacing w:after="0" w:line="276" w:lineRule="auto"/>
        <w:rPr>
          <w:rFonts w:ascii="Arial" w:cs="Arial" w:hAnsi="Arial"/>
        </w:rPr>
      </w:pPr>
      <w:r>
        <w:rPr>
          <w:rFonts w:ascii="Arial" w:cs="Arial" w:hAnsi="Arial"/>
        </w:rPr>
        <w:sym w:char="F090" w:font="Symbol"/>
      </w:r>
      <w:r>
        <w:rPr>
          <w:rFonts w:ascii="Arial" w:cs="Arial" w:hAnsi="Arial"/>
        </w:rPr>
        <w:t xml:space="preserve"> Quantité pêchée réduite (du fait de la prédation)</w:t>
      </w:r>
    </w:p>
    <w:p w14:paraId="10E5AC39" w14:textId="77777777" w:rsidP="00C5639C" w:rsidR="00C5639C" w:rsidRDefault="00C5639C">
      <w:pPr>
        <w:pStyle w:val="Commentaire"/>
        <w:spacing w:after="0" w:line="276" w:lineRule="auto"/>
        <w:rPr>
          <w:rFonts w:ascii="Arial" w:cs="Arial" w:hAnsi="Arial"/>
        </w:rPr>
      </w:pPr>
      <w:r>
        <w:rPr>
          <w:rFonts w:ascii="Arial" w:cs="Arial" w:hAnsi="Arial"/>
        </w:rPr>
        <w:sym w:char="F090" w:font="Symbol"/>
      </w:r>
      <w:r>
        <w:rPr>
          <w:rFonts w:ascii="Arial" w:cs="Arial" w:hAnsi="Arial"/>
        </w:rPr>
        <w:t xml:space="preserve"> Perte de temps</w:t>
      </w:r>
      <w:r>
        <w:rPr>
          <w:rFonts w:ascii="Arial" w:cs="Arial" w:hAnsi="Arial"/>
        </w:rPr>
        <w:tab/>
      </w:r>
    </w:p>
    <w:p w14:paraId="560CCF9C" w14:textId="77777777" w:rsidP="00C5639C" w:rsidR="00C5639C" w:rsidRDefault="00C5639C">
      <w:pPr>
        <w:pStyle w:val="Commentaire"/>
        <w:spacing w:after="0"/>
        <w:rPr>
          <w:rFonts w:ascii="Arial" w:cs="Arial" w:hAnsi="Arial"/>
        </w:rPr>
      </w:pPr>
      <w:r>
        <w:rPr>
          <w:rFonts w:ascii="Arial" w:cs="Arial" w:hAnsi="Arial"/>
        </w:rPr>
        <w:sym w:char="F090" w:font="Symbol"/>
      </w:r>
      <w:r>
        <w:rPr>
          <w:rFonts w:ascii="Arial" w:cs="Arial" w:hAnsi="Arial"/>
        </w:rPr>
        <w:t xml:space="preserve"> Usure prématurée de certains éléments de l’engin (précisez) ________________________________</w:t>
      </w:r>
    </w:p>
    <w:p w14:paraId="5202BB81" w14:textId="785F456A" w:rsidP="00776EB2" w:rsidR="00C5639C" w:rsidRDefault="00C5639C" w:rsidRPr="00776EB2">
      <w:pPr>
        <w:pStyle w:val="Commentaire"/>
        <w:spacing w:after="0"/>
        <w:rPr>
          <w:rFonts w:ascii="Arial" w:cs="Arial" w:hAnsi="Arial"/>
        </w:rPr>
      </w:pPr>
      <w:r>
        <w:rPr>
          <w:rFonts w:ascii="Arial" w:cs="Arial" w:hAnsi="Arial"/>
        </w:rPr>
        <w:sym w:char="F090" w:font="Symbol"/>
      </w:r>
      <w:r w:rsidR="00776EB2">
        <w:rPr>
          <w:rFonts w:ascii="Arial" w:cs="Arial" w:hAnsi="Arial"/>
        </w:rPr>
        <w:t xml:space="preserve"> Autre</w:t>
      </w:r>
    </w:p>
    <w:tbl>
      <w:tblPr>
        <w:tblW w:type="auto" w:w="0"/>
        <w:tblCellMar>
          <w:left w:type="dxa" w:w="70"/>
          <w:right w:type="dxa" w:w="70"/>
        </w:tblCellMar>
        <w:tblLook w:firstColumn="1" w:firstRow="1" w:lastColumn="0" w:lastRow="0" w:noHBand="0" w:noVBand="1" w:val="04A0"/>
      </w:tblPr>
      <w:tblGrid>
        <w:gridCol w:w="1511"/>
        <w:gridCol w:w="6004"/>
      </w:tblGrid>
      <w:tr w14:paraId="3D0F95C2" w14:textId="77777777" w:rsidR="00C5639C" w:rsidRPr="00776EB2" w:rsidTr="00C5639C">
        <w:trPr>
          <w:trHeight w:val="54"/>
        </w:trPr>
        <w:tc>
          <w:tcPr>
            <w:tcW w:type="auto" w:w="0"/>
            <w:tcBorders>
              <w:top w:color="auto" w:space="0" w:sz="4" w:val="single"/>
              <w:left w:color="auto" w:space="0" w:sz="8" w:val="single"/>
              <w:bottom w:color="auto" w:space="0" w:sz="4" w:val="single"/>
              <w:right w:color="auto" w:space="0" w:sz="4" w:val="single"/>
            </w:tcBorders>
            <w:shd w:color="000000" w:fill="BFBFBF" w:val="clear"/>
            <w:vAlign w:val="center"/>
            <w:hideMark/>
          </w:tcPr>
          <w:p w14:paraId="4DE03082"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Bilan_OP</w:t>
            </w:r>
            <w:proofErr w:type="spellEnd"/>
          </w:p>
        </w:tc>
        <w:tc>
          <w:tcPr>
            <w:tcW w:type="auto" w:w="0"/>
            <w:tcBorders>
              <w:top w:color="auto" w:space="0" w:sz="4" w:val="single"/>
              <w:left w:color="auto" w:space="0" w:sz="8" w:val="single"/>
              <w:bottom w:color="auto" w:space="0" w:sz="4" w:val="single"/>
              <w:right w:color="auto" w:space="0" w:sz="4" w:val="single"/>
            </w:tcBorders>
            <w:shd w:color="000000" w:fill="DBDBDB" w:val="clear"/>
            <w:vAlign w:val="center"/>
            <w:hideMark/>
          </w:tcPr>
          <w:p w14:paraId="2CB1D39A"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 xml:space="preserve">Effet de la présence des oiseaux et des captures accidentelles observées </w:t>
            </w:r>
          </w:p>
        </w:tc>
      </w:tr>
      <w:tr w14:paraId="6C433E29" w14:textId="77777777" w:rsidR="00C5639C" w:rsidRPr="00776EB2" w:rsidTr="00C5639C">
        <w:trPr>
          <w:trHeight w:val="54"/>
        </w:trPr>
        <w:tc>
          <w:tcPr>
            <w:tcW w:type="auto" w:w="0"/>
            <w:tcBorders>
              <w:top w:val="nil"/>
              <w:left w:color="auto" w:space="0" w:sz="4" w:val="single"/>
              <w:bottom w:color="auto" w:space="0" w:sz="4" w:val="single"/>
              <w:right w:color="auto" w:space="0" w:sz="4" w:val="single"/>
            </w:tcBorders>
            <w:shd w:color="000000" w:fill="BFBFBF" w:val="clear"/>
            <w:vAlign w:val="center"/>
            <w:hideMark/>
          </w:tcPr>
          <w:p w14:paraId="19F11303" w14:textId="77777777" w:rsidP="00C5639C" w:rsidR="00C5639C" w:rsidRDefault="00C5639C" w:rsidRPr="00776EB2">
            <w:pPr>
              <w:spacing w:after="0" w:line="240" w:lineRule="auto"/>
              <w:jc w:val="center"/>
              <w:rPr>
                <w:rFonts w:cs="Arial" w:eastAsia="Times New Roman"/>
                <w:b/>
                <w:bCs/>
                <w:color w:val="000000"/>
                <w:sz w:val="18"/>
                <w:szCs w:val="18"/>
              </w:rPr>
            </w:pPr>
            <w:proofErr w:type="spellStart"/>
            <w:r w:rsidRPr="00776EB2">
              <w:rPr>
                <w:rFonts w:cs="Arial" w:eastAsia="Times New Roman"/>
                <w:b/>
                <w:bCs/>
                <w:color w:val="000000"/>
                <w:sz w:val="18"/>
                <w:szCs w:val="18"/>
              </w:rPr>
              <w:t>Bilan_OP_Autre</w:t>
            </w:r>
            <w:proofErr w:type="spellEnd"/>
          </w:p>
        </w:tc>
        <w:tc>
          <w:tcPr>
            <w:tcW w:type="auto" w:w="0"/>
            <w:tcBorders>
              <w:top w:val="nil"/>
              <w:left w:val="nil"/>
              <w:bottom w:color="auto" w:space="0" w:sz="4" w:val="single"/>
              <w:right w:color="auto" w:space="0" w:sz="4" w:val="single"/>
            </w:tcBorders>
            <w:shd w:color="000000" w:fill="DBDBDB" w:val="clear"/>
            <w:vAlign w:val="center"/>
            <w:hideMark/>
          </w:tcPr>
          <w:p w14:paraId="50732445"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Commentaire si autre effet observé</w:t>
            </w:r>
          </w:p>
        </w:tc>
      </w:tr>
      <w:tr w14:paraId="03B6A1E3" w14:textId="77777777" w:rsidR="00C5639C" w:rsidRPr="00776EB2" w:rsidTr="00C5639C">
        <w:trPr>
          <w:trHeight w:val="54"/>
        </w:trPr>
        <w:tc>
          <w:tcPr>
            <w:tcW w:type="auto" w:w="0"/>
            <w:tcBorders>
              <w:top w:val="nil"/>
              <w:left w:color="auto" w:space="0" w:sz="4" w:val="single"/>
              <w:bottom w:color="auto" w:space="0" w:sz="4" w:val="single"/>
              <w:right w:color="auto" w:space="0" w:sz="8" w:val="single"/>
            </w:tcBorders>
            <w:shd w:color="000000" w:fill="BFBFBF" w:val="clear"/>
            <w:vAlign w:val="center"/>
            <w:hideMark/>
          </w:tcPr>
          <w:p w14:paraId="6AB49597" w14:textId="77777777" w:rsidP="00C5639C" w:rsidR="00C5639C" w:rsidRDefault="00C5639C" w:rsidRPr="00776EB2">
            <w:pPr>
              <w:spacing w:after="0" w:line="240" w:lineRule="auto"/>
              <w:jc w:val="center"/>
              <w:rPr>
                <w:rFonts w:cs="Arial" w:eastAsia="Times New Roman"/>
                <w:b/>
                <w:bCs/>
                <w:color w:val="000000"/>
                <w:sz w:val="18"/>
                <w:szCs w:val="18"/>
              </w:rPr>
            </w:pPr>
            <w:r w:rsidRPr="00776EB2">
              <w:rPr>
                <w:rFonts w:cs="Arial" w:eastAsia="Times New Roman"/>
                <w:b/>
                <w:bCs/>
                <w:color w:val="000000"/>
                <w:sz w:val="18"/>
                <w:szCs w:val="18"/>
              </w:rPr>
              <w:t>COMMENTAIRE</w:t>
            </w:r>
          </w:p>
        </w:tc>
        <w:tc>
          <w:tcPr>
            <w:tcW w:type="auto" w:w="0"/>
            <w:tcBorders>
              <w:top w:val="nil"/>
              <w:left w:color="auto" w:space="0" w:sz="4" w:val="single"/>
              <w:bottom w:color="auto" w:space="0" w:sz="4" w:val="single"/>
              <w:right w:color="auto" w:space="0" w:sz="8" w:val="single"/>
            </w:tcBorders>
            <w:shd w:color="000000" w:fill="DBDBDB" w:val="clear"/>
            <w:vAlign w:val="center"/>
            <w:hideMark/>
          </w:tcPr>
          <w:p w14:paraId="2CDBB4DF" w14:textId="77777777" w:rsidP="00C5639C" w:rsidR="00C5639C" w:rsidRDefault="00C5639C" w:rsidRPr="00776EB2">
            <w:pPr>
              <w:spacing w:after="0" w:line="240" w:lineRule="auto"/>
              <w:jc w:val="center"/>
              <w:rPr>
                <w:rFonts w:cs="Arial" w:eastAsia="Times New Roman"/>
                <w:color w:val="000000"/>
                <w:sz w:val="18"/>
                <w:szCs w:val="18"/>
              </w:rPr>
            </w:pPr>
            <w:r w:rsidRPr="00776EB2">
              <w:rPr>
                <w:rFonts w:cs="Arial" w:eastAsia="Times New Roman"/>
                <w:color w:val="000000"/>
                <w:sz w:val="18"/>
                <w:szCs w:val="18"/>
              </w:rPr>
              <w:t>Descriptif complémentaire de la capture</w:t>
            </w:r>
          </w:p>
        </w:tc>
      </w:tr>
    </w:tbl>
    <w:p w14:paraId="00EED10D" w14:textId="77777777" w:rsidP="00C5639C" w:rsidR="00776EB2" w:rsidRDefault="00776EB2">
      <w:pPr>
        <w:rPr>
          <w:b/>
          <w:color w:val="47A6A6"/>
          <w:sz w:val="32"/>
          <w:szCs w:val="32"/>
        </w:rPr>
      </w:pPr>
    </w:p>
    <w:p w14:paraId="106D30E6" w14:textId="3247A0C1" w:rsidP="00C5639C" w:rsidR="00C5639C" w:rsidRDefault="00C5639C" w:rsidRPr="00C5639C">
      <w:pPr>
        <w:rPr>
          <w:b/>
          <w:color w:val="47A6A6"/>
          <w:sz w:val="32"/>
          <w:szCs w:val="32"/>
        </w:rPr>
      </w:pPr>
      <w:r w:rsidRPr="00C5639C">
        <w:rPr>
          <w:b/>
          <w:color w:val="47A6A6"/>
          <w:sz w:val="32"/>
          <w:szCs w:val="32"/>
        </w:rPr>
        <w:t>Contact</w:t>
      </w:r>
    </w:p>
    <w:p w14:paraId="47F99A35" w14:textId="77777777" w:rsidP="00C5639C" w:rsidR="00C5639C" w:rsidRDefault="00C5639C" w:rsidRPr="00C1338A">
      <w:pPr>
        <w:rPr>
          <w:sz w:val="2"/>
        </w:rPr>
      </w:pPr>
    </w:p>
    <w:p w14:paraId="4D9DB500" w14:textId="77777777" w:rsidP="00C5639C" w:rsidR="00C5639C" w:rsidRDefault="00C5639C">
      <w:pPr>
        <w:pStyle w:val="Commentaire"/>
        <w:spacing w:after="0" w:line="276" w:lineRule="auto"/>
        <w:rPr>
          <w:rFonts w:ascii="Arial" w:cs="Arial" w:hAnsi="Arial"/>
        </w:rPr>
      </w:pPr>
      <w:r w:rsidRPr="00323D34">
        <w:rPr>
          <w:rFonts w:ascii="Arial" w:cs="Arial" w:hAnsi="Arial"/>
          <w:b/>
        </w:rPr>
        <w:t>Souhaitez-vous recevoir les résultats du projet</w:t>
      </w:r>
      <w:r>
        <w:rPr>
          <w:rFonts w:ascii="Arial" w:cs="Arial" w:hAnsi="Arial"/>
        </w:rPr>
        <w:t> </w:t>
      </w:r>
      <w:r w:rsidRPr="00A67146">
        <w:rPr>
          <w:rFonts w:ascii="Arial" w:cs="Arial" w:hAnsi="Arial"/>
          <w:b/>
        </w:rPr>
        <w:t>?</w:t>
      </w:r>
      <w:r>
        <w:rPr>
          <w:rFonts w:ascii="Arial" w:cs="Arial" w:hAnsi="Arial"/>
        </w:rPr>
        <w:t xml:space="preserve"> </w:t>
      </w:r>
      <w:r w:rsidRPr="00A67146">
        <w:rPr>
          <w:rFonts w:ascii="Arial" w:cs="Arial" w:hAnsi="Arial"/>
        </w:rPr>
        <w:t>OUI            /       NON</w:t>
      </w:r>
    </w:p>
    <w:p w14:paraId="3635A15C" w14:textId="77777777" w:rsidP="00C5639C" w:rsidR="00C5639C" w:rsidRDefault="00C5639C" w:rsidRPr="00415C31">
      <w:pPr>
        <w:pStyle w:val="Commentaire"/>
        <w:spacing w:after="0" w:line="276" w:lineRule="auto"/>
        <w:rPr>
          <w:rFonts w:ascii="Arial" w:cs="Arial" w:hAnsi="Arial"/>
        </w:rPr>
      </w:pPr>
      <w:r w:rsidRPr="00415C31">
        <w:rPr>
          <w:rFonts w:ascii="Arial" w:cs="Arial" w:hAnsi="Arial"/>
        </w:rPr>
        <w:t xml:space="preserve">Commentaire (si pêcheur très intéressé par la démarche) : _ _ _ _ _ _ _ _ _ _ _ _ _ _ _ _ _ _ _ _ _ _ _ </w:t>
      </w:r>
    </w:p>
    <w:p w14:paraId="0D8A8DEA" w14:textId="77777777" w:rsidR="00C5639C" w:rsidRDefault="00C5639C" w:rsidRPr="006C6B5D">
      <w:pPr>
        <w:rPr>
          <w:b/>
          <w:sz w:val="32"/>
          <w:szCs w:val="32"/>
        </w:rPr>
      </w:pPr>
    </w:p>
    <w:p w14:paraId="4ACE1F4E" w14:textId="77777777" w:rsidR="006C6B5D" w:rsidRDefault="006C6B5D">
      <w:pPr>
        <w:sectPr w:rsidR="006C6B5D" w:rsidSect="006C6B5D">
          <w:headerReference r:id="rId137" w:type="first"/>
          <w:pgSz w:h="11906" w:orient="landscape" w:w="16838"/>
          <w:pgMar w:bottom="709" w:footer="227" w:gutter="0" w:header="227" w:left="1418" w:right="1276" w:top="425"/>
          <w:cols w:space="708"/>
          <w:titlePg/>
          <w:docGrid w:linePitch="360"/>
        </w:sectPr>
      </w:pPr>
    </w:p>
    <w:p w14:paraId="505B0C7D" w14:textId="77777777" w:rsidR="00806892" w:rsidRDefault="00806892">
      <w:pPr>
        <w:sectPr w:rsidR="00806892" w:rsidSect="006C6B5D">
          <w:type w:val="continuous"/>
          <w:pgSz w:h="16838" w:w="11906"/>
          <w:pgMar w:bottom="709" w:footer="227" w:gutter="0" w:header="227" w:left="851" w:right="1083" w:top="709"/>
          <w:cols w:space="708"/>
          <w:titlePg/>
          <w:docGrid w:linePitch="360"/>
        </w:sectPr>
      </w:pPr>
    </w:p>
    <w:p w14:paraId="44A45403" w14:textId="208366D2" w:rsidR="00806892" w:rsidRDefault="00806892">
      <w:pPr>
        <w:pStyle w:val="Titre1"/>
      </w:pPr>
      <w:bookmarkStart w:id="240" w:name="_Ref133593182"/>
      <w:bookmarkStart w:id="241" w:name="_Ref159944886"/>
      <w:bookmarkStart w:id="242" w:name="_Toc178152140"/>
      <w:r>
        <w:lastRenderedPageBreak/>
        <w:t xml:space="preserve">Annexe </w:t>
      </w:r>
      <w:r w:rsidR="00F33D63">
        <w:t>6</w:t>
      </w:r>
      <w:r>
        <w:t>. Base de données des observations</w:t>
      </w:r>
      <w:bookmarkEnd w:id="240"/>
      <w:bookmarkEnd w:id="241"/>
      <w:bookmarkEnd w:id="242"/>
    </w:p>
    <w:p w14:paraId="43951578" w14:textId="14A389E2" w:rsidR="00806892" w:rsidRDefault="00066382">
      <w:pPr>
        <w:rPr>
          <w:color w:val="47A6A6"/>
          <w:sz w:val="32"/>
          <w:szCs w:val="32"/>
        </w:rPr>
      </w:pPr>
      <w:r w:rsidRPr="00066382">
        <w:rPr>
          <w:color w:val="47A6A6"/>
          <w:sz w:val="32"/>
          <w:szCs w:val="32"/>
        </w:rPr>
        <w:t xml:space="preserve">1_BDD_OP </w:t>
      </w:r>
      <w:proofErr w:type="spellStart"/>
      <w:r w:rsidRPr="00066382">
        <w:rPr>
          <w:color w:val="47A6A6"/>
          <w:sz w:val="32"/>
          <w:szCs w:val="32"/>
        </w:rPr>
        <w:t>Pêche_PALANGRE</w:t>
      </w:r>
      <w:proofErr w:type="spellEnd"/>
    </w:p>
    <w:tbl>
      <w:tblPr>
        <w:tblW w:type="auto" w:w="0"/>
        <w:tblCellMar>
          <w:left w:type="dxa" w:w="70"/>
          <w:right w:type="dxa" w:w="70"/>
        </w:tblCellMar>
        <w:tblLook w:firstColumn="1" w:firstRow="1" w:lastColumn="0" w:lastRow="0" w:noHBand="0" w:noVBand="1" w:val="04A0"/>
      </w:tblPr>
      <w:tblGrid>
        <w:gridCol w:w="1502"/>
        <w:gridCol w:w="2825"/>
        <w:gridCol w:w="5630"/>
      </w:tblGrid>
      <w:tr w14:paraId="5732ABCB" w14:textId="77777777" w:rsidR="00432522" w:rsidRPr="00432522" w:rsidTr="00432522">
        <w:trPr>
          <w:trHeight w:val="300"/>
          <w:tblHeader/>
        </w:trPr>
        <w:tc>
          <w:tcPr>
            <w:tcW w:type="auto" w:w="0"/>
            <w:tcBorders>
              <w:top w:color="auto" w:space="0" w:sz="8" w:val="single"/>
              <w:left w:color="auto" w:space="0" w:sz="8" w:val="single"/>
              <w:bottom w:val="nil"/>
              <w:right w:color="auto" w:space="0" w:sz="4" w:val="single"/>
            </w:tcBorders>
            <w:shd w:color="E6E0EC" w:fill="D9D9D9" w:val="clear"/>
            <w:vAlign w:val="center"/>
            <w:hideMark/>
          </w:tcPr>
          <w:p w14:paraId="41542FE3"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Thème</w:t>
            </w:r>
          </w:p>
        </w:tc>
        <w:tc>
          <w:tcPr>
            <w:tcW w:type="auto" w:w="0"/>
            <w:tcBorders>
              <w:top w:color="auto" w:space="0" w:sz="8" w:val="single"/>
              <w:left w:val="nil"/>
              <w:bottom w:val="nil"/>
              <w:right w:color="auto" w:space="0" w:sz="4" w:val="single"/>
            </w:tcBorders>
            <w:shd w:color="E6E0EC" w:fill="D9D9D9" w:val="clear"/>
            <w:vAlign w:val="center"/>
            <w:hideMark/>
          </w:tcPr>
          <w:p w14:paraId="55BDDF05"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 du champ</w:t>
            </w:r>
          </w:p>
        </w:tc>
        <w:tc>
          <w:tcPr>
            <w:tcW w:type="auto" w:w="0"/>
            <w:tcBorders>
              <w:top w:color="auto" w:space="0" w:sz="8" w:val="single"/>
              <w:left w:val="nil"/>
              <w:bottom w:val="nil"/>
              <w:right w:color="auto" w:space="0" w:sz="4" w:val="single"/>
            </w:tcBorders>
            <w:shd w:color="E6E0EC" w:fill="D9D9D9" w:val="clear"/>
            <w:vAlign w:val="center"/>
            <w:hideMark/>
          </w:tcPr>
          <w:p w14:paraId="7021AE90"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Définition du champ</w:t>
            </w:r>
          </w:p>
        </w:tc>
      </w:tr>
      <w:tr w14:paraId="187A2361" w14:textId="77777777" w:rsidR="00432522" w:rsidRPr="00432522" w:rsidTr="00432522">
        <w:trPr>
          <w:trHeight w:val="580"/>
        </w:trPr>
        <w:tc>
          <w:tcPr>
            <w:tcW w:type="auto" w:w="0"/>
            <w:tcBorders>
              <w:top w:color="auto" w:space="0" w:sz="8" w:val="single"/>
              <w:left w:color="auto" w:space="0" w:sz="8" w:val="single"/>
              <w:bottom w:val="nil"/>
              <w:right w:val="nil"/>
            </w:tcBorders>
            <w:shd w:color="auto" w:fill="auto" w:val="clear"/>
            <w:vAlign w:val="center"/>
            <w:hideMark/>
          </w:tcPr>
          <w:p w14:paraId="4DF570B9"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Identifiant unique de l'observation</w:t>
            </w:r>
          </w:p>
        </w:tc>
        <w:tc>
          <w:tcPr>
            <w:tcW w:type="auto" w:w="0"/>
            <w:tcBorders>
              <w:top w:color="auto" w:space="0" w:sz="8" w:val="single"/>
              <w:left w:color="auto" w:space="0" w:sz="8" w:val="single"/>
              <w:bottom w:val="nil"/>
              <w:right w:color="auto" w:space="0" w:sz="4" w:val="single"/>
            </w:tcBorders>
            <w:shd w:color="auto" w:fill="auto" w:val="clear"/>
            <w:noWrap/>
            <w:vAlign w:val="center"/>
            <w:hideMark/>
          </w:tcPr>
          <w:p w14:paraId="5BF24B3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w:t>
            </w:r>
          </w:p>
        </w:tc>
        <w:tc>
          <w:tcPr>
            <w:tcW w:type="auto" w:w="0"/>
            <w:tcBorders>
              <w:top w:color="auto" w:space="0" w:sz="8" w:val="single"/>
              <w:left w:val="nil"/>
              <w:bottom w:val="nil"/>
              <w:right w:color="auto" w:space="0" w:sz="4" w:val="single"/>
            </w:tcBorders>
            <w:shd w:color="auto" w:fill="auto" w:val="clear"/>
            <w:vAlign w:val="center"/>
            <w:hideMark/>
          </w:tcPr>
          <w:p w14:paraId="793C46E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Identifiant unique de l'observation : immatriculation navire, date de début de la </w:t>
            </w:r>
            <w:proofErr w:type="spellStart"/>
            <w:r w:rsidRPr="00432522">
              <w:rPr>
                <w:rFonts w:cs="Arial" w:eastAsia="Times New Roman"/>
                <w:color w:val="000000"/>
                <w:sz w:val="18"/>
                <w:szCs w:val="18"/>
              </w:rPr>
              <w:t>maré</w:t>
            </w:r>
            <w:proofErr w:type="spellEnd"/>
            <w:r w:rsidRPr="00432522">
              <w:rPr>
                <w:rFonts w:cs="Arial" w:eastAsia="Times New Roman"/>
                <w:color w:val="000000"/>
                <w:sz w:val="18"/>
                <w:szCs w:val="18"/>
              </w:rPr>
              <w:t xml:space="preserve">, n° observation, </w:t>
            </w:r>
            <w:proofErr w:type="spellStart"/>
            <w:r w:rsidRPr="00432522">
              <w:rPr>
                <w:rFonts w:cs="Arial" w:eastAsia="Times New Roman"/>
                <w:color w:val="000000"/>
                <w:sz w:val="18"/>
                <w:szCs w:val="18"/>
              </w:rPr>
              <w:t>n°OP</w:t>
            </w:r>
            <w:proofErr w:type="spellEnd"/>
            <w:r w:rsidRPr="00432522">
              <w:rPr>
                <w:rFonts w:cs="Arial" w:eastAsia="Times New Roman"/>
                <w:color w:val="000000"/>
                <w:sz w:val="18"/>
                <w:szCs w:val="18"/>
              </w:rPr>
              <w:t>.</w:t>
            </w:r>
          </w:p>
        </w:tc>
      </w:tr>
      <w:tr w14:paraId="509FC5A8" w14:textId="77777777" w:rsidR="00432522" w:rsidRPr="00432522" w:rsidTr="00432522">
        <w:trPr>
          <w:trHeight w:val="300"/>
        </w:trPr>
        <w:tc>
          <w:tcPr>
            <w:tcW w:type="auto" w:w="0"/>
            <w:vMerge w:val="restart"/>
            <w:tcBorders>
              <w:top w:color="auto" w:space="0" w:sz="8" w:val="single"/>
              <w:left w:color="auto" w:space="0" w:sz="8" w:val="single"/>
              <w:bottom w:color="auto" w:space="0" w:sz="8" w:val="single"/>
              <w:right w:color="auto" w:space="0" w:sz="4" w:val="single"/>
            </w:tcBorders>
            <w:shd w:color="auto" w:fill="auto" w:val="clear"/>
            <w:vAlign w:val="center"/>
            <w:hideMark/>
          </w:tcPr>
          <w:p w14:paraId="20AC1117"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Caractéristique saisie</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0418527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DAT_SAISI</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342027B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date de saisie</w:t>
            </w:r>
          </w:p>
        </w:tc>
      </w:tr>
      <w:tr w14:paraId="32C16E46"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1C6EB0C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D7F6CBF"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NOM_AUT</w:t>
            </w:r>
          </w:p>
        </w:tc>
        <w:tc>
          <w:tcPr>
            <w:tcW w:type="auto" w:w="0"/>
            <w:tcBorders>
              <w:top w:val="nil"/>
              <w:left w:val="nil"/>
              <w:bottom w:color="auto" w:space="0" w:sz="4" w:val="single"/>
              <w:right w:color="auto" w:space="0" w:sz="4" w:val="single"/>
            </w:tcBorders>
            <w:shd w:color="auto" w:fill="auto" w:val="clear"/>
            <w:noWrap/>
            <w:vAlign w:val="bottom"/>
            <w:hideMark/>
          </w:tcPr>
          <w:p w14:paraId="7C7BC1A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l'auteur de la saisie</w:t>
            </w:r>
          </w:p>
        </w:tc>
      </w:tr>
      <w:tr w14:paraId="4EB4B62B"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41B0534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4771765"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N_Op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7C9404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numéro de l'opération de pêche donné par ALLEGRO</w:t>
            </w:r>
          </w:p>
        </w:tc>
      </w:tr>
      <w:tr w14:paraId="49A4D8EA" w14:textId="77777777" w:rsidR="00432522" w:rsidRPr="00432522" w:rsidTr="00432522">
        <w:trPr>
          <w:trHeight w:val="87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05BD748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02D1266"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Oiseaux_Observés</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6C27B057"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Mettre non si aucune observation d'oiseaux aux alentours durant l'OP.</w:t>
            </w:r>
            <w:r w:rsidRPr="00432522">
              <w:rPr>
                <w:rFonts w:cs="Arial" w:eastAsia="Times New Roman"/>
                <w:color w:val="000000"/>
                <w:sz w:val="18"/>
                <w:szCs w:val="18"/>
              </w:rPr>
              <w:br/>
              <w:t>Intéressant pour cibler les OP où non observation (et donc analyser les facteurs potentiels limitant le risque)</w:t>
            </w:r>
          </w:p>
        </w:tc>
      </w:tr>
      <w:tr w14:paraId="4C1536B4"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542264A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color="auto" w:space="0" w:sz="8" w:val="single"/>
              <w:bottom w:val="nil"/>
              <w:right w:color="auto" w:space="0" w:sz="4" w:val="single"/>
            </w:tcBorders>
            <w:shd w:color="auto" w:fill="auto" w:val="clear"/>
            <w:vAlign w:val="center"/>
            <w:hideMark/>
          </w:tcPr>
          <w:p w14:paraId="467BED6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OBS_Puffin_Nb</w:t>
            </w:r>
            <w:proofErr w:type="spellEnd"/>
          </w:p>
        </w:tc>
        <w:tc>
          <w:tcPr>
            <w:tcW w:type="auto" w:w="0"/>
            <w:tcBorders>
              <w:top w:val="nil"/>
              <w:left w:val="nil"/>
              <w:bottom w:color="auto" w:space="0" w:sz="4" w:val="single"/>
              <w:right w:val="nil"/>
            </w:tcBorders>
            <w:shd w:color="auto" w:fill="auto" w:val="clear"/>
            <w:vAlign w:val="center"/>
            <w:hideMark/>
          </w:tcPr>
          <w:p w14:paraId="1B4F4BA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Nombre de Puffins des Baléares observés durant l'OP</w:t>
            </w:r>
          </w:p>
        </w:tc>
      </w:tr>
      <w:tr w14:paraId="143B765D" w14:textId="77777777" w:rsidR="00432522" w:rsidRPr="00432522" w:rsidTr="00432522">
        <w:trPr>
          <w:trHeight w:val="87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64E081B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color="auto" w:space="0" w:sz="4" w:val="single"/>
              <w:left w:val="nil"/>
              <w:bottom w:color="auto" w:space="0" w:sz="8" w:val="single"/>
              <w:right w:color="auto" w:space="0" w:sz="4" w:val="single"/>
            </w:tcBorders>
            <w:shd w:color="auto" w:fill="auto" w:val="clear"/>
            <w:vAlign w:val="center"/>
            <w:hideMark/>
          </w:tcPr>
          <w:p w14:paraId="13DD19A8"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Oiseaux_Capturés</w:t>
            </w:r>
            <w:proofErr w:type="spellEnd"/>
          </w:p>
        </w:tc>
        <w:tc>
          <w:tcPr>
            <w:tcW w:type="auto" w:w="0"/>
            <w:tcBorders>
              <w:top w:val="nil"/>
              <w:left w:val="nil"/>
              <w:bottom w:color="auto" w:space="0" w:sz="8" w:val="single"/>
              <w:right w:color="auto" w:space="0" w:sz="4" w:val="single"/>
            </w:tcBorders>
            <w:shd w:color="auto" w:fill="auto" w:val="clear"/>
            <w:vAlign w:val="bottom"/>
            <w:hideMark/>
          </w:tcPr>
          <w:p w14:paraId="242E032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Mettre non si aucune capture d'oiseaux durant l'OP. </w:t>
            </w:r>
            <w:r w:rsidRPr="00432522">
              <w:rPr>
                <w:rFonts w:cs="Arial" w:eastAsia="Times New Roman"/>
                <w:color w:val="000000"/>
                <w:sz w:val="18"/>
                <w:szCs w:val="18"/>
              </w:rPr>
              <w:br/>
              <w:t>Intéressant pour cibler les OP où non capture (et donc analyser les facteurs potentiels limitant le risque)</w:t>
            </w:r>
          </w:p>
        </w:tc>
      </w:tr>
      <w:tr w14:paraId="75434753" w14:textId="77777777" w:rsidR="00432522" w:rsidRPr="00432522" w:rsidTr="00432522">
        <w:trPr>
          <w:trHeight w:val="300"/>
        </w:trPr>
        <w:tc>
          <w:tcPr>
            <w:tcW w:type="auto" w:w="0"/>
            <w:vMerge w:val="restart"/>
            <w:tcBorders>
              <w:top w:val="nil"/>
              <w:left w:color="auto" w:space="0" w:sz="8" w:val="single"/>
              <w:bottom w:val="nil"/>
              <w:right w:color="auto" w:space="0" w:sz="4" w:val="single"/>
            </w:tcBorders>
            <w:shd w:color="auto" w:fill="auto" w:val="clear"/>
            <w:vAlign w:val="center"/>
            <w:hideMark/>
          </w:tcPr>
          <w:p w14:paraId="4838920B"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Caractéristiques de l'opération de pêche</w:t>
            </w:r>
          </w:p>
        </w:tc>
        <w:tc>
          <w:tcPr>
            <w:tcW w:type="auto" w:w="0"/>
            <w:tcBorders>
              <w:top w:val="nil"/>
              <w:left w:val="nil"/>
              <w:bottom w:color="auto" w:space="0" w:sz="4" w:val="single"/>
              <w:right w:color="auto" w:space="0" w:sz="4" w:val="single"/>
            </w:tcBorders>
            <w:shd w:color="auto" w:fill="auto" w:val="clear"/>
            <w:vAlign w:val="center"/>
            <w:hideMark/>
          </w:tcPr>
          <w:p w14:paraId="3D479C0B"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ESP_pêchées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F3A28FC"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espèce pêchée principale</w:t>
            </w:r>
          </w:p>
        </w:tc>
      </w:tr>
      <w:tr w14:paraId="2EF42DB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1143E0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09D5F2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Kilogrammes</w:t>
            </w:r>
          </w:p>
        </w:tc>
        <w:tc>
          <w:tcPr>
            <w:tcW w:type="auto" w:w="0"/>
            <w:tcBorders>
              <w:top w:val="nil"/>
              <w:left w:val="nil"/>
              <w:bottom w:color="auto" w:space="0" w:sz="4" w:val="single"/>
              <w:right w:color="auto" w:space="0" w:sz="4" w:val="single"/>
            </w:tcBorders>
            <w:shd w:color="auto" w:fill="auto" w:val="clear"/>
            <w:noWrap/>
            <w:vAlign w:val="bottom"/>
            <w:hideMark/>
          </w:tcPr>
          <w:p w14:paraId="60581A4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kg de l'espèce pêchée</w:t>
            </w:r>
          </w:p>
        </w:tc>
      </w:tr>
      <w:tr w14:paraId="75F4E0FE" w14:textId="77777777" w:rsidR="00432522" w:rsidRPr="00432522" w:rsidTr="00432522">
        <w:trPr>
          <w:trHeight w:val="288"/>
        </w:trPr>
        <w:tc>
          <w:tcPr>
            <w:tcW w:type="auto" w:w="0"/>
            <w:vMerge/>
            <w:tcBorders>
              <w:top w:val="nil"/>
              <w:left w:color="auto" w:space="0" w:sz="8" w:val="single"/>
              <w:bottom w:val="nil"/>
              <w:right w:color="auto" w:space="0" w:sz="4" w:val="single"/>
            </w:tcBorders>
            <w:vAlign w:val="center"/>
            <w:hideMark/>
          </w:tcPr>
          <w:p w14:paraId="688ABA37"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D16D009"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Engin_nom</w:t>
            </w:r>
            <w:proofErr w:type="spellEnd"/>
            <w:r w:rsidRPr="00432522">
              <w:rPr>
                <w:rFonts w:cs="Arial" w:eastAsia="Times New Roman"/>
                <w:b/>
                <w:bCs/>
                <w:color w:val="000000"/>
                <w:sz w:val="18"/>
                <w:szCs w:val="18"/>
              </w:rPr>
              <w:t xml:space="preserve"> usuel</w:t>
            </w:r>
          </w:p>
        </w:tc>
        <w:tc>
          <w:tcPr>
            <w:tcW w:type="auto" w:w="0"/>
            <w:tcBorders>
              <w:top w:val="nil"/>
              <w:left w:val="nil"/>
              <w:bottom w:color="auto" w:space="0" w:sz="4" w:val="single"/>
              <w:right w:color="auto" w:space="0" w:sz="4" w:val="single"/>
            </w:tcBorders>
            <w:shd w:color="auto" w:fill="auto" w:val="clear"/>
            <w:vAlign w:val="center"/>
            <w:hideMark/>
          </w:tcPr>
          <w:p w14:paraId="5F37AD0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usuel engin défini par le patron</w:t>
            </w:r>
          </w:p>
        </w:tc>
      </w:tr>
      <w:tr w14:paraId="1F01E04F"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E68641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5D57F7C"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Engin_code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3A886E7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Code FAO de l'engin de pêche utilisé</w:t>
            </w:r>
          </w:p>
        </w:tc>
      </w:tr>
      <w:tr w14:paraId="5F46198F"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60708D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6EA3D1F"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NOM_ZONE</w:t>
            </w:r>
          </w:p>
        </w:tc>
        <w:tc>
          <w:tcPr>
            <w:tcW w:type="auto" w:w="0"/>
            <w:tcBorders>
              <w:top w:val="nil"/>
              <w:left w:val="nil"/>
              <w:bottom w:color="auto" w:space="0" w:sz="4" w:val="single"/>
              <w:right w:color="auto" w:space="0" w:sz="4" w:val="single"/>
            </w:tcBorders>
            <w:shd w:color="auto" w:fill="auto" w:val="clear"/>
            <w:vAlign w:val="center"/>
            <w:hideMark/>
          </w:tcPr>
          <w:p w14:paraId="1337D07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la zone</w:t>
            </w:r>
          </w:p>
        </w:tc>
      </w:tr>
      <w:tr w14:paraId="5F923A62"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F4F6E19"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53F852E"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ZONE_Commentaire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30E5163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Préciser la localisation (référence sur la carte) ex. A l'ouest de </w:t>
            </w:r>
            <w:proofErr w:type="spellStart"/>
            <w:r w:rsidRPr="00432522">
              <w:rPr>
                <w:rFonts w:cs="Arial" w:eastAsia="Times New Roman"/>
                <w:color w:val="000000"/>
                <w:sz w:val="18"/>
                <w:szCs w:val="18"/>
              </w:rPr>
              <w:t>Hoedic</w:t>
            </w:r>
            <w:proofErr w:type="spellEnd"/>
          </w:p>
        </w:tc>
      </w:tr>
      <w:tr w14:paraId="633A2936"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07D6ABD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18B9366"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ZONE_Latitude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2A29BA6"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Préciser la latitude à l'aide du logiciel à bord</w:t>
            </w:r>
            <w:r w:rsidRPr="00432522">
              <w:rPr>
                <w:rFonts w:cs="Arial" w:eastAsia="Times New Roman"/>
                <w:color w:val="000000"/>
                <w:sz w:val="18"/>
                <w:szCs w:val="18"/>
              </w:rPr>
              <w:br/>
              <w:t>FORMAT : XX°XX,XXX :</w:t>
            </w:r>
          </w:p>
        </w:tc>
      </w:tr>
      <w:tr w14:paraId="43B80B0A"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494BEAD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07CF501"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ZONE_Longitude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54CFD1F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Préciser la longitude à l'aide du logiciel à bord</w:t>
            </w:r>
            <w:r w:rsidRPr="00432522">
              <w:rPr>
                <w:rFonts w:cs="Arial" w:eastAsia="Times New Roman"/>
                <w:color w:val="000000"/>
                <w:sz w:val="18"/>
                <w:szCs w:val="18"/>
              </w:rPr>
              <w:br/>
              <w:t>FORMAT : X°XX,XXX</w:t>
            </w:r>
          </w:p>
        </w:tc>
      </w:tr>
      <w:tr w14:paraId="751A8A1C"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68C570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0F44E16"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Nb hameçons levés</w:t>
            </w:r>
          </w:p>
        </w:tc>
        <w:tc>
          <w:tcPr>
            <w:tcW w:type="auto" w:w="0"/>
            <w:tcBorders>
              <w:top w:val="nil"/>
              <w:left w:val="nil"/>
              <w:bottom w:color="auto" w:space="0" w:sz="4" w:val="single"/>
              <w:right w:color="auto" w:space="0" w:sz="4" w:val="single"/>
            </w:tcBorders>
            <w:shd w:color="auto" w:fill="auto" w:val="clear"/>
            <w:vAlign w:val="center"/>
            <w:hideMark/>
          </w:tcPr>
          <w:p w14:paraId="47647CF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Nombre d'hameçons levés (ajout octobre 2021)</w:t>
            </w:r>
          </w:p>
        </w:tc>
      </w:tr>
      <w:tr w14:paraId="3E16F0F1"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6313C7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9E9C1CC"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Taille_hameçon</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17BCB92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Taille de l'hameçon</w:t>
            </w:r>
          </w:p>
        </w:tc>
      </w:tr>
      <w:tr w14:paraId="79BEED8C"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126321C"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15D0683"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Profondeur_engin</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68CF74C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Profondeur de l'engin calé (m)</w:t>
            </w:r>
          </w:p>
        </w:tc>
      </w:tr>
      <w:tr w14:paraId="12DD3588"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2CAC0C9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F6B087E"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engin_étape</w:t>
            </w:r>
            <w:proofErr w:type="spellEnd"/>
            <w:r w:rsidRPr="00432522">
              <w:rPr>
                <w:rFonts w:cs="Arial" w:eastAsia="Times New Roman"/>
                <w:b/>
                <w:bCs/>
                <w:sz w:val="18"/>
                <w:szCs w:val="18"/>
              </w:rPr>
              <w:t xml:space="preserve"> non précisée (en nœuds)</w:t>
            </w:r>
          </w:p>
        </w:tc>
        <w:tc>
          <w:tcPr>
            <w:tcW w:type="auto" w:w="0"/>
            <w:tcBorders>
              <w:top w:val="nil"/>
              <w:left w:val="nil"/>
              <w:bottom w:color="auto" w:space="0" w:sz="4" w:val="single"/>
              <w:right w:color="auto" w:space="0" w:sz="4" w:val="single"/>
            </w:tcBorders>
            <w:shd w:color="auto" w:fill="auto" w:val="clear"/>
            <w:vAlign w:val="center"/>
            <w:hideMark/>
          </w:tcPr>
          <w:p w14:paraId="2831A03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vitesse moyenne sans l'étape précisée</w:t>
            </w:r>
          </w:p>
        </w:tc>
      </w:tr>
      <w:tr w14:paraId="5F33F690"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B5B4F1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8F4FC8C"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engin_Filage</w:t>
            </w:r>
            <w:proofErr w:type="spellEnd"/>
            <w:r w:rsidRPr="00432522">
              <w:rPr>
                <w:rFonts w:cs="Arial" w:eastAsia="Times New Roman"/>
                <w:b/>
                <w:bCs/>
                <w:sz w:val="18"/>
                <w:szCs w:val="18"/>
              </w:rPr>
              <w:t xml:space="preserve"> (en nœuds)</w:t>
            </w:r>
          </w:p>
        </w:tc>
        <w:tc>
          <w:tcPr>
            <w:tcW w:type="auto" w:w="0"/>
            <w:tcBorders>
              <w:top w:val="nil"/>
              <w:left w:val="nil"/>
              <w:bottom w:color="auto" w:space="0" w:sz="4" w:val="single"/>
              <w:right w:color="auto" w:space="0" w:sz="4" w:val="single"/>
            </w:tcBorders>
            <w:shd w:color="auto" w:fill="auto" w:val="clear"/>
            <w:vAlign w:val="center"/>
            <w:hideMark/>
          </w:tcPr>
          <w:p w14:paraId="3989314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Lors du filage, vitesse de l'engin</w:t>
            </w:r>
          </w:p>
        </w:tc>
      </w:tr>
      <w:tr w14:paraId="2C5C7EF2"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786CBA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93EA6BF"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engin_Virage</w:t>
            </w:r>
            <w:proofErr w:type="spellEnd"/>
            <w:r w:rsidRPr="00432522">
              <w:rPr>
                <w:rFonts w:cs="Arial" w:eastAsia="Times New Roman"/>
                <w:b/>
                <w:bCs/>
                <w:sz w:val="18"/>
                <w:szCs w:val="18"/>
              </w:rPr>
              <w:t xml:space="preserve"> (en nœuds)</w:t>
            </w:r>
          </w:p>
        </w:tc>
        <w:tc>
          <w:tcPr>
            <w:tcW w:type="auto" w:w="0"/>
            <w:tcBorders>
              <w:top w:val="nil"/>
              <w:left w:val="nil"/>
              <w:bottom w:color="auto" w:space="0" w:sz="4" w:val="single"/>
              <w:right w:color="auto" w:space="0" w:sz="4" w:val="single"/>
            </w:tcBorders>
            <w:shd w:color="auto" w:fill="auto" w:val="clear"/>
            <w:vAlign w:val="center"/>
            <w:hideMark/>
          </w:tcPr>
          <w:p w14:paraId="338FBD4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Lors du virage, vitesse de l'engin</w:t>
            </w:r>
          </w:p>
        </w:tc>
      </w:tr>
      <w:tr w14:paraId="36141B04"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37EC7F4"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1C9C4C3"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APPAT_OU_LEURRE</w:t>
            </w:r>
          </w:p>
        </w:tc>
        <w:tc>
          <w:tcPr>
            <w:tcW w:type="auto" w:w="0"/>
            <w:tcBorders>
              <w:top w:val="nil"/>
              <w:left w:val="nil"/>
              <w:bottom w:color="auto" w:space="0" w:sz="4" w:val="single"/>
              <w:right w:color="auto" w:space="0" w:sz="4" w:val="single"/>
            </w:tcBorders>
            <w:shd w:color="auto" w:fill="auto" w:val="clear"/>
            <w:vAlign w:val="center"/>
            <w:hideMark/>
          </w:tcPr>
          <w:p w14:paraId="148E670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Présence d'un appât ou leurre</w:t>
            </w:r>
          </w:p>
        </w:tc>
      </w:tr>
      <w:tr w14:paraId="45D013AC"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C5D324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E5DE498"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SiAppat_Etat</w:t>
            </w:r>
            <w:proofErr w:type="spellEnd"/>
            <w:r w:rsidRPr="00432522">
              <w:rPr>
                <w:rFonts w:cs="Arial" w:eastAsia="Times New Roman"/>
                <w:b/>
                <w:bCs/>
                <w:sz w:val="18"/>
                <w:szCs w:val="18"/>
              </w:rPr>
              <w:t xml:space="preserve"> de l’appât </w:t>
            </w:r>
          </w:p>
        </w:tc>
        <w:tc>
          <w:tcPr>
            <w:tcW w:type="auto" w:w="0"/>
            <w:tcBorders>
              <w:top w:val="nil"/>
              <w:left w:val="nil"/>
              <w:bottom w:color="auto" w:space="0" w:sz="4" w:val="single"/>
              <w:right w:color="auto" w:space="0" w:sz="4" w:val="single"/>
            </w:tcBorders>
            <w:shd w:color="auto" w:fill="auto" w:val="clear"/>
            <w:vAlign w:val="center"/>
            <w:hideMark/>
          </w:tcPr>
          <w:p w14:paraId="5317742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Congelé/Frais</w:t>
            </w:r>
          </w:p>
        </w:tc>
      </w:tr>
      <w:tr w14:paraId="7E713503"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A8F91F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0DF7A76"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SiAppat_Espèce</w:t>
            </w:r>
            <w:proofErr w:type="spellEnd"/>
            <w:r w:rsidRPr="00432522">
              <w:rPr>
                <w:rFonts w:cs="Arial" w:eastAsia="Times New Roman"/>
                <w:b/>
                <w:bCs/>
                <w:sz w:val="18"/>
                <w:szCs w:val="18"/>
              </w:rPr>
              <w:t xml:space="preserve"> utilisée</w:t>
            </w:r>
          </w:p>
        </w:tc>
        <w:tc>
          <w:tcPr>
            <w:tcW w:type="auto" w:w="0"/>
            <w:tcBorders>
              <w:top w:val="nil"/>
              <w:left w:val="nil"/>
              <w:bottom w:color="auto" w:space="0" w:sz="4" w:val="single"/>
              <w:right w:color="auto" w:space="0" w:sz="4" w:val="single"/>
            </w:tcBorders>
            <w:shd w:color="auto" w:fill="auto" w:val="clear"/>
            <w:vAlign w:val="center"/>
            <w:hideMark/>
          </w:tcPr>
          <w:p w14:paraId="2869D08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l'espèce</w:t>
            </w:r>
          </w:p>
        </w:tc>
      </w:tr>
      <w:tr w14:paraId="17F13930"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580BA4D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1C04DA2"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SiAppat_Caractéristiques</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596F2527"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autres espèces ou si pratiques spécifiques (ex. tremper les appâts pour que la couleur devienne bleu et donc moins visible par les oiseaux)</w:t>
            </w:r>
          </w:p>
        </w:tc>
      </w:tr>
      <w:tr w14:paraId="6C80B68D"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C2BAF1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2E9F314"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SiLeurre_Couleur</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41F36A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Couleur</w:t>
            </w:r>
          </w:p>
        </w:tc>
      </w:tr>
      <w:tr w14:paraId="78E9E6EE"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0E8323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6DC211C"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SiLeurre_Com</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45EEE59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Commentaire si autres caractéristiques</w:t>
            </w:r>
          </w:p>
        </w:tc>
      </w:tr>
      <w:tr w14:paraId="445DE22F"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404D30F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C5B90BF"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Long_Avançon</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0FCCF19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Longueur de l’avançon (m) (hauteur entre le point d’attache à la ligne mère et l’hameçon)</w:t>
            </w:r>
          </w:p>
        </w:tc>
      </w:tr>
      <w:tr w14:paraId="5DB56502"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0BB103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36A2ACF"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SiFlotteur_Nb_hameçons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1AF9015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avec flotteur, Nombre d’hameçons entre chaque flotteur</w:t>
            </w:r>
          </w:p>
        </w:tc>
      </w:tr>
      <w:tr w14:paraId="281655D7"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2F0E7F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F002B07"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Présence_Lestage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47F70C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Indiquer s'il y a un lestage (oui/non)</w:t>
            </w:r>
          </w:p>
        </w:tc>
      </w:tr>
      <w:tr w14:paraId="72236954"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7BE7E0E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9AB3EC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SiFlotteur_ET</w:t>
            </w:r>
            <w:proofErr w:type="spellEnd"/>
            <w:r w:rsidRPr="00432522">
              <w:rPr>
                <w:rFonts w:cs="Arial" w:eastAsia="Times New Roman"/>
                <w:b/>
                <w:bCs/>
                <w:color w:val="000000"/>
                <w:sz w:val="18"/>
                <w:szCs w:val="18"/>
              </w:rPr>
              <w:t xml:space="preserve"> </w:t>
            </w:r>
            <w:proofErr w:type="spellStart"/>
            <w:r w:rsidRPr="00432522">
              <w:rPr>
                <w:rFonts w:cs="Arial" w:eastAsia="Times New Roman"/>
                <w:b/>
                <w:bCs/>
                <w:color w:val="000000"/>
                <w:sz w:val="18"/>
                <w:szCs w:val="18"/>
              </w:rPr>
              <w:t>lestage_Nb</w:t>
            </w:r>
            <w:proofErr w:type="spellEnd"/>
            <w:r w:rsidRPr="00432522">
              <w:rPr>
                <w:rFonts w:cs="Arial" w:eastAsia="Times New Roman"/>
                <w:b/>
                <w:bCs/>
                <w:color w:val="000000"/>
                <w:sz w:val="18"/>
                <w:szCs w:val="18"/>
              </w:rPr>
              <w:t xml:space="preserve"> hameçons entre chaque lestage</w:t>
            </w:r>
          </w:p>
        </w:tc>
        <w:tc>
          <w:tcPr>
            <w:tcW w:type="auto" w:w="0"/>
            <w:tcBorders>
              <w:top w:val="nil"/>
              <w:left w:val="nil"/>
              <w:bottom w:color="auto" w:space="0" w:sz="4" w:val="single"/>
              <w:right w:color="auto" w:space="0" w:sz="4" w:val="single"/>
            </w:tcBorders>
            <w:shd w:color="auto" w:fill="auto" w:val="clear"/>
            <w:vAlign w:val="bottom"/>
            <w:hideMark/>
          </w:tcPr>
          <w:p w14:paraId="0993474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présence de lestage entre les flotteurs (et non sur les hameçons), indiquer le nombre d'hameçons entre chaque lestage</w:t>
            </w:r>
          </w:p>
        </w:tc>
      </w:tr>
      <w:tr w14:paraId="5FDAAB96"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38CAE3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704EADE"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Lestage_Localisation</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2B333E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lestage, localisation (palangre, avançons, autre)</w:t>
            </w:r>
          </w:p>
        </w:tc>
      </w:tr>
      <w:tr w14:paraId="2DC4D5C6"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2F579C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E4D8A6D"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Lestage_Localisation_Autre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FC46E3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Préciser la localisation si elle n'est ni sur la palangre, ni sur les avançons</w:t>
            </w:r>
          </w:p>
        </w:tc>
      </w:tr>
      <w:tr w14:paraId="3F60DD27"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349E3C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4B3EA69"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Lestage_palangre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3534A31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présence de lestage sur la palangre, nombre d’hameçons entre chaque lestages</w:t>
            </w:r>
          </w:p>
        </w:tc>
      </w:tr>
      <w:tr w14:paraId="69B155D3"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211056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209DB6C"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Lestage_palangre_Descriptif</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2F339A4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Dénomination/descriptif</w:t>
            </w:r>
          </w:p>
        </w:tc>
      </w:tr>
      <w:tr w14:paraId="4A2F8D2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33671E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ABD1E48"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Lestage_palangre_Poids</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43FAF2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poids</w:t>
            </w:r>
          </w:p>
        </w:tc>
      </w:tr>
      <w:tr w14:paraId="7C923C13"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D47530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44849E5"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Lestage_palangre_Matériau</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447ABA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matériau utilisé</w:t>
            </w:r>
          </w:p>
        </w:tc>
      </w:tr>
      <w:tr w14:paraId="5D8B0DB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117AD8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467C012"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Lestage_palangre_Couleur</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2B4051B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couleur</w:t>
            </w:r>
          </w:p>
        </w:tc>
      </w:tr>
      <w:tr w14:paraId="3F44752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A9A804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437BFE4"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Lestage_palangre_Commentaire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9C96C16"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commentaire</w:t>
            </w:r>
          </w:p>
        </w:tc>
      </w:tr>
      <w:tr w14:paraId="190A3E00"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04F98C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8A435C6"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LESTAGE_AVANCONS</w:t>
            </w:r>
          </w:p>
        </w:tc>
        <w:tc>
          <w:tcPr>
            <w:tcW w:type="auto" w:w="0"/>
            <w:tcBorders>
              <w:top w:val="nil"/>
              <w:left w:val="nil"/>
              <w:bottom w:color="auto" w:space="0" w:sz="4" w:val="single"/>
              <w:right w:color="auto" w:space="0" w:sz="4" w:val="single"/>
            </w:tcBorders>
            <w:shd w:color="auto" w:fill="auto" w:val="clear"/>
            <w:noWrap/>
            <w:vAlign w:val="bottom"/>
            <w:hideMark/>
          </w:tcPr>
          <w:p w14:paraId="5EAFCAF7"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Présence d’un lestage sur les avançons</w:t>
            </w:r>
          </w:p>
        </w:tc>
      </w:tr>
      <w:tr w14:paraId="11544826"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8F9386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BF690CD"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Lest_Av_Descriptif</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4D1DF53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Dénomination/descriptif </w:t>
            </w:r>
          </w:p>
        </w:tc>
      </w:tr>
      <w:tr w14:paraId="1B43157E"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9608A2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7A01A43"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Lest_Av_Poids</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141C430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Poids </w:t>
            </w:r>
          </w:p>
        </w:tc>
      </w:tr>
      <w:tr w14:paraId="25E29D8B"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79C48F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1A8A697"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Lest_Av_Interdistance</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7E0BCDC9" w14:textId="77777777" w:rsidP="00432522" w:rsidR="00432522" w:rsidRDefault="00432522" w:rsidRPr="00432522">
            <w:pPr>
              <w:spacing w:after="0" w:before="0" w:line="240" w:lineRule="auto"/>
              <w:contextualSpacing/>
              <w:jc w:val="center"/>
              <w:rPr>
                <w:rFonts w:cs="Arial" w:eastAsia="Times New Roman"/>
                <w:color w:val="000000"/>
                <w:sz w:val="18"/>
                <w:szCs w:val="18"/>
              </w:rPr>
            </w:pPr>
            <w:proofErr w:type="spellStart"/>
            <w:r w:rsidRPr="00432522">
              <w:rPr>
                <w:rFonts w:cs="Arial" w:eastAsia="Times New Roman"/>
                <w:color w:val="000000"/>
                <w:sz w:val="18"/>
                <w:szCs w:val="18"/>
              </w:rPr>
              <w:t>Interdistance</w:t>
            </w:r>
            <w:proofErr w:type="spellEnd"/>
          </w:p>
        </w:tc>
      </w:tr>
      <w:tr w14:paraId="1265F6D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1C2AB5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434449C"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Lest_Av_Matériau</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0438CEE6"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Matériau utilisé </w:t>
            </w:r>
          </w:p>
        </w:tc>
      </w:tr>
      <w:tr w14:paraId="0F95D3FF"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CBB732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E3E0306"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Lest_Av_Couleur</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5C06E54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Couleur </w:t>
            </w:r>
          </w:p>
        </w:tc>
      </w:tr>
      <w:tr w14:paraId="4285473B"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1F287E7"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054471D"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Lest_Av_Commentaire</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4C39051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Commentaire</w:t>
            </w:r>
          </w:p>
        </w:tc>
      </w:tr>
      <w:tr w14:paraId="73783886"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E0A704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1826FCB"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SHOOTER ou autre engin mécanique</w:t>
            </w:r>
          </w:p>
        </w:tc>
        <w:tc>
          <w:tcPr>
            <w:tcW w:type="auto" w:w="0"/>
            <w:tcBorders>
              <w:top w:val="nil"/>
              <w:left w:val="nil"/>
              <w:bottom w:color="auto" w:space="0" w:sz="4" w:val="single"/>
              <w:right w:color="auto" w:space="0" w:sz="4" w:val="single"/>
            </w:tcBorders>
            <w:shd w:color="auto" w:fill="auto" w:val="clear"/>
            <w:vAlign w:val="bottom"/>
            <w:hideMark/>
          </w:tcPr>
          <w:p w14:paraId="44079F5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Oui/non</w:t>
            </w:r>
          </w:p>
        </w:tc>
      </w:tr>
      <w:tr w14:paraId="1AA04F5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61D52C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DFE98DB"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VIRELIGNE</w:t>
            </w:r>
          </w:p>
        </w:tc>
        <w:tc>
          <w:tcPr>
            <w:tcW w:type="auto" w:w="0"/>
            <w:tcBorders>
              <w:top w:val="nil"/>
              <w:left w:val="nil"/>
              <w:bottom w:color="auto" w:space="0" w:sz="4" w:val="single"/>
              <w:right w:color="auto" w:space="0" w:sz="4" w:val="single"/>
            </w:tcBorders>
            <w:shd w:color="auto" w:fill="auto" w:val="clear"/>
            <w:vAlign w:val="bottom"/>
            <w:hideMark/>
          </w:tcPr>
          <w:p w14:paraId="7B3AD23C"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Oui/non</w:t>
            </w:r>
          </w:p>
        </w:tc>
      </w:tr>
      <w:tr w14:paraId="6705D910"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310AD1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1CC7E09"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DISPOSELEC_OISEAUX</w:t>
            </w:r>
          </w:p>
        </w:tc>
        <w:tc>
          <w:tcPr>
            <w:tcW w:type="auto" w:w="0"/>
            <w:tcBorders>
              <w:top w:val="nil"/>
              <w:left w:val="nil"/>
              <w:bottom w:color="auto" w:space="0" w:sz="4" w:val="single"/>
              <w:right w:color="auto" w:space="0" w:sz="4" w:val="single"/>
            </w:tcBorders>
            <w:shd w:color="auto" w:fill="auto" w:val="clear"/>
            <w:noWrap/>
            <w:vAlign w:val="bottom"/>
            <w:hideMark/>
          </w:tcPr>
          <w:p w14:paraId="1D0BC15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Présence d'un dispositif sélectif effarouchant les oiseaux</w:t>
            </w:r>
          </w:p>
        </w:tc>
      </w:tr>
      <w:tr w14:paraId="04BBDFC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665283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1C45A9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SiDispoSélec_Type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4D4047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Choix du type</w:t>
            </w:r>
          </w:p>
        </w:tc>
      </w:tr>
      <w:tr w14:paraId="0E62053E"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684EF6C"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4E1CE10"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SiDispoSélec_Détail</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5AB0EC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Présentation de l'effarouchement en détail</w:t>
            </w:r>
          </w:p>
        </w:tc>
      </w:tr>
      <w:tr w14:paraId="5A679937"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16FCA0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8A74D3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SiDispoSélec_Maillage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549C717"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Dimensionnement</w:t>
            </w:r>
          </w:p>
        </w:tc>
      </w:tr>
      <w:tr w14:paraId="7EF2937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36DC75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585582E"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SiDispoSélec_Positionnement</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794B50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Sur l'engin</w:t>
            </w:r>
          </w:p>
        </w:tc>
      </w:tr>
      <w:tr w14:paraId="4F37B14D"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B10B4C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val="nil"/>
              <w:right w:color="auto" w:space="0" w:sz="4" w:val="single"/>
            </w:tcBorders>
            <w:shd w:color="auto" w:fill="auto" w:val="clear"/>
            <w:vAlign w:val="center"/>
            <w:hideMark/>
          </w:tcPr>
          <w:p w14:paraId="0AF3B06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COMMENTAIRE_Pêche</w:t>
            </w:r>
            <w:proofErr w:type="spellEnd"/>
          </w:p>
        </w:tc>
        <w:tc>
          <w:tcPr>
            <w:tcW w:type="auto" w:w="0"/>
            <w:tcBorders>
              <w:top w:val="nil"/>
              <w:left w:val="nil"/>
              <w:bottom w:val="nil"/>
              <w:right w:color="auto" w:space="0" w:sz="4" w:val="single"/>
            </w:tcBorders>
            <w:shd w:color="auto" w:fill="auto" w:val="clear"/>
            <w:noWrap/>
            <w:vAlign w:val="bottom"/>
            <w:hideMark/>
          </w:tcPr>
          <w:p w14:paraId="41C21F4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Faire un résumé de tout ce qui est pertinent</w:t>
            </w:r>
          </w:p>
        </w:tc>
      </w:tr>
      <w:tr w14:paraId="12D6F62C" w14:textId="77777777" w:rsidR="00432522" w:rsidRPr="00432522" w:rsidTr="00432522">
        <w:trPr>
          <w:trHeight w:val="300"/>
        </w:trPr>
        <w:tc>
          <w:tcPr>
            <w:tcW w:type="auto" w:w="0"/>
            <w:vMerge w:val="restart"/>
            <w:tcBorders>
              <w:top w:color="auto" w:space="0" w:sz="8" w:val="single"/>
              <w:left w:color="auto" w:space="0" w:sz="8" w:val="single"/>
              <w:bottom w:val="nil"/>
              <w:right w:color="auto" w:space="0" w:sz="4" w:val="single"/>
            </w:tcBorders>
            <w:shd w:color="auto" w:fill="auto" w:val="clear"/>
            <w:vAlign w:val="center"/>
            <w:hideMark/>
          </w:tcPr>
          <w:p w14:paraId="2699B92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Pêcheur</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725FFEE0"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Pêcheur_ok</w:t>
            </w:r>
            <w:proofErr w:type="spellEnd"/>
            <w:r w:rsidRPr="00432522">
              <w:rPr>
                <w:rFonts w:cs="Arial" w:eastAsia="Times New Roman"/>
                <w:b/>
                <w:bCs/>
                <w:sz w:val="18"/>
                <w:szCs w:val="18"/>
              </w:rPr>
              <w:t xml:space="preserve"> pour contact</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67C1DA0C"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Souhaite-t-il être recontacté pour recevoir résultats du projet</w:t>
            </w:r>
          </w:p>
        </w:tc>
      </w:tr>
      <w:tr w14:paraId="35E7D8EF" w14:textId="77777777" w:rsidR="00432522" w:rsidRPr="00432522" w:rsidTr="00432522">
        <w:trPr>
          <w:trHeight w:val="290"/>
        </w:trPr>
        <w:tc>
          <w:tcPr>
            <w:tcW w:type="auto" w:w="0"/>
            <w:vMerge/>
            <w:tcBorders>
              <w:top w:color="auto" w:space="0" w:sz="8" w:val="single"/>
              <w:left w:color="auto" w:space="0" w:sz="8" w:val="single"/>
              <w:bottom w:val="nil"/>
              <w:right w:color="auto" w:space="0" w:sz="4" w:val="single"/>
            </w:tcBorders>
            <w:vAlign w:val="center"/>
            <w:hideMark/>
          </w:tcPr>
          <w:p w14:paraId="5BAEBA7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val="nil"/>
              <w:right w:color="auto" w:space="0" w:sz="4" w:val="single"/>
            </w:tcBorders>
            <w:shd w:color="auto" w:fill="auto" w:val="clear"/>
            <w:vAlign w:val="center"/>
            <w:hideMark/>
          </w:tcPr>
          <w:p w14:paraId="5934682E"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Pêcheur_Coordonnées</w:t>
            </w:r>
            <w:proofErr w:type="spellEnd"/>
          </w:p>
        </w:tc>
        <w:tc>
          <w:tcPr>
            <w:tcW w:type="auto" w:w="0"/>
            <w:tcBorders>
              <w:top w:val="nil"/>
              <w:left w:val="nil"/>
              <w:bottom w:val="nil"/>
              <w:right w:color="auto" w:space="0" w:sz="4" w:val="single"/>
            </w:tcBorders>
            <w:shd w:color="auto" w:fill="auto" w:val="clear"/>
            <w:noWrap/>
            <w:vAlign w:val="bottom"/>
            <w:hideMark/>
          </w:tcPr>
          <w:p w14:paraId="4A8D9DB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tél /mail</w:t>
            </w:r>
          </w:p>
        </w:tc>
      </w:tr>
      <w:tr w14:paraId="7575D3A1" w14:textId="77777777" w:rsidR="00432522" w:rsidRPr="00432522" w:rsidTr="00432522">
        <w:trPr>
          <w:trHeight w:val="300"/>
        </w:trPr>
        <w:tc>
          <w:tcPr>
            <w:tcW w:type="auto" w:w="0"/>
            <w:vMerge w:val="restart"/>
            <w:tcBorders>
              <w:top w:color="auto" w:space="0" w:sz="8" w:val="single"/>
              <w:left w:color="auto" w:space="0" w:sz="8" w:val="single"/>
              <w:bottom w:color="auto" w:space="0" w:sz="8" w:val="single"/>
              <w:right w:color="auto" w:space="0" w:sz="4" w:val="single"/>
            </w:tcBorders>
            <w:shd w:color="auto" w:fill="auto" w:val="clear"/>
            <w:vAlign w:val="center"/>
            <w:hideMark/>
          </w:tcPr>
          <w:p w14:paraId="1A7A1ACC"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Contrôle et validation</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5962D30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CONTROLE</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3F45D7D5" w14:textId="77777777" w:rsidP="00432522" w:rsidR="00432522" w:rsidRDefault="00432522" w:rsidRPr="00432522">
            <w:pPr>
              <w:spacing w:after="0" w:before="0" w:line="240" w:lineRule="auto"/>
              <w:contextualSpacing/>
              <w:jc w:val="center"/>
              <w:rPr>
                <w:rFonts w:cs="Arial" w:eastAsia="Times New Roman"/>
                <w:color w:val="000000"/>
                <w:sz w:val="18"/>
                <w:szCs w:val="18"/>
              </w:rPr>
            </w:pPr>
            <w:proofErr w:type="spellStart"/>
            <w:r w:rsidRPr="00432522">
              <w:rPr>
                <w:rFonts w:cs="Arial" w:eastAsia="Times New Roman"/>
                <w:color w:val="000000"/>
                <w:sz w:val="18"/>
                <w:szCs w:val="18"/>
              </w:rPr>
              <w:t>Auto-contrôle</w:t>
            </w:r>
            <w:proofErr w:type="spellEnd"/>
            <w:r w:rsidRPr="00432522">
              <w:rPr>
                <w:rFonts w:cs="Arial" w:eastAsia="Times New Roman"/>
                <w:color w:val="000000"/>
                <w:sz w:val="18"/>
                <w:szCs w:val="18"/>
              </w:rPr>
              <w:t xml:space="preserve"> de l'observateur : vérification données sur papier et Excel</w:t>
            </w:r>
          </w:p>
        </w:tc>
      </w:tr>
      <w:tr w14:paraId="58C66235"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4444ABB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8" w:val="single"/>
              <w:right w:color="auto" w:space="0" w:sz="4" w:val="single"/>
            </w:tcBorders>
            <w:shd w:color="auto" w:fill="auto" w:val="clear"/>
            <w:vAlign w:val="center"/>
            <w:hideMark/>
          </w:tcPr>
          <w:p w14:paraId="197D735D"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VALID</w:t>
            </w:r>
          </w:p>
        </w:tc>
        <w:tc>
          <w:tcPr>
            <w:tcW w:type="auto" w:w="0"/>
            <w:tcBorders>
              <w:top w:val="nil"/>
              <w:left w:val="nil"/>
              <w:bottom w:color="auto" w:space="0" w:sz="8" w:val="single"/>
              <w:right w:color="auto" w:space="0" w:sz="4" w:val="single"/>
            </w:tcBorders>
            <w:shd w:color="auto" w:fill="auto" w:val="clear"/>
            <w:noWrap/>
            <w:vAlign w:val="bottom"/>
            <w:hideMark/>
          </w:tcPr>
          <w:p w14:paraId="7CBF7A5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Validation </w:t>
            </w:r>
            <w:proofErr w:type="spellStart"/>
            <w:r w:rsidRPr="00432522">
              <w:rPr>
                <w:rFonts w:cs="Arial" w:eastAsia="Times New Roman"/>
                <w:color w:val="000000"/>
                <w:sz w:val="18"/>
                <w:szCs w:val="18"/>
              </w:rPr>
              <w:t>parAGLIA</w:t>
            </w:r>
            <w:proofErr w:type="spellEnd"/>
            <w:r w:rsidRPr="00432522">
              <w:rPr>
                <w:rFonts w:cs="Arial" w:eastAsia="Times New Roman"/>
                <w:color w:val="000000"/>
                <w:sz w:val="18"/>
                <w:szCs w:val="18"/>
              </w:rPr>
              <w:t xml:space="preserve"> et CRPMEM Occitanie </w:t>
            </w:r>
          </w:p>
        </w:tc>
      </w:tr>
    </w:tbl>
    <w:p w14:paraId="1F4EF72C" w14:textId="019D27B9" w:rsidP="009B70E1" w:rsidR="006C6B5D" w:rsidRDefault="006C6B5D"/>
    <w:p w14:paraId="06A3F7C2" w14:textId="77777777" w:rsidR="00432522" w:rsidRDefault="00432522">
      <w:pPr>
        <w:rPr>
          <w:color w:val="47A6A6"/>
          <w:sz w:val="32"/>
          <w:szCs w:val="32"/>
        </w:rPr>
      </w:pPr>
      <w:r>
        <w:rPr>
          <w:color w:val="47A6A6"/>
          <w:sz w:val="32"/>
          <w:szCs w:val="32"/>
        </w:rPr>
        <w:t>1_BDD_OP_Filet</w:t>
      </w:r>
    </w:p>
    <w:tbl>
      <w:tblPr>
        <w:tblW w:type="auto" w:w="0"/>
        <w:tblCellMar>
          <w:left w:type="dxa" w:w="70"/>
          <w:right w:type="dxa" w:w="70"/>
        </w:tblCellMar>
        <w:tblLook w:firstColumn="1" w:firstRow="1" w:lastColumn="0" w:lastRow="0" w:noHBand="0" w:noVBand="1" w:val="04A0"/>
      </w:tblPr>
      <w:tblGrid>
        <w:gridCol w:w="1529"/>
        <w:gridCol w:w="2690"/>
        <w:gridCol w:w="5738"/>
      </w:tblGrid>
      <w:tr w14:paraId="41EFA942" w14:textId="77777777" w:rsidR="00432522" w:rsidRPr="00432522" w:rsidTr="00432522">
        <w:trPr>
          <w:trHeight w:val="300"/>
          <w:tblHeader/>
        </w:trPr>
        <w:tc>
          <w:tcPr>
            <w:tcW w:type="auto" w:w="0"/>
            <w:tcBorders>
              <w:top w:color="auto" w:space="0" w:sz="8" w:val="single"/>
              <w:left w:color="auto" w:space="0" w:sz="8" w:val="single"/>
              <w:bottom w:val="nil"/>
              <w:right w:color="auto" w:space="0" w:sz="4" w:val="single"/>
            </w:tcBorders>
            <w:shd w:color="E6E0EC" w:fill="D9D9D9" w:val="clear"/>
            <w:vAlign w:val="center"/>
            <w:hideMark/>
          </w:tcPr>
          <w:p w14:paraId="112FFCAD"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Thème</w:t>
            </w:r>
          </w:p>
        </w:tc>
        <w:tc>
          <w:tcPr>
            <w:tcW w:type="auto" w:w="0"/>
            <w:tcBorders>
              <w:top w:color="auto" w:space="0" w:sz="8" w:val="single"/>
              <w:left w:val="nil"/>
              <w:bottom w:val="nil"/>
              <w:right w:color="auto" w:space="0" w:sz="4" w:val="single"/>
            </w:tcBorders>
            <w:shd w:color="E6E0EC" w:fill="D9D9D9" w:val="clear"/>
            <w:vAlign w:val="center"/>
            <w:hideMark/>
          </w:tcPr>
          <w:p w14:paraId="78FD2D98"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 du champ</w:t>
            </w:r>
          </w:p>
        </w:tc>
        <w:tc>
          <w:tcPr>
            <w:tcW w:type="auto" w:w="0"/>
            <w:tcBorders>
              <w:top w:color="auto" w:space="0" w:sz="8" w:val="single"/>
              <w:left w:val="nil"/>
              <w:bottom w:val="nil"/>
              <w:right w:color="auto" w:space="0" w:sz="4" w:val="single"/>
            </w:tcBorders>
            <w:shd w:color="E6E0EC" w:fill="D9D9D9" w:val="clear"/>
            <w:vAlign w:val="center"/>
            <w:hideMark/>
          </w:tcPr>
          <w:p w14:paraId="23CB1BA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Définition du champ</w:t>
            </w:r>
          </w:p>
        </w:tc>
      </w:tr>
      <w:tr w14:paraId="0EB06659" w14:textId="77777777" w:rsidR="00432522" w:rsidRPr="00432522" w:rsidTr="00432522">
        <w:trPr>
          <w:trHeight w:val="580"/>
        </w:trPr>
        <w:tc>
          <w:tcPr>
            <w:tcW w:type="auto" w:w="0"/>
            <w:tcBorders>
              <w:top w:color="auto" w:space="0" w:sz="8" w:val="single"/>
              <w:left w:color="auto" w:space="0" w:sz="8" w:val="single"/>
              <w:bottom w:val="nil"/>
              <w:right w:val="nil"/>
            </w:tcBorders>
            <w:shd w:color="auto" w:fill="auto" w:val="clear"/>
            <w:vAlign w:val="center"/>
            <w:hideMark/>
          </w:tcPr>
          <w:p w14:paraId="223D248B"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Identifiant unique de l'observation</w:t>
            </w:r>
          </w:p>
        </w:tc>
        <w:tc>
          <w:tcPr>
            <w:tcW w:type="auto" w:w="0"/>
            <w:tcBorders>
              <w:top w:color="auto" w:space="0" w:sz="8" w:val="single"/>
              <w:left w:color="auto" w:space="0" w:sz="8" w:val="single"/>
              <w:bottom w:val="nil"/>
              <w:right w:color="auto" w:space="0" w:sz="4" w:val="single"/>
            </w:tcBorders>
            <w:shd w:color="auto" w:fill="auto" w:val="clear"/>
            <w:noWrap/>
            <w:vAlign w:val="center"/>
            <w:hideMark/>
          </w:tcPr>
          <w:p w14:paraId="1EAF9AA0"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w:t>
            </w:r>
          </w:p>
        </w:tc>
        <w:tc>
          <w:tcPr>
            <w:tcW w:type="auto" w:w="0"/>
            <w:tcBorders>
              <w:top w:color="auto" w:space="0" w:sz="8" w:val="single"/>
              <w:left w:val="nil"/>
              <w:bottom w:val="nil"/>
              <w:right w:color="auto" w:space="0" w:sz="4" w:val="single"/>
            </w:tcBorders>
            <w:shd w:color="auto" w:fill="auto" w:val="clear"/>
            <w:vAlign w:val="center"/>
            <w:hideMark/>
          </w:tcPr>
          <w:p w14:paraId="51CBB37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Identifiant unique de l'observation : immatriculation navire, date de début de la </w:t>
            </w:r>
            <w:proofErr w:type="spellStart"/>
            <w:r w:rsidRPr="00432522">
              <w:rPr>
                <w:rFonts w:cs="Arial" w:eastAsia="Times New Roman"/>
                <w:color w:val="000000"/>
                <w:sz w:val="18"/>
                <w:szCs w:val="18"/>
              </w:rPr>
              <w:t>maré</w:t>
            </w:r>
            <w:proofErr w:type="spellEnd"/>
            <w:r w:rsidRPr="00432522">
              <w:rPr>
                <w:rFonts w:cs="Arial" w:eastAsia="Times New Roman"/>
                <w:color w:val="000000"/>
                <w:sz w:val="18"/>
                <w:szCs w:val="18"/>
              </w:rPr>
              <w:t xml:space="preserve">, n° observation, </w:t>
            </w:r>
            <w:proofErr w:type="spellStart"/>
            <w:r w:rsidRPr="00432522">
              <w:rPr>
                <w:rFonts w:cs="Arial" w:eastAsia="Times New Roman"/>
                <w:color w:val="000000"/>
                <w:sz w:val="18"/>
                <w:szCs w:val="18"/>
              </w:rPr>
              <w:t>n°OP</w:t>
            </w:r>
            <w:proofErr w:type="spellEnd"/>
            <w:r w:rsidRPr="00432522">
              <w:rPr>
                <w:rFonts w:cs="Arial" w:eastAsia="Times New Roman"/>
                <w:color w:val="000000"/>
                <w:sz w:val="18"/>
                <w:szCs w:val="18"/>
              </w:rPr>
              <w:t>.</w:t>
            </w:r>
          </w:p>
        </w:tc>
      </w:tr>
      <w:tr w14:paraId="269B10C9" w14:textId="77777777" w:rsidR="00432522" w:rsidRPr="00432522" w:rsidTr="00432522">
        <w:trPr>
          <w:trHeight w:val="300"/>
        </w:trPr>
        <w:tc>
          <w:tcPr>
            <w:tcW w:type="auto" w:w="0"/>
            <w:vMerge w:val="restart"/>
            <w:tcBorders>
              <w:top w:color="auto" w:space="0" w:sz="8" w:val="single"/>
              <w:left w:color="auto" w:space="0" w:sz="8" w:val="single"/>
              <w:bottom w:color="auto" w:space="0" w:sz="8" w:val="single"/>
              <w:right w:color="auto" w:space="0" w:sz="4" w:val="single"/>
            </w:tcBorders>
            <w:shd w:color="auto" w:fill="auto" w:val="clear"/>
            <w:vAlign w:val="center"/>
            <w:hideMark/>
          </w:tcPr>
          <w:p w14:paraId="20532BD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Caractéristique saisie</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31C4AF58"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DAT_SAISI</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6187823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date de saisie</w:t>
            </w:r>
          </w:p>
        </w:tc>
      </w:tr>
      <w:tr w14:paraId="7CF35CDA"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25DFA73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01ECBAA"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NOM_AUT</w:t>
            </w:r>
          </w:p>
        </w:tc>
        <w:tc>
          <w:tcPr>
            <w:tcW w:type="auto" w:w="0"/>
            <w:tcBorders>
              <w:top w:val="nil"/>
              <w:left w:val="nil"/>
              <w:bottom w:color="auto" w:space="0" w:sz="4" w:val="single"/>
              <w:right w:color="auto" w:space="0" w:sz="4" w:val="single"/>
            </w:tcBorders>
            <w:shd w:color="auto" w:fill="auto" w:val="clear"/>
            <w:noWrap/>
            <w:vAlign w:val="bottom"/>
            <w:hideMark/>
          </w:tcPr>
          <w:p w14:paraId="0877F4B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l'auteur de la saisie</w:t>
            </w:r>
          </w:p>
        </w:tc>
      </w:tr>
      <w:tr w14:paraId="645614C2"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1F3E11A1"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B371FD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N_Op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CCD201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numéro de l'opération de pêche donné par ALLEGRO</w:t>
            </w:r>
          </w:p>
        </w:tc>
      </w:tr>
      <w:tr w14:paraId="01FF6049" w14:textId="77777777" w:rsidR="00432522" w:rsidRPr="00432522" w:rsidTr="00432522">
        <w:trPr>
          <w:trHeight w:val="87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55674C0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6DCF53E"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Oiseaux_Observés</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15B9550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Mettre non si aucune observation d'oiseaux aux alentours durant l'OP.</w:t>
            </w:r>
            <w:r w:rsidRPr="00432522">
              <w:rPr>
                <w:rFonts w:cs="Arial" w:eastAsia="Times New Roman"/>
                <w:color w:val="000000"/>
                <w:sz w:val="18"/>
                <w:szCs w:val="18"/>
              </w:rPr>
              <w:br/>
              <w:t>Intéressant pour cibler les OP où non observation (et donc analyser les facteurs potentiels limitant le risque)</w:t>
            </w:r>
          </w:p>
        </w:tc>
      </w:tr>
      <w:tr w14:paraId="5B8B6043"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3D1D7E3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color="auto" w:space="0" w:sz="8" w:val="single"/>
              <w:bottom w:val="nil"/>
              <w:right w:color="auto" w:space="0" w:sz="4" w:val="single"/>
            </w:tcBorders>
            <w:shd w:color="auto" w:fill="auto" w:val="clear"/>
            <w:vAlign w:val="center"/>
            <w:hideMark/>
          </w:tcPr>
          <w:p w14:paraId="2F804945"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OBS_Puffin_Nb</w:t>
            </w:r>
            <w:proofErr w:type="spellEnd"/>
          </w:p>
        </w:tc>
        <w:tc>
          <w:tcPr>
            <w:tcW w:type="auto" w:w="0"/>
            <w:tcBorders>
              <w:top w:val="nil"/>
              <w:left w:val="nil"/>
              <w:bottom w:color="auto" w:space="0" w:sz="4" w:val="single"/>
              <w:right w:val="nil"/>
            </w:tcBorders>
            <w:shd w:color="auto" w:fill="auto" w:val="clear"/>
            <w:vAlign w:val="center"/>
            <w:hideMark/>
          </w:tcPr>
          <w:p w14:paraId="6787B08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Nombre de Puffins des Baléares observés durant l'OP</w:t>
            </w:r>
          </w:p>
        </w:tc>
      </w:tr>
      <w:tr w14:paraId="0E82EB87" w14:textId="77777777" w:rsidR="00432522" w:rsidRPr="00432522" w:rsidTr="00432522">
        <w:trPr>
          <w:trHeight w:val="87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0CF8DFE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color="auto" w:space="0" w:sz="4" w:val="single"/>
              <w:left w:val="nil"/>
              <w:bottom w:color="auto" w:space="0" w:sz="8" w:val="single"/>
              <w:right w:color="auto" w:space="0" w:sz="4" w:val="single"/>
            </w:tcBorders>
            <w:shd w:color="auto" w:fill="auto" w:val="clear"/>
            <w:vAlign w:val="center"/>
            <w:hideMark/>
          </w:tcPr>
          <w:p w14:paraId="42B27A88"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Oiseaux_Capturés</w:t>
            </w:r>
            <w:proofErr w:type="spellEnd"/>
          </w:p>
        </w:tc>
        <w:tc>
          <w:tcPr>
            <w:tcW w:type="auto" w:w="0"/>
            <w:tcBorders>
              <w:top w:val="nil"/>
              <w:left w:val="nil"/>
              <w:bottom w:color="auto" w:space="0" w:sz="8" w:val="single"/>
              <w:right w:color="auto" w:space="0" w:sz="4" w:val="single"/>
            </w:tcBorders>
            <w:shd w:color="auto" w:fill="auto" w:val="clear"/>
            <w:vAlign w:val="bottom"/>
            <w:hideMark/>
          </w:tcPr>
          <w:p w14:paraId="5413968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Mettre non si aucune capture d'oiseaux durant l'OP. </w:t>
            </w:r>
            <w:r w:rsidRPr="00432522">
              <w:rPr>
                <w:rFonts w:cs="Arial" w:eastAsia="Times New Roman"/>
                <w:color w:val="000000"/>
                <w:sz w:val="18"/>
                <w:szCs w:val="18"/>
              </w:rPr>
              <w:br/>
              <w:t>Intéressant pour cibler les OP où non capture (et donc analyser les facteurs potentiels limitant le risque)</w:t>
            </w:r>
          </w:p>
        </w:tc>
      </w:tr>
      <w:tr w14:paraId="208A64BB" w14:textId="77777777" w:rsidR="00432522" w:rsidRPr="00432522" w:rsidTr="00432522">
        <w:trPr>
          <w:trHeight w:val="300"/>
        </w:trPr>
        <w:tc>
          <w:tcPr>
            <w:tcW w:type="auto" w:w="0"/>
            <w:vMerge w:val="restart"/>
            <w:tcBorders>
              <w:top w:val="nil"/>
              <w:left w:color="auto" w:space="0" w:sz="8" w:val="single"/>
              <w:bottom w:val="nil"/>
              <w:right w:color="auto" w:space="0" w:sz="4" w:val="single"/>
            </w:tcBorders>
            <w:shd w:color="auto" w:fill="auto" w:val="clear"/>
            <w:vAlign w:val="center"/>
            <w:hideMark/>
          </w:tcPr>
          <w:p w14:paraId="4F9240C8"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Caractéristiques de l'opération de pêche</w:t>
            </w:r>
          </w:p>
        </w:tc>
        <w:tc>
          <w:tcPr>
            <w:tcW w:type="auto" w:w="0"/>
            <w:tcBorders>
              <w:top w:val="nil"/>
              <w:left w:val="nil"/>
              <w:bottom w:color="auto" w:space="0" w:sz="4" w:val="single"/>
              <w:right w:color="auto" w:space="0" w:sz="4" w:val="single"/>
            </w:tcBorders>
            <w:shd w:color="auto" w:fill="auto" w:val="clear"/>
            <w:vAlign w:val="center"/>
            <w:hideMark/>
          </w:tcPr>
          <w:p w14:paraId="38CC0EF9"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ESP_pêchées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76749E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espèce pêchée principale</w:t>
            </w:r>
          </w:p>
        </w:tc>
      </w:tr>
      <w:tr w14:paraId="3DF3BF64"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847168C"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A38F70A"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Kilogrammes</w:t>
            </w:r>
          </w:p>
        </w:tc>
        <w:tc>
          <w:tcPr>
            <w:tcW w:type="auto" w:w="0"/>
            <w:tcBorders>
              <w:top w:val="nil"/>
              <w:left w:val="nil"/>
              <w:bottom w:color="auto" w:space="0" w:sz="4" w:val="single"/>
              <w:right w:color="auto" w:space="0" w:sz="4" w:val="single"/>
            </w:tcBorders>
            <w:shd w:color="auto" w:fill="auto" w:val="clear"/>
            <w:noWrap/>
            <w:vAlign w:val="bottom"/>
            <w:hideMark/>
          </w:tcPr>
          <w:p w14:paraId="566A0FFA"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kg de l'espèce pêchée</w:t>
            </w:r>
          </w:p>
        </w:tc>
      </w:tr>
      <w:tr w14:paraId="6FE016A3" w14:textId="77777777" w:rsidR="00432522" w:rsidRPr="00432522" w:rsidTr="00432522">
        <w:trPr>
          <w:trHeight w:val="288"/>
        </w:trPr>
        <w:tc>
          <w:tcPr>
            <w:tcW w:type="auto" w:w="0"/>
            <w:vMerge/>
            <w:tcBorders>
              <w:top w:val="nil"/>
              <w:left w:color="auto" w:space="0" w:sz="8" w:val="single"/>
              <w:bottom w:val="nil"/>
              <w:right w:color="auto" w:space="0" w:sz="4" w:val="single"/>
            </w:tcBorders>
            <w:vAlign w:val="center"/>
            <w:hideMark/>
          </w:tcPr>
          <w:p w14:paraId="4B02237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C165DCD"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Engin_nom</w:t>
            </w:r>
            <w:proofErr w:type="spellEnd"/>
            <w:r w:rsidRPr="00432522">
              <w:rPr>
                <w:rFonts w:cs="Arial" w:eastAsia="Times New Roman"/>
                <w:b/>
                <w:bCs/>
                <w:color w:val="000000"/>
                <w:sz w:val="18"/>
                <w:szCs w:val="18"/>
              </w:rPr>
              <w:t xml:space="preserve"> usuel</w:t>
            </w:r>
          </w:p>
        </w:tc>
        <w:tc>
          <w:tcPr>
            <w:tcW w:type="auto" w:w="0"/>
            <w:tcBorders>
              <w:top w:val="nil"/>
              <w:left w:val="nil"/>
              <w:bottom w:color="auto" w:space="0" w:sz="4" w:val="single"/>
              <w:right w:color="auto" w:space="0" w:sz="4" w:val="single"/>
            </w:tcBorders>
            <w:shd w:color="auto" w:fill="auto" w:val="clear"/>
            <w:vAlign w:val="center"/>
            <w:hideMark/>
          </w:tcPr>
          <w:p w14:paraId="71193A57"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usuel engin défini par le patron</w:t>
            </w:r>
          </w:p>
        </w:tc>
      </w:tr>
      <w:tr w14:paraId="16606089"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2D14EF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2CE6AC3"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Engin_code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33E2944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Code FAO de l'engin de pêche utilisé</w:t>
            </w:r>
          </w:p>
        </w:tc>
      </w:tr>
      <w:tr w14:paraId="107659D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A642657"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F1F7E6B"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NOM_ZONE</w:t>
            </w:r>
          </w:p>
        </w:tc>
        <w:tc>
          <w:tcPr>
            <w:tcW w:type="auto" w:w="0"/>
            <w:tcBorders>
              <w:top w:val="nil"/>
              <w:left w:val="nil"/>
              <w:bottom w:color="auto" w:space="0" w:sz="4" w:val="single"/>
              <w:right w:color="auto" w:space="0" w:sz="4" w:val="single"/>
            </w:tcBorders>
            <w:shd w:color="auto" w:fill="auto" w:val="clear"/>
            <w:vAlign w:val="center"/>
            <w:hideMark/>
          </w:tcPr>
          <w:p w14:paraId="3641AC2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la zone</w:t>
            </w:r>
          </w:p>
        </w:tc>
      </w:tr>
      <w:tr w14:paraId="341ED332"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76168B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EFC207B"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ZONE_Commentaire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0976F84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Préciser la localisation (référence sur la carte) ex. A l'ouest de </w:t>
            </w:r>
            <w:proofErr w:type="spellStart"/>
            <w:r w:rsidRPr="00432522">
              <w:rPr>
                <w:rFonts w:cs="Arial" w:eastAsia="Times New Roman"/>
                <w:color w:val="000000"/>
                <w:sz w:val="18"/>
                <w:szCs w:val="18"/>
              </w:rPr>
              <w:t>Hoedic</w:t>
            </w:r>
            <w:proofErr w:type="spellEnd"/>
          </w:p>
        </w:tc>
      </w:tr>
      <w:tr w14:paraId="682A8369"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1D98E92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E3440CD"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ZONE_Latitude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05A6B997"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Préciser la latitude à l'aide du logiciel à bord</w:t>
            </w:r>
            <w:r w:rsidRPr="00432522">
              <w:rPr>
                <w:rFonts w:cs="Arial" w:eastAsia="Times New Roman"/>
                <w:color w:val="000000"/>
                <w:sz w:val="18"/>
                <w:szCs w:val="18"/>
              </w:rPr>
              <w:br/>
              <w:t>FORMAT : XX°XX,XXX :</w:t>
            </w:r>
          </w:p>
        </w:tc>
      </w:tr>
      <w:tr w14:paraId="09CD29F2"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42003DC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E4E7441"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ZONE_Longitude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42CE923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Préciser la longitude à l'aide du logiciel à bord</w:t>
            </w:r>
            <w:r w:rsidRPr="00432522">
              <w:rPr>
                <w:rFonts w:cs="Arial" w:eastAsia="Times New Roman"/>
                <w:color w:val="000000"/>
                <w:sz w:val="18"/>
                <w:szCs w:val="18"/>
              </w:rPr>
              <w:br/>
              <w:t>FORMAT : X°XX,XXX</w:t>
            </w:r>
          </w:p>
        </w:tc>
      </w:tr>
      <w:tr w14:paraId="598CF0D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ECEDF17"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1513559"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Profondeur_engin</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23784F7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Profondeur de l'engin calé (m)</w:t>
            </w:r>
          </w:p>
        </w:tc>
      </w:tr>
      <w:tr w14:paraId="6C84BAE9"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0F00CD21"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CCA1267"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engin_étape</w:t>
            </w:r>
            <w:proofErr w:type="spellEnd"/>
            <w:r w:rsidRPr="00432522">
              <w:rPr>
                <w:rFonts w:cs="Arial" w:eastAsia="Times New Roman"/>
                <w:b/>
                <w:bCs/>
                <w:sz w:val="18"/>
                <w:szCs w:val="18"/>
              </w:rPr>
              <w:t xml:space="preserve"> non précisée (en nœuds)</w:t>
            </w:r>
          </w:p>
        </w:tc>
        <w:tc>
          <w:tcPr>
            <w:tcW w:type="auto" w:w="0"/>
            <w:tcBorders>
              <w:top w:val="nil"/>
              <w:left w:val="nil"/>
              <w:bottom w:color="auto" w:space="0" w:sz="4" w:val="single"/>
              <w:right w:color="auto" w:space="0" w:sz="4" w:val="single"/>
            </w:tcBorders>
            <w:shd w:color="auto" w:fill="auto" w:val="clear"/>
            <w:vAlign w:val="center"/>
            <w:hideMark/>
          </w:tcPr>
          <w:p w14:paraId="5F30C1B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vitesse moyenne sans l'étape précisée</w:t>
            </w:r>
          </w:p>
        </w:tc>
      </w:tr>
      <w:tr w14:paraId="725D42E3"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B035B4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AD19C85"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engin_Filage</w:t>
            </w:r>
            <w:proofErr w:type="spellEnd"/>
            <w:r w:rsidRPr="00432522">
              <w:rPr>
                <w:rFonts w:cs="Arial" w:eastAsia="Times New Roman"/>
                <w:b/>
                <w:bCs/>
                <w:sz w:val="18"/>
                <w:szCs w:val="18"/>
              </w:rPr>
              <w:t xml:space="preserve"> (en nœuds)</w:t>
            </w:r>
          </w:p>
        </w:tc>
        <w:tc>
          <w:tcPr>
            <w:tcW w:type="auto" w:w="0"/>
            <w:tcBorders>
              <w:top w:val="nil"/>
              <w:left w:val="nil"/>
              <w:bottom w:color="auto" w:space="0" w:sz="4" w:val="single"/>
              <w:right w:color="auto" w:space="0" w:sz="4" w:val="single"/>
            </w:tcBorders>
            <w:shd w:color="auto" w:fill="auto" w:val="clear"/>
            <w:vAlign w:val="center"/>
            <w:hideMark/>
          </w:tcPr>
          <w:p w14:paraId="266E591C"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Lors du filage, vitesse de l'engin</w:t>
            </w:r>
          </w:p>
        </w:tc>
      </w:tr>
      <w:tr w14:paraId="11E964AF"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EDBF5B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76FA72E"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engin_Virage</w:t>
            </w:r>
            <w:proofErr w:type="spellEnd"/>
            <w:r w:rsidRPr="00432522">
              <w:rPr>
                <w:rFonts w:cs="Arial" w:eastAsia="Times New Roman"/>
                <w:b/>
                <w:bCs/>
                <w:sz w:val="18"/>
                <w:szCs w:val="18"/>
              </w:rPr>
              <w:t xml:space="preserve"> (en nœuds)</w:t>
            </w:r>
          </w:p>
        </w:tc>
        <w:tc>
          <w:tcPr>
            <w:tcW w:type="auto" w:w="0"/>
            <w:tcBorders>
              <w:top w:val="nil"/>
              <w:left w:val="nil"/>
              <w:bottom w:color="auto" w:space="0" w:sz="4" w:val="single"/>
              <w:right w:color="auto" w:space="0" w:sz="4" w:val="single"/>
            </w:tcBorders>
            <w:shd w:color="auto" w:fill="auto" w:val="clear"/>
            <w:vAlign w:val="center"/>
            <w:hideMark/>
          </w:tcPr>
          <w:p w14:paraId="716D873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Lors du virage, vitesse de l'engin</w:t>
            </w:r>
          </w:p>
        </w:tc>
      </w:tr>
      <w:tr w14:paraId="48C857E5"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1C8526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D0F4364"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Maillage_etire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0D992FB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Maillage étiré (à la jauge) (mm) </w:t>
            </w:r>
          </w:p>
        </w:tc>
      </w:tr>
      <w:tr w14:paraId="2D253CB5"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8E0D2E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4085C55"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Plus_petit_maillage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FCB165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Plus petit maillage à la jauge (mm)</w:t>
            </w:r>
          </w:p>
        </w:tc>
      </w:tr>
      <w:tr w14:paraId="75F23A6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896C6A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B4F6815"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Plus_grand_maillage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5058B3B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Plus grand maillage à la jauge (trémail) (mm)</w:t>
            </w:r>
          </w:p>
        </w:tc>
      </w:tr>
      <w:tr w14:paraId="426A29B0"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8B78EF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4F42B7D"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Dimension_filet</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0635362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Dimension du filet (Longueur x hauteur en m) </w:t>
            </w:r>
          </w:p>
        </w:tc>
      </w:tr>
      <w:tr w14:paraId="047BBCC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DCE2A6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93D15EB"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Nb_flotteur_et_couleur</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677EBF3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Nombre de flotteurs et couleur</w:t>
            </w:r>
          </w:p>
        </w:tc>
      </w:tr>
      <w:tr w14:paraId="44BC12CB"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1A06504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F4169EF"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Type_fil_majoritaire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0B89E8F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Type de fil majoritaire</w:t>
            </w:r>
          </w:p>
        </w:tc>
      </w:tr>
      <w:tr w14:paraId="2DA61B01"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E29CA43"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4416859"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VIREFILET</w:t>
            </w:r>
          </w:p>
        </w:tc>
        <w:tc>
          <w:tcPr>
            <w:tcW w:type="auto" w:w="0"/>
            <w:tcBorders>
              <w:top w:val="nil"/>
              <w:left w:val="nil"/>
              <w:bottom w:color="auto" w:space="0" w:sz="4" w:val="single"/>
              <w:right w:color="auto" w:space="0" w:sz="4" w:val="single"/>
            </w:tcBorders>
            <w:shd w:color="auto" w:fill="auto" w:val="clear"/>
            <w:vAlign w:val="bottom"/>
            <w:hideMark/>
          </w:tcPr>
          <w:p w14:paraId="7C4CE97B"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Oui/non</w:t>
            </w:r>
          </w:p>
        </w:tc>
      </w:tr>
      <w:tr w14:paraId="69136C8E"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866D10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B6CCC75"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DISPOSELEC_OISEAUX</w:t>
            </w:r>
          </w:p>
        </w:tc>
        <w:tc>
          <w:tcPr>
            <w:tcW w:type="auto" w:w="0"/>
            <w:tcBorders>
              <w:top w:val="nil"/>
              <w:left w:val="nil"/>
              <w:bottom w:color="auto" w:space="0" w:sz="4" w:val="single"/>
              <w:right w:color="auto" w:space="0" w:sz="4" w:val="single"/>
            </w:tcBorders>
            <w:shd w:color="auto" w:fill="auto" w:val="clear"/>
            <w:noWrap/>
            <w:vAlign w:val="bottom"/>
            <w:hideMark/>
          </w:tcPr>
          <w:p w14:paraId="17EC8E1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Présence d'un dispositif sélectif effarouchant les oiseaux</w:t>
            </w:r>
          </w:p>
        </w:tc>
      </w:tr>
      <w:tr w14:paraId="5269465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93874E1"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5E8A7CA"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SiDispoSélec_Type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979D83B"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Choix du type</w:t>
            </w:r>
          </w:p>
        </w:tc>
      </w:tr>
      <w:tr w14:paraId="229CE64C"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BBC820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9D40048"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SiDispoSélec_Détail</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51BB28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Présentation de l'effarouchement en détail</w:t>
            </w:r>
          </w:p>
        </w:tc>
      </w:tr>
      <w:tr w14:paraId="0ED6772C"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83BB1B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51ED8CF"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SiDispoSélec_Maillage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B7050B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Dimensionnement</w:t>
            </w:r>
          </w:p>
        </w:tc>
      </w:tr>
      <w:tr w14:paraId="0585ED20"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4A686E9"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3926DC4"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SiDispoSélec_Positionnement</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389B8D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Sur l'engin</w:t>
            </w:r>
          </w:p>
        </w:tc>
      </w:tr>
      <w:tr w14:paraId="19140CC6"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DE69B6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val="nil"/>
              <w:right w:color="auto" w:space="0" w:sz="4" w:val="single"/>
            </w:tcBorders>
            <w:shd w:color="auto" w:fill="auto" w:val="clear"/>
            <w:vAlign w:val="center"/>
            <w:hideMark/>
          </w:tcPr>
          <w:p w14:paraId="12E4696E"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COMMENTAIRE_Pêche</w:t>
            </w:r>
            <w:proofErr w:type="spellEnd"/>
          </w:p>
        </w:tc>
        <w:tc>
          <w:tcPr>
            <w:tcW w:type="auto" w:w="0"/>
            <w:tcBorders>
              <w:top w:val="nil"/>
              <w:left w:val="nil"/>
              <w:bottom w:val="nil"/>
              <w:right w:color="auto" w:space="0" w:sz="4" w:val="single"/>
            </w:tcBorders>
            <w:shd w:color="auto" w:fill="auto" w:val="clear"/>
            <w:noWrap/>
            <w:vAlign w:val="bottom"/>
            <w:hideMark/>
          </w:tcPr>
          <w:p w14:paraId="5FAD5EA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Faire un résumé de tout ce qui est pertinent</w:t>
            </w:r>
          </w:p>
        </w:tc>
      </w:tr>
      <w:tr w14:paraId="0548EBF9" w14:textId="77777777" w:rsidR="00432522" w:rsidRPr="00432522" w:rsidTr="00432522">
        <w:trPr>
          <w:trHeight w:val="300"/>
        </w:trPr>
        <w:tc>
          <w:tcPr>
            <w:tcW w:type="auto" w:w="0"/>
            <w:vMerge w:val="restart"/>
            <w:tcBorders>
              <w:top w:color="auto" w:space="0" w:sz="8" w:val="single"/>
              <w:left w:color="auto" w:space="0" w:sz="8" w:val="single"/>
              <w:bottom w:val="nil"/>
              <w:right w:color="auto" w:space="0" w:sz="4" w:val="single"/>
            </w:tcBorders>
            <w:shd w:color="auto" w:fill="auto" w:val="clear"/>
            <w:vAlign w:val="center"/>
            <w:hideMark/>
          </w:tcPr>
          <w:p w14:paraId="313AC9F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Pêcheur</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3761FD5D"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Pêcheur_ok</w:t>
            </w:r>
            <w:proofErr w:type="spellEnd"/>
            <w:r w:rsidRPr="00432522">
              <w:rPr>
                <w:rFonts w:cs="Arial" w:eastAsia="Times New Roman"/>
                <w:b/>
                <w:bCs/>
                <w:sz w:val="18"/>
                <w:szCs w:val="18"/>
              </w:rPr>
              <w:t xml:space="preserve"> pour contact</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4541B85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Souhaite-t-il être recontacté pour recevoir résultats du projet</w:t>
            </w:r>
          </w:p>
        </w:tc>
      </w:tr>
      <w:tr w14:paraId="4177B005" w14:textId="77777777" w:rsidR="00432522" w:rsidRPr="00432522" w:rsidTr="00432522">
        <w:trPr>
          <w:trHeight w:val="290"/>
        </w:trPr>
        <w:tc>
          <w:tcPr>
            <w:tcW w:type="auto" w:w="0"/>
            <w:vMerge/>
            <w:tcBorders>
              <w:top w:color="auto" w:space="0" w:sz="8" w:val="single"/>
              <w:left w:color="auto" w:space="0" w:sz="8" w:val="single"/>
              <w:bottom w:val="nil"/>
              <w:right w:color="auto" w:space="0" w:sz="4" w:val="single"/>
            </w:tcBorders>
            <w:vAlign w:val="center"/>
            <w:hideMark/>
          </w:tcPr>
          <w:p w14:paraId="59915C3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val="nil"/>
              <w:right w:color="auto" w:space="0" w:sz="4" w:val="single"/>
            </w:tcBorders>
            <w:shd w:color="auto" w:fill="auto" w:val="clear"/>
            <w:vAlign w:val="center"/>
            <w:hideMark/>
          </w:tcPr>
          <w:p w14:paraId="388A8823"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Pêcheur_Coordonnées</w:t>
            </w:r>
            <w:proofErr w:type="spellEnd"/>
          </w:p>
        </w:tc>
        <w:tc>
          <w:tcPr>
            <w:tcW w:type="auto" w:w="0"/>
            <w:tcBorders>
              <w:top w:val="nil"/>
              <w:left w:val="nil"/>
              <w:bottom w:val="nil"/>
              <w:right w:color="auto" w:space="0" w:sz="4" w:val="single"/>
            </w:tcBorders>
            <w:shd w:color="auto" w:fill="auto" w:val="clear"/>
            <w:noWrap/>
            <w:vAlign w:val="bottom"/>
            <w:hideMark/>
          </w:tcPr>
          <w:p w14:paraId="3595735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tél /mail</w:t>
            </w:r>
          </w:p>
        </w:tc>
      </w:tr>
      <w:tr w14:paraId="6B6240EE" w14:textId="77777777" w:rsidR="00432522" w:rsidRPr="00432522" w:rsidTr="00432522">
        <w:trPr>
          <w:trHeight w:val="300"/>
        </w:trPr>
        <w:tc>
          <w:tcPr>
            <w:tcW w:type="auto" w:w="0"/>
            <w:vMerge w:val="restart"/>
            <w:tcBorders>
              <w:top w:color="auto" w:space="0" w:sz="8" w:val="single"/>
              <w:left w:color="auto" w:space="0" w:sz="8" w:val="single"/>
              <w:bottom w:color="auto" w:space="0" w:sz="8" w:val="single"/>
              <w:right w:color="auto" w:space="0" w:sz="4" w:val="single"/>
            </w:tcBorders>
            <w:shd w:color="auto" w:fill="auto" w:val="clear"/>
            <w:vAlign w:val="center"/>
            <w:hideMark/>
          </w:tcPr>
          <w:p w14:paraId="27A8859C"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Contrôle et validation</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071A8AB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CONTROLE</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204753B0" w14:textId="77777777" w:rsidP="00432522" w:rsidR="00432522" w:rsidRDefault="00432522" w:rsidRPr="00432522">
            <w:pPr>
              <w:spacing w:after="0" w:before="0" w:line="240" w:lineRule="auto"/>
              <w:contextualSpacing/>
              <w:jc w:val="center"/>
              <w:rPr>
                <w:rFonts w:cs="Arial" w:eastAsia="Times New Roman"/>
                <w:color w:val="000000"/>
                <w:sz w:val="18"/>
                <w:szCs w:val="18"/>
              </w:rPr>
            </w:pPr>
            <w:proofErr w:type="spellStart"/>
            <w:r w:rsidRPr="00432522">
              <w:rPr>
                <w:rFonts w:cs="Arial" w:eastAsia="Times New Roman"/>
                <w:color w:val="000000"/>
                <w:sz w:val="18"/>
                <w:szCs w:val="18"/>
              </w:rPr>
              <w:t>Auto-contrôle</w:t>
            </w:r>
            <w:proofErr w:type="spellEnd"/>
            <w:r w:rsidRPr="00432522">
              <w:rPr>
                <w:rFonts w:cs="Arial" w:eastAsia="Times New Roman"/>
                <w:color w:val="000000"/>
                <w:sz w:val="18"/>
                <w:szCs w:val="18"/>
              </w:rPr>
              <w:t xml:space="preserve"> de l'observateur : vérification données sur papier et Excel</w:t>
            </w:r>
          </w:p>
        </w:tc>
      </w:tr>
      <w:tr w14:paraId="7236403A"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3361DAE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8" w:val="single"/>
              <w:right w:color="auto" w:space="0" w:sz="4" w:val="single"/>
            </w:tcBorders>
            <w:shd w:color="auto" w:fill="auto" w:val="clear"/>
            <w:vAlign w:val="center"/>
            <w:hideMark/>
          </w:tcPr>
          <w:p w14:paraId="4C18A8AA"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VALID</w:t>
            </w:r>
          </w:p>
        </w:tc>
        <w:tc>
          <w:tcPr>
            <w:tcW w:type="auto" w:w="0"/>
            <w:tcBorders>
              <w:top w:val="nil"/>
              <w:left w:val="nil"/>
              <w:bottom w:color="auto" w:space="0" w:sz="8" w:val="single"/>
              <w:right w:color="auto" w:space="0" w:sz="4" w:val="single"/>
            </w:tcBorders>
            <w:shd w:color="auto" w:fill="auto" w:val="clear"/>
            <w:noWrap/>
            <w:vAlign w:val="bottom"/>
            <w:hideMark/>
          </w:tcPr>
          <w:p w14:paraId="690B512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Validation </w:t>
            </w:r>
            <w:proofErr w:type="spellStart"/>
            <w:r w:rsidRPr="00432522">
              <w:rPr>
                <w:rFonts w:cs="Arial" w:eastAsia="Times New Roman"/>
                <w:color w:val="000000"/>
                <w:sz w:val="18"/>
                <w:szCs w:val="18"/>
              </w:rPr>
              <w:t>parAGLIA</w:t>
            </w:r>
            <w:proofErr w:type="spellEnd"/>
            <w:r w:rsidRPr="00432522">
              <w:rPr>
                <w:rFonts w:cs="Arial" w:eastAsia="Times New Roman"/>
                <w:color w:val="000000"/>
                <w:sz w:val="18"/>
                <w:szCs w:val="18"/>
              </w:rPr>
              <w:t xml:space="preserve"> et CRPMEM Occitanie </w:t>
            </w:r>
          </w:p>
        </w:tc>
      </w:tr>
    </w:tbl>
    <w:p w14:paraId="5C96583D" w14:textId="0E35C28F" w:rsidP="00432522" w:rsidR="00432522" w:rsidRDefault="00432522"/>
    <w:p w14:paraId="27FFA1E6" w14:textId="061DF2FE" w:rsidP="00432522" w:rsidR="00432522" w:rsidRDefault="00432522">
      <w:pPr>
        <w:rPr>
          <w:color w:val="47A6A6"/>
          <w:sz w:val="32"/>
          <w:szCs w:val="32"/>
        </w:rPr>
      </w:pPr>
      <w:r>
        <w:rPr>
          <w:color w:val="47A6A6"/>
          <w:sz w:val="32"/>
          <w:szCs w:val="32"/>
        </w:rPr>
        <w:t>1_BDD_OP_Bolinche</w:t>
      </w:r>
    </w:p>
    <w:tbl>
      <w:tblPr>
        <w:tblW w:type="auto" w:w="0"/>
        <w:tblCellMar>
          <w:left w:type="dxa" w:w="70"/>
          <w:right w:type="dxa" w:w="70"/>
        </w:tblCellMar>
        <w:tblLook w:firstColumn="1" w:firstRow="1" w:lastColumn="0" w:lastRow="0" w:noHBand="0" w:noVBand="1" w:val="04A0"/>
      </w:tblPr>
      <w:tblGrid>
        <w:gridCol w:w="1529"/>
        <w:gridCol w:w="2690"/>
        <w:gridCol w:w="5738"/>
      </w:tblGrid>
      <w:tr w14:paraId="5B24850F" w14:textId="77777777" w:rsidR="00432522" w:rsidRPr="00432522" w:rsidTr="00432522">
        <w:trPr>
          <w:trHeight w:val="300"/>
          <w:tblHeader/>
        </w:trPr>
        <w:tc>
          <w:tcPr>
            <w:tcW w:type="auto" w:w="0"/>
            <w:tcBorders>
              <w:top w:color="auto" w:space="0" w:sz="8" w:val="single"/>
              <w:left w:color="auto" w:space="0" w:sz="8" w:val="single"/>
              <w:bottom w:val="nil"/>
              <w:right w:color="auto" w:space="0" w:sz="4" w:val="single"/>
            </w:tcBorders>
            <w:shd w:color="E6E0EC" w:fill="D9D9D9" w:val="clear"/>
            <w:vAlign w:val="center"/>
            <w:hideMark/>
          </w:tcPr>
          <w:p w14:paraId="4F111ADA"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Thème</w:t>
            </w:r>
          </w:p>
        </w:tc>
        <w:tc>
          <w:tcPr>
            <w:tcW w:type="auto" w:w="0"/>
            <w:tcBorders>
              <w:top w:color="auto" w:space="0" w:sz="8" w:val="single"/>
              <w:left w:val="nil"/>
              <w:bottom w:val="nil"/>
              <w:right w:color="auto" w:space="0" w:sz="4" w:val="single"/>
            </w:tcBorders>
            <w:shd w:color="E6E0EC" w:fill="D9D9D9" w:val="clear"/>
            <w:vAlign w:val="center"/>
            <w:hideMark/>
          </w:tcPr>
          <w:p w14:paraId="5E3FEE0B"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 du champ</w:t>
            </w:r>
          </w:p>
        </w:tc>
        <w:tc>
          <w:tcPr>
            <w:tcW w:type="auto" w:w="0"/>
            <w:tcBorders>
              <w:top w:color="auto" w:space="0" w:sz="8" w:val="single"/>
              <w:left w:val="nil"/>
              <w:bottom w:val="nil"/>
              <w:right w:color="auto" w:space="0" w:sz="4" w:val="single"/>
            </w:tcBorders>
            <w:shd w:color="E6E0EC" w:fill="D9D9D9" w:val="clear"/>
            <w:vAlign w:val="center"/>
            <w:hideMark/>
          </w:tcPr>
          <w:p w14:paraId="559BF57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Définition du champ</w:t>
            </w:r>
          </w:p>
        </w:tc>
      </w:tr>
      <w:tr w14:paraId="2ABC65BE" w14:textId="77777777" w:rsidR="00432522" w:rsidRPr="00432522" w:rsidTr="00432522">
        <w:trPr>
          <w:trHeight w:val="580"/>
        </w:trPr>
        <w:tc>
          <w:tcPr>
            <w:tcW w:type="auto" w:w="0"/>
            <w:tcBorders>
              <w:top w:color="auto" w:space="0" w:sz="8" w:val="single"/>
              <w:left w:color="auto" w:space="0" w:sz="8" w:val="single"/>
              <w:bottom w:val="nil"/>
              <w:right w:val="nil"/>
            </w:tcBorders>
            <w:shd w:color="auto" w:fill="auto" w:val="clear"/>
            <w:vAlign w:val="center"/>
            <w:hideMark/>
          </w:tcPr>
          <w:p w14:paraId="23117E7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Identifiant unique de l'observation</w:t>
            </w:r>
          </w:p>
        </w:tc>
        <w:tc>
          <w:tcPr>
            <w:tcW w:type="auto" w:w="0"/>
            <w:tcBorders>
              <w:top w:color="auto" w:space="0" w:sz="8" w:val="single"/>
              <w:left w:color="auto" w:space="0" w:sz="8" w:val="single"/>
              <w:bottom w:val="nil"/>
              <w:right w:color="auto" w:space="0" w:sz="4" w:val="single"/>
            </w:tcBorders>
            <w:shd w:color="auto" w:fill="auto" w:val="clear"/>
            <w:noWrap/>
            <w:vAlign w:val="center"/>
            <w:hideMark/>
          </w:tcPr>
          <w:p w14:paraId="712CA7C3"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w:t>
            </w:r>
          </w:p>
        </w:tc>
        <w:tc>
          <w:tcPr>
            <w:tcW w:type="auto" w:w="0"/>
            <w:tcBorders>
              <w:top w:color="auto" w:space="0" w:sz="8" w:val="single"/>
              <w:left w:val="nil"/>
              <w:bottom w:val="nil"/>
              <w:right w:color="auto" w:space="0" w:sz="4" w:val="single"/>
            </w:tcBorders>
            <w:shd w:color="auto" w:fill="auto" w:val="clear"/>
            <w:vAlign w:val="center"/>
            <w:hideMark/>
          </w:tcPr>
          <w:p w14:paraId="592CE79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Identifiant unique de l'observation : immatriculation navire, date de début de la </w:t>
            </w:r>
            <w:proofErr w:type="spellStart"/>
            <w:r w:rsidRPr="00432522">
              <w:rPr>
                <w:rFonts w:cs="Arial" w:eastAsia="Times New Roman"/>
                <w:color w:val="000000"/>
                <w:sz w:val="18"/>
                <w:szCs w:val="18"/>
              </w:rPr>
              <w:t>maré</w:t>
            </w:r>
            <w:proofErr w:type="spellEnd"/>
            <w:r w:rsidRPr="00432522">
              <w:rPr>
                <w:rFonts w:cs="Arial" w:eastAsia="Times New Roman"/>
                <w:color w:val="000000"/>
                <w:sz w:val="18"/>
                <w:szCs w:val="18"/>
              </w:rPr>
              <w:t xml:space="preserve">, n° observation, </w:t>
            </w:r>
            <w:proofErr w:type="spellStart"/>
            <w:r w:rsidRPr="00432522">
              <w:rPr>
                <w:rFonts w:cs="Arial" w:eastAsia="Times New Roman"/>
                <w:color w:val="000000"/>
                <w:sz w:val="18"/>
                <w:szCs w:val="18"/>
              </w:rPr>
              <w:t>n°OP</w:t>
            </w:r>
            <w:proofErr w:type="spellEnd"/>
            <w:r w:rsidRPr="00432522">
              <w:rPr>
                <w:rFonts w:cs="Arial" w:eastAsia="Times New Roman"/>
                <w:color w:val="000000"/>
                <w:sz w:val="18"/>
                <w:szCs w:val="18"/>
              </w:rPr>
              <w:t>.</w:t>
            </w:r>
          </w:p>
        </w:tc>
      </w:tr>
      <w:tr w14:paraId="05E51E88" w14:textId="77777777" w:rsidR="00432522" w:rsidRPr="00432522" w:rsidTr="00432522">
        <w:trPr>
          <w:trHeight w:val="300"/>
        </w:trPr>
        <w:tc>
          <w:tcPr>
            <w:tcW w:type="auto" w:w="0"/>
            <w:vMerge w:val="restart"/>
            <w:tcBorders>
              <w:top w:color="auto" w:space="0" w:sz="8" w:val="single"/>
              <w:left w:color="auto" w:space="0" w:sz="8" w:val="single"/>
              <w:bottom w:color="auto" w:space="0" w:sz="8" w:val="single"/>
              <w:right w:color="auto" w:space="0" w:sz="4" w:val="single"/>
            </w:tcBorders>
            <w:shd w:color="auto" w:fill="auto" w:val="clear"/>
            <w:vAlign w:val="center"/>
            <w:hideMark/>
          </w:tcPr>
          <w:p w14:paraId="1897E91E"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Caractéristique saisie</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16D6D52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DAT_SAISI</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4ABB136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date de saisie</w:t>
            </w:r>
          </w:p>
        </w:tc>
      </w:tr>
      <w:tr w14:paraId="6E3D8BFC"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41D10A64"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B88870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NOM_AUT</w:t>
            </w:r>
          </w:p>
        </w:tc>
        <w:tc>
          <w:tcPr>
            <w:tcW w:type="auto" w:w="0"/>
            <w:tcBorders>
              <w:top w:val="nil"/>
              <w:left w:val="nil"/>
              <w:bottom w:color="auto" w:space="0" w:sz="4" w:val="single"/>
              <w:right w:color="auto" w:space="0" w:sz="4" w:val="single"/>
            </w:tcBorders>
            <w:shd w:color="auto" w:fill="auto" w:val="clear"/>
            <w:noWrap/>
            <w:vAlign w:val="bottom"/>
            <w:hideMark/>
          </w:tcPr>
          <w:p w14:paraId="0FB001B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l'auteur de la saisie</w:t>
            </w:r>
          </w:p>
        </w:tc>
      </w:tr>
      <w:tr w14:paraId="6EBA26CE"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4A30349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65E4A04"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N_Op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A4A4807"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numéro de l'opération de pêche donné par ALLEGRO</w:t>
            </w:r>
          </w:p>
        </w:tc>
      </w:tr>
      <w:tr w14:paraId="00189CE0" w14:textId="77777777" w:rsidR="00432522" w:rsidRPr="00432522" w:rsidTr="00432522">
        <w:trPr>
          <w:trHeight w:val="87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766FAD1C"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5510A2D"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Oiseaux_Observés</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010035B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Mettre non si aucune observation d'oiseaux aux alentours durant l'OP.</w:t>
            </w:r>
            <w:r w:rsidRPr="00432522">
              <w:rPr>
                <w:rFonts w:cs="Arial" w:eastAsia="Times New Roman"/>
                <w:color w:val="000000"/>
                <w:sz w:val="18"/>
                <w:szCs w:val="18"/>
              </w:rPr>
              <w:br/>
              <w:t>Intéressant pour cibler les OP où non observation (et donc analyser les facteurs potentiels limitant le risque)</w:t>
            </w:r>
          </w:p>
        </w:tc>
      </w:tr>
      <w:tr w14:paraId="560D574A"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4B46DB1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color="auto" w:space="0" w:sz="8" w:val="single"/>
              <w:bottom w:val="nil"/>
              <w:right w:color="auto" w:space="0" w:sz="4" w:val="single"/>
            </w:tcBorders>
            <w:shd w:color="auto" w:fill="auto" w:val="clear"/>
            <w:vAlign w:val="center"/>
            <w:hideMark/>
          </w:tcPr>
          <w:p w14:paraId="78511DDE"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OBS_Puffin_Nb</w:t>
            </w:r>
            <w:proofErr w:type="spellEnd"/>
          </w:p>
        </w:tc>
        <w:tc>
          <w:tcPr>
            <w:tcW w:type="auto" w:w="0"/>
            <w:tcBorders>
              <w:top w:val="nil"/>
              <w:left w:val="nil"/>
              <w:bottom w:color="auto" w:space="0" w:sz="4" w:val="single"/>
              <w:right w:val="nil"/>
            </w:tcBorders>
            <w:shd w:color="auto" w:fill="auto" w:val="clear"/>
            <w:vAlign w:val="center"/>
            <w:hideMark/>
          </w:tcPr>
          <w:p w14:paraId="5AF3CD06"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Nombre de Puffins des Baléares observés durant l'OP</w:t>
            </w:r>
          </w:p>
        </w:tc>
      </w:tr>
      <w:tr w14:paraId="4404BFDB" w14:textId="77777777" w:rsidR="00432522" w:rsidRPr="00432522" w:rsidTr="00432522">
        <w:trPr>
          <w:trHeight w:val="87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58DA923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color="auto" w:space="0" w:sz="4" w:val="single"/>
              <w:left w:val="nil"/>
              <w:bottom w:color="auto" w:space="0" w:sz="8" w:val="single"/>
              <w:right w:color="auto" w:space="0" w:sz="4" w:val="single"/>
            </w:tcBorders>
            <w:shd w:color="auto" w:fill="auto" w:val="clear"/>
            <w:vAlign w:val="center"/>
            <w:hideMark/>
          </w:tcPr>
          <w:p w14:paraId="54291EA0"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Oiseaux_Capturés</w:t>
            </w:r>
            <w:proofErr w:type="spellEnd"/>
          </w:p>
        </w:tc>
        <w:tc>
          <w:tcPr>
            <w:tcW w:type="auto" w:w="0"/>
            <w:tcBorders>
              <w:top w:val="nil"/>
              <w:left w:val="nil"/>
              <w:bottom w:color="auto" w:space="0" w:sz="8" w:val="single"/>
              <w:right w:color="auto" w:space="0" w:sz="4" w:val="single"/>
            </w:tcBorders>
            <w:shd w:color="auto" w:fill="auto" w:val="clear"/>
            <w:vAlign w:val="bottom"/>
            <w:hideMark/>
          </w:tcPr>
          <w:p w14:paraId="4888D29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Mettre non si aucune capture d'oiseaux durant l'OP. </w:t>
            </w:r>
            <w:r w:rsidRPr="00432522">
              <w:rPr>
                <w:rFonts w:cs="Arial" w:eastAsia="Times New Roman"/>
                <w:color w:val="000000"/>
                <w:sz w:val="18"/>
                <w:szCs w:val="18"/>
              </w:rPr>
              <w:br/>
              <w:t>Intéressant pour cibler les OP où non capture (et donc analyser les facteurs potentiels limitant le risque)</w:t>
            </w:r>
          </w:p>
        </w:tc>
      </w:tr>
      <w:tr w14:paraId="14CF7EE5" w14:textId="77777777" w:rsidR="00432522" w:rsidRPr="00432522" w:rsidTr="00432522">
        <w:trPr>
          <w:trHeight w:val="300"/>
        </w:trPr>
        <w:tc>
          <w:tcPr>
            <w:tcW w:type="auto" w:w="0"/>
            <w:vMerge w:val="restart"/>
            <w:tcBorders>
              <w:top w:val="nil"/>
              <w:left w:color="auto" w:space="0" w:sz="8" w:val="single"/>
              <w:bottom w:val="nil"/>
              <w:right w:color="auto" w:space="0" w:sz="4" w:val="single"/>
            </w:tcBorders>
            <w:shd w:color="auto" w:fill="auto" w:val="clear"/>
            <w:vAlign w:val="center"/>
            <w:hideMark/>
          </w:tcPr>
          <w:p w14:paraId="054100D7"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Caractéristiques de l'opération de pêche</w:t>
            </w:r>
          </w:p>
        </w:tc>
        <w:tc>
          <w:tcPr>
            <w:tcW w:type="auto" w:w="0"/>
            <w:tcBorders>
              <w:top w:val="nil"/>
              <w:left w:val="nil"/>
              <w:bottom w:color="auto" w:space="0" w:sz="4" w:val="single"/>
              <w:right w:color="auto" w:space="0" w:sz="4" w:val="single"/>
            </w:tcBorders>
            <w:shd w:color="auto" w:fill="auto" w:val="clear"/>
            <w:vAlign w:val="center"/>
            <w:hideMark/>
          </w:tcPr>
          <w:p w14:paraId="29C9E823"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ESP_pêchées</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41DB4AC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espèce pêchée principale</w:t>
            </w:r>
          </w:p>
        </w:tc>
      </w:tr>
      <w:tr w14:paraId="52A57290"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743D42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02FE35F"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Kilogrammes</w:t>
            </w:r>
          </w:p>
        </w:tc>
        <w:tc>
          <w:tcPr>
            <w:tcW w:type="auto" w:w="0"/>
            <w:tcBorders>
              <w:top w:val="nil"/>
              <w:left w:val="nil"/>
              <w:bottom w:color="auto" w:space="0" w:sz="4" w:val="single"/>
              <w:right w:color="auto" w:space="0" w:sz="4" w:val="single"/>
            </w:tcBorders>
            <w:shd w:color="auto" w:fill="auto" w:val="clear"/>
            <w:noWrap/>
            <w:vAlign w:val="bottom"/>
            <w:hideMark/>
          </w:tcPr>
          <w:p w14:paraId="4832745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kg de l'espèce pêchée</w:t>
            </w:r>
          </w:p>
        </w:tc>
      </w:tr>
      <w:tr w14:paraId="44F3C581" w14:textId="77777777" w:rsidR="00432522" w:rsidRPr="00432522" w:rsidTr="00432522">
        <w:trPr>
          <w:trHeight w:val="288"/>
        </w:trPr>
        <w:tc>
          <w:tcPr>
            <w:tcW w:type="auto" w:w="0"/>
            <w:vMerge/>
            <w:tcBorders>
              <w:top w:val="nil"/>
              <w:left w:color="auto" w:space="0" w:sz="8" w:val="single"/>
              <w:bottom w:val="nil"/>
              <w:right w:color="auto" w:space="0" w:sz="4" w:val="single"/>
            </w:tcBorders>
            <w:vAlign w:val="center"/>
            <w:hideMark/>
          </w:tcPr>
          <w:p w14:paraId="3028E17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B5D91CE"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Engin_nom</w:t>
            </w:r>
            <w:proofErr w:type="spellEnd"/>
            <w:r w:rsidRPr="00432522">
              <w:rPr>
                <w:rFonts w:cs="Arial" w:eastAsia="Times New Roman"/>
                <w:b/>
                <w:bCs/>
                <w:color w:val="000000"/>
                <w:sz w:val="18"/>
                <w:szCs w:val="18"/>
              </w:rPr>
              <w:t xml:space="preserve"> usuel</w:t>
            </w:r>
          </w:p>
        </w:tc>
        <w:tc>
          <w:tcPr>
            <w:tcW w:type="auto" w:w="0"/>
            <w:tcBorders>
              <w:top w:val="nil"/>
              <w:left w:val="nil"/>
              <w:bottom w:color="auto" w:space="0" w:sz="4" w:val="single"/>
              <w:right w:color="auto" w:space="0" w:sz="4" w:val="single"/>
            </w:tcBorders>
            <w:shd w:color="auto" w:fill="auto" w:val="clear"/>
            <w:vAlign w:val="center"/>
            <w:hideMark/>
          </w:tcPr>
          <w:p w14:paraId="3FAF58F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usuel engin défini par le patron</w:t>
            </w:r>
          </w:p>
        </w:tc>
      </w:tr>
      <w:tr w14:paraId="1615B413"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6ECC94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4F31D8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Engin_code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0DBFE736"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Code FAO de l'engin de pêche utilisé</w:t>
            </w:r>
          </w:p>
        </w:tc>
      </w:tr>
      <w:tr w14:paraId="405AE954"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9A9EBE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6CB12AB"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NOM_ZONE</w:t>
            </w:r>
          </w:p>
        </w:tc>
        <w:tc>
          <w:tcPr>
            <w:tcW w:type="auto" w:w="0"/>
            <w:tcBorders>
              <w:top w:val="nil"/>
              <w:left w:val="nil"/>
              <w:bottom w:color="auto" w:space="0" w:sz="4" w:val="single"/>
              <w:right w:color="auto" w:space="0" w:sz="4" w:val="single"/>
            </w:tcBorders>
            <w:shd w:color="auto" w:fill="auto" w:val="clear"/>
            <w:vAlign w:val="center"/>
            <w:hideMark/>
          </w:tcPr>
          <w:p w14:paraId="1798149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la zone</w:t>
            </w:r>
          </w:p>
        </w:tc>
      </w:tr>
      <w:tr w14:paraId="47E80CB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AB61AB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72D0C6B"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ZONE_Commentaire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5642489A"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Préciser la localisation (référence sur la carte) ex. A l'ouest de </w:t>
            </w:r>
            <w:proofErr w:type="spellStart"/>
            <w:r w:rsidRPr="00432522">
              <w:rPr>
                <w:rFonts w:cs="Arial" w:eastAsia="Times New Roman"/>
                <w:color w:val="000000"/>
                <w:sz w:val="18"/>
                <w:szCs w:val="18"/>
              </w:rPr>
              <w:t>Hoedic</w:t>
            </w:r>
            <w:proofErr w:type="spellEnd"/>
          </w:p>
        </w:tc>
      </w:tr>
      <w:tr w14:paraId="092C2B27"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2C3CC157"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1D1FFEC"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ZONE_Latitude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6053C7F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Préciser la latitude à l'aide du logiciel à bord</w:t>
            </w:r>
            <w:r w:rsidRPr="00432522">
              <w:rPr>
                <w:rFonts w:cs="Arial" w:eastAsia="Times New Roman"/>
                <w:color w:val="000000"/>
                <w:sz w:val="18"/>
                <w:szCs w:val="18"/>
              </w:rPr>
              <w:br/>
              <w:t>FORMAT : XX°XX,XXX :</w:t>
            </w:r>
          </w:p>
        </w:tc>
      </w:tr>
      <w:tr w14:paraId="5F5A724C"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7E801C67"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3CEA630"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SI HORS </w:t>
            </w:r>
            <w:proofErr w:type="spellStart"/>
            <w:r w:rsidRPr="00432522">
              <w:rPr>
                <w:rFonts w:cs="Arial" w:eastAsia="Times New Roman"/>
                <w:b/>
                <w:bCs/>
                <w:sz w:val="18"/>
                <w:szCs w:val="18"/>
              </w:rPr>
              <w:t>ZONE_Longitude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9CA423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Préciser la longitude à l'aide du logiciel à bord</w:t>
            </w:r>
            <w:r w:rsidRPr="00432522">
              <w:rPr>
                <w:rFonts w:cs="Arial" w:eastAsia="Times New Roman"/>
                <w:color w:val="000000"/>
                <w:sz w:val="18"/>
                <w:szCs w:val="18"/>
              </w:rPr>
              <w:br/>
              <w:t>FORMAT : X°XX,XXX</w:t>
            </w:r>
          </w:p>
        </w:tc>
      </w:tr>
      <w:tr w14:paraId="5812E0F5"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BDFAA7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E9AB347"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Profondeur_engin</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4FDC78CB"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Profondeur de l'engin calé (m)</w:t>
            </w:r>
          </w:p>
        </w:tc>
      </w:tr>
      <w:tr w14:paraId="56E86BC3" w14:textId="77777777" w:rsidR="00432522" w:rsidRPr="00432522" w:rsidTr="00432522">
        <w:trPr>
          <w:trHeight w:val="580"/>
        </w:trPr>
        <w:tc>
          <w:tcPr>
            <w:tcW w:type="auto" w:w="0"/>
            <w:vMerge/>
            <w:tcBorders>
              <w:top w:val="nil"/>
              <w:left w:color="auto" w:space="0" w:sz="8" w:val="single"/>
              <w:bottom w:val="nil"/>
              <w:right w:color="auto" w:space="0" w:sz="4" w:val="single"/>
            </w:tcBorders>
            <w:vAlign w:val="center"/>
            <w:hideMark/>
          </w:tcPr>
          <w:p w14:paraId="674CEF5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D86E2BB"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engin_étape</w:t>
            </w:r>
            <w:proofErr w:type="spellEnd"/>
            <w:r w:rsidRPr="00432522">
              <w:rPr>
                <w:rFonts w:cs="Arial" w:eastAsia="Times New Roman"/>
                <w:b/>
                <w:bCs/>
                <w:sz w:val="18"/>
                <w:szCs w:val="18"/>
              </w:rPr>
              <w:t xml:space="preserve"> non précisée (en nœuds)</w:t>
            </w:r>
          </w:p>
        </w:tc>
        <w:tc>
          <w:tcPr>
            <w:tcW w:type="auto" w:w="0"/>
            <w:tcBorders>
              <w:top w:val="nil"/>
              <w:left w:val="nil"/>
              <w:bottom w:color="auto" w:space="0" w:sz="4" w:val="single"/>
              <w:right w:color="auto" w:space="0" w:sz="4" w:val="single"/>
            </w:tcBorders>
            <w:shd w:color="auto" w:fill="auto" w:val="clear"/>
            <w:vAlign w:val="center"/>
            <w:hideMark/>
          </w:tcPr>
          <w:p w14:paraId="0AB4D8A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Si vitesse moyenne sans l'étape précisée</w:t>
            </w:r>
          </w:p>
        </w:tc>
      </w:tr>
      <w:tr w14:paraId="385914A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D7B03AA"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34852D8"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engin_Filage</w:t>
            </w:r>
            <w:proofErr w:type="spellEnd"/>
            <w:r w:rsidRPr="00432522">
              <w:rPr>
                <w:rFonts w:cs="Arial" w:eastAsia="Times New Roman"/>
                <w:b/>
                <w:bCs/>
                <w:sz w:val="18"/>
                <w:szCs w:val="18"/>
              </w:rPr>
              <w:t xml:space="preserve"> (en nœuds)</w:t>
            </w:r>
          </w:p>
        </w:tc>
        <w:tc>
          <w:tcPr>
            <w:tcW w:type="auto" w:w="0"/>
            <w:tcBorders>
              <w:top w:val="nil"/>
              <w:left w:val="nil"/>
              <w:bottom w:color="auto" w:space="0" w:sz="4" w:val="single"/>
              <w:right w:color="auto" w:space="0" w:sz="4" w:val="single"/>
            </w:tcBorders>
            <w:shd w:color="auto" w:fill="auto" w:val="clear"/>
            <w:vAlign w:val="center"/>
            <w:hideMark/>
          </w:tcPr>
          <w:p w14:paraId="689F0A3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Lors du filage, vitesse de l'engin</w:t>
            </w:r>
          </w:p>
        </w:tc>
      </w:tr>
      <w:tr w14:paraId="194CD03A"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C7A885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3CC34A4"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 xml:space="preserve">Vitesse </w:t>
            </w:r>
            <w:proofErr w:type="spellStart"/>
            <w:r w:rsidRPr="00432522">
              <w:rPr>
                <w:rFonts w:cs="Arial" w:eastAsia="Times New Roman"/>
                <w:b/>
                <w:bCs/>
                <w:sz w:val="18"/>
                <w:szCs w:val="18"/>
              </w:rPr>
              <w:t>engin_Virage</w:t>
            </w:r>
            <w:proofErr w:type="spellEnd"/>
            <w:r w:rsidRPr="00432522">
              <w:rPr>
                <w:rFonts w:cs="Arial" w:eastAsia="Times New Roman"/>
                <w:b/>
                <w:bCs/>
                <w:sz w:val="18"/>
                <w:szCs w:val="18"/>
              </w:rPr>
              <w:t xml:space="preserve"> (en nœuds)</w:t>
            </w:r>
          </w:p>
        </w:tc>
        <w:tc>
          <w:tcPr>
            <w:tcW w:type="auto" w:w="0"/>
            <w:tcBorders>
              <w:top w:val="nil"/>
              <w:left w:val="nil"/>
              <w:bottom w:color="auto" w:space="0" w:sz="4" w:val="single"/>
              <w:right w:color="auto" w:space="0" w:sz="4" w:val="single"/>
            </w:tcBorders>
            <w:shd w:color="auto" w:fill="auto" w:val="clear"/>
            <w:vAlign w:val="center"/>
            <w:hideMark/>
          </w:tcPr>
          <w:p w14:paraId="1C0C274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Lors du virage, vitesse de l'engin</w:t>
            </w:r>
          </w:p>
        </w:tc>
      </w:tr>
      <w:tr w14:paraId="71C907A4"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32DD025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3AF58BC"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Maillage_etire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58EC06A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Maillage étiré (à la jauge) (mm) </w:t>
            </w:r>
          </w:p>
        </w:tc>
      </w:tr>
      <w:tr w14:paraId="491224A2"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83714E4"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429417A"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Plus_petit_maillage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3DC1A63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Plus petit maillage à la jauge (mm)</w:t>
            </w:r>
          </w:p>
        </w:tc>
      </w:tr>
      <w:tr w14:paraId="7BF5021D"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58142B79"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18D4ABE2"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Hauteur_longueur_senne</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31D2B84C"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Hauteur et longueur de la senne (m)</w:t>
            </w:r>
          </w:p>
        </w:tc>
      </w:tr>
      <w:tr w14:paraId="70D314D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15F0FD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6EE9360"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Enrouleur</w:t>
            </w:r>
          </w:p>
        </w:tc>
        <w:tc>
          <w:tcPr>
            <w:tcW w:type="auto" w:w="0"/>
            <w:tcBorders>
              <w:top w:val="nil"/>
              <w:left w:val="nil"/>
              <w:bottom w:color="auto" w:space="0" w:sz="4" w:val="single"/>
              <w:right w:color="auto" w:space="0" w:sz="4" w:val="single"/>
            </w:tcBorders>
            <w:shd w:color="auto" w:fill="auto" w:val="clear"/>
            <w:vAlign w:val="center"/>
            <w:hideMark/>
          </w:tcPr>
          <w:p w14:paraId="7998AA88"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Utilisation d’un enrouleur (Oui/non)</w:t>
            </w:r>
          </w:p>
        </w:tc>
      </w:tr>
      <w:tr w14:paraId="6CA45388"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6CD3A2F8"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E1FF1B8"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Type_enrouleur</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A88C96D"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Type d'enrouleur</w:t>
            </w:r>
          </w:p>
        </w:tc>
      </w:tr>
      <w:tr w14:paraId="5D1B3A82"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72568D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133D140"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Type_syst_concentration</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6BEF79A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Type(s) de système de concentration</w:t>
            </w:r>
          </w:p>
        </w:tc>
      </w:tr>
      <w:tr w14:paraId="7AA4092D"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78A07FA4"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04D9E6E"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Senne_touche_fond</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7CC3B28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Senne ayant touché le fond ? (Oui/non)</w:t>
            </w:r>
          </w:p>
        </w:tc>
      </w:tr>
      <w:tr w14:paraId="322816C4"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2010F8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DBDF546"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DISPOSELEC_OISEAUX</w:t>
            </w:r>
          </w:p>
        </w:tc>
        <w:tc>
          <w:tcPr>
            <w:tcW w:type="auto" w:w="0"/>
            <w:tcBorders>
              <w:top w:val="nil"/>
              <w:left w:val="nil"/>
              <w:bottom w:color="auto" w:space="0" w:sz="4" w:val="single"/>
              <w:right w:color="auto" w:space="0" w:sz="4" w:val="single"/>
            </w:tcBorders>
            <w:shd w:color="auto" w:fill="auto" w:val="clear"/>
            <w:vAlign w:val="center"/>
            <w:hideMark/>
          </w:tcPr>
          <w:p w14:paraId="7B777DF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Présence d'un dispositif sélectif effarouchant les oiseaux</w:t>
            </w:r>
          </w:p>
        </w:tc>
      </w:tr>
      <w:tr w14:paraId="114E3CAE"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6FE334C"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102B923"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SiDispoSélec_Type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08534FB"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Choix du type</w:t>
            </w:r>
          </w:p>
        </w:tc>
      </w:tr>
      <w:tr w14:paraId="5E6FD9DF"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17A9B3C"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7A1F85E"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SiDispoSélec_Détail</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7BC20CB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Présentation de l'effarouchement en détail</w:t>
            </w:r>
          </w:p>
        </w:tc>
      </w:tr>
      <w:tr w14:paraId="0AEC3235"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04061BC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9654E80"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SiDispoSélec_Maillage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3E818C3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Dimensionnement</w:t>
            </w:r>
          </w:p>
        </w:tc>
      </w:tr>
      <w:tr w14:paraId="0DA2F9A9"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224EDF24"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6D33148"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SiDispoSélec_Positionnement</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2F1682C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Sur l'engin</w:t>
            </w:r>
          </w:p>
        </w:tc>
      </w:tr>
      <w:tr w14:paraId="031BC5E9" w14:textId="77777777" w:rsidR="00432522" w:rsidRPr="00432522" w:rsidTr="00432522">
        <w:trPr>
          <w:trHeight w:val="290"/>
        </w:trPr>
        <w:tc>
          <w:tcPr>
            <w:tcW w:type="auto" w:w="0"/>
            <w:vMerge/>
            <w:tcBorders>
              <w:top w:val="nil"/>
              <w:left w:color="auto" w:space="0" w:sz="8" w:val="single"/>
              <w:bottom w:val="nil"/>
              <w:right w:color="auto" w:space="0" w:sz="4" w:val="single"/>
            </w:tcBorders>
            <w:vAlign w:val="center"/>
            <w:hideMark/>
          </w:tcPr>
          <w:p w14:paraId="4050902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val="nil"/>
              <w:right w:color="auto" w:space="0" w:sz="4" w:val="single"/>
            </w:tcBorders>
            <w:shd w:color="auto" w:fill="auto" w:val="clear"/>
            <w:vAlign w:val="center"/>
            <w:hideMark/>
          </w:tcPr>
          <w:p w14:paraId="6DB7E8A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COMMENTAIRE_Pêche</w:t>
            </w:r>
            <w:proofErr w:type="spellEnd"/>
          </w:p>
        </w:tc>
        <w:tc>
          <w:tcPr>
            <w:tcW w:type="auto" w:w="0"/>
            <w:tcBorders>
              <w:top w:val="nil"/>
              <w:left w:val="nil"/>
              <w:bottom w:val="nil"/>
              <w:right w:color="auto" w:space="0" w:sz="4" w:val="single"/>
            </w:tcBorders>
            <w:shd w:color="auto" w:fill="auto" w:val="clear"/>
            <w:noWrap/>
            <w:vAlign w:val="bottom"/>
            <w:hideMark/>
          </w:tcPr>
          <w:p w14:paraId="43648A5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Faire un résumé de tout ce qui est pertinent</w:t>
            </w:r>
          </w:p>
        </w:tc>
      </w:tr>
      <w:tr w14:paraId="164EAE3C" w14:textId="77777777" w:rsidR="00432522" w:rsidRPr="00432522" w:rsidTr="00432522">
        <w:trPr>
          <w:trHeight w:val="300"/>
        </w:trPr>
        <w:tc>
          <w:tcPr>
            <w:tcW w:type="auto" w:w="0"/>
            <w:vMerge w:val="restart"/>
            <w:tcBorders>
              <w:top w:color="auto" w:space="0" w:sz="8" w:val="single"/>
              <w:left w:color="auto" w:space="0" w:sz="8" w:val="single"/>
              <w:bottom w:val="nil"/>
              <w:right w:color="auto" w:space="0" w:sz="4" w:val="single"/>
            </w:tcBorders>
            <w:shd w:color="auto" w:fill="auto" w:val="clear"/>
            <w:vAlign w:val="center"/>
            <w:hideMark/>
          </w:tcPr>
          <w:p w14:paraId="5B8425C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Pêcheur</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77A93A19"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Pêcheur_ok</w:t>
            </w:r>
            <w:proofErr w:type="spellEnd"/>
            <w:r w:rsidRPr="00432522">
              <w:rPr>
                <w:rFonts w:cs="Arial" w:eastAsia="Times New Roman"/>
                <w:b/>
                <w:bCs/>
                <w:sz w:val="18"/>
                <w:szCs w:val="18"/>
              </w:rPr>
              <w:t xml:space="preserve"> pour contact</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3226D1E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Souhaite-t-il être recontacté pour recevoir résultats du projet</w:t>
            </w:r>
          </w:p>
        </w:tc>
      </w:tr>
      <w:tr w14:paraId="5F6E4035" w14:textId="77777777" w:rsidR="00432522" w:rsidRPr="00432522" w:rsidTr="00432522">
        <w:trPr>
          <w:trHeight w:val="290"/>
        </w:trPr>
        <w:tc>
          <w:tcPr>
            <w:tcW w:type="auto" w:w="0"/>
            <w:vMerge/>
            <w:tcBorders>
              <w:top w:color="auto" w:space="0" w:sz="8" w:val="single"/>
              <w:left w:color="auto" w:space="0" w:sz="8" w:val="single"/>
              <w:bottom w:val="nil"/>
              <w:right w:color="auto" w:space="0" w:sz="4" w:val="single"/>
            </w:tcBorders>
            <w:vAlign w:val="center"/>
            <w:hideMark/>
          </w:tcPr>
          <w:p w14:paraId="637EF32F"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val="nil"/>
              <w:right w:color="auto" w:space="0" w:sz="4" w:val="single"/>
            </w:tcBorders>
            <w:shd w:color="auto" w:fill="auto" w:val="clear"/>
            <w:vAlign w:val="center"/>
            <w:hideMark/>
          </w:tcPr>
          <w:p w14:paraId="1844458B"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Pêcheur_Coordonnées</w:t>
            </w:r>
            <w:proofErr w:type="spellEnd"/>
          </w:p>
        </w:tc>
        <w:tc>
          <w:tcPr>
            <w:tcW w:type="auto" w:w="0"/>
            <w:tcBorders>
              <w:top w:val="nil"/>
              <w:left w:val="nil"/>
              <w:bottom w:val="nil"/>
              <w:right w:color="auto" w:space="0" w:sz="4" w:val="single"/>
            </w:tcBorders>
            <w:shd w:color="auto" w:fill="auto" w:val="clear"/>
            <w:noWrap/>
            <w:vAlign w:val="bottom"/>
            <w:hideMark/>
          </w:tcPr>
          <w:p w14:paraId="0E2C957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tél /mail</w:t>
            </w:r>
          </w:p>
        </w:tc>
      </w:tr>
      <w:tr w14:paraId="247426EC" w14:textId="77777777" w:rsidR="00432522" w:rsidRPr="00432522" w:rsidTr="00432522">
        <w:trPr>
          <w:trHeight w:val="300"/>
        </w:trPr>
        <w:tc>
          <w:tcPr>
            <w:tcW w:type="auto" w:w="0"/>
            <w:vMerge w:val="restart"/>
            <w:tcBorders>
              <w:top w:color="auto" w:space="0" w:sz="8" w:val="single"/>
              <w:left w:color="auto" w:space="0" w:sz="8" w:val="single"/>
              <w:bottom w:color="auto" w:space="0" w:sz="8" w:val="single"/>
              <w:right w:color="auto" w:space="0" w:sz="4" w:val="single"/>
            </w:tcBorders>
            <w:shd w:color="auto" w:fill="auto" w:val="clear"/>
            <w:vAlign w:val="center"/>
            <w:hideMark/>
          </w:tcPr>
          <w:p w14:paraId="23A20C85"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Contrôle et validation</w:t>
            </w:r>
          </w:p>
        </w:tc>
        <w:tc>
          <w:tcPr>
            <w:tcW w:type="auto" w:w="0"/>
            <w:tcBorders>
              <w:top w:color="auto" w:space="0" w:sz="8" w:val="single"/>
              <w:left w:val="nil"/>
              <w:bottom w:color="auto" w:space="0" w:sz="4" w:val="single"/>
              <w:right w:color="auto" w:space="0" w:sz="4" w:val="single"/>
            </w:tcBorders>
            <w:shd w:color="auto" w:fill="auto" w:val="clear"/>
            <w:vAlign w:val="center"/>
            <w:hideMark/>
          </w:tcPr>
          <w:p w14:paraId="1AC706F0"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CONTROLE</w:t>
            </w:r>
          </w:p>
        </w:tc>
        <w:tc>
          <w:tcPr>
            <w:tcW w:type="auto" w:w="0"/>
            <w:tcBorders>
              <w:top w:color="auto" w:space="0" w:sz="8" w:val="single"/>
              <w:left w:val="nil"/>
              <w:bottom w:color="auto" w:space="0" w:sz="4" w:val="single"/>
              <w:right w:color="auto" w:space="0" w:sz="4" w:val="single"/>
            </w:tcBorders>
            <w:shd w:color="auto" w:fill="auto" w:val="clear"/>
            <w:noWrap/>
            <w:vAlign w:val="bottom"/>
            <w:hideMark/>
          </w:tcPr>
          <w:p w14:paraId="6061D6A3" w14:textId="77777777" w:rsidP="00432522" w:rsidR="00432522" w:rsidRDefault="00432522" w:rsidRPr="00432522">
            <w:pPr>
              <w:spacing w:after="0" w:before="0" w:line="240" w:lineRule="auto"/>
              <w:contextualSpacing/>
              <w:jc w:val="center"/>
              <w:rPr>
                <w:rFonts w:cs="Arial" w:eastAsia="Times New Roman"/>
                <w:color w:val="000000"/>
                <w:sz w:val="18"/>
                <w:szCs w:val="18"/>
              </w:rPr>
            </w:pPr>
            <w:proofErr w:type="spellStart"/>
            <w:r w:rsidRPr="00432522">
              <w:rPr>
                <w:rFonts w:cs="Arial" w:eastAsia="Times New Roman"/>
                <w:color w:val="000000"/>
                <w:sz w:val="18"/>
                <w:szCs w:val="18"/>
              </w:rPr>
              <w:t>Auto-contrôle</w:t>
            </w:r>
            <w:proofErr w:type="spellEnd"/>
            <w:r w:rsidRPr="00432522">
              <w:rPr>
                <w:rFonts w:cs="Arial" w:eastAsia="Times New Roman"/>
                <w:color w:val="000000"/>
                <w:sz w:val="18"/>
                <w:szCs w:val="18"/>
              </w:rPr>
              <w:t xml:space="preserve"> de l'observateur : vérification données sur papier et Excel</w:t>
            </w:r>
          </w:p>
        </w:tc>
      </w:tr>
      <w:tr w14:paraId="3DD153EA" w14:textId="77777777" w:rsidR="00432522" w:rsidRPr="00432522" w:rsidTr="00432522">
        <w:trPr>
          <w:trHeight w:val="290"/>
        </w:trPr>
        <w:tc>
          <w:tcPr>
            <w:tcW w:type="auto" w:w="0"/>
            <w:vMerge/>
            <w:tcBorders>
              <w:top w:color="auto" w:space="0" w:sz="8" w:val="single"/>
              <w:left w:color="auto" w:space="0" w:sz="8" w:val="single"/>
              <w:bottom w:color="auto" w:space="0" w:sz="8" w:val="single"/>
              <w:right w:color="auto" w:space="0" w:sz="4" w:val="single"/>
            </w:tcBorders>
            <w:vAlign w:val="center"/>
            <w:hideMark/>
          </w:tcPr>
          <w:p w14:paraId="1706014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8" w:val="single"/>
              <w:right w:color="auto" w:space="0" w:sz="4" w:val="single"/>
            </w:tcBorders>
            <w:shd w:color="auto" w:fill="auto" w:val="clear"/>
            <w:vAlign w:val="center"/>
            <w:hideMark/>
          </w:tcPr>
          <w:p w14:paraId="5C6CD17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VALID</w:t>
            </w:r>
          </w:p>
        </w:tc>
        <w:tc>
          <w:tcPr>
            <w:tcW w:type="auto" w:w="0"/>
            <w:tcBorders>
              <w:top w:val="nil"/>
              <w:left w:val="nil"/>
              <w:bottom w:color="auto" w:space="0" w:sz="8" w:val="single"/>
              <w:right w:color="auto" w:space="0" w:sz="4" w:val="single"/>
            </w:tcBorders>
            <w:shd w:color="auto" w:fill="auto" w:val="clear"/>
            <w:noWrap/>
            <w:vAlign w:val="bottom"/>
            <w:hideMark/>
          </w:tcPr>
          <w:p w14:paraId="55ABE086"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Validation </w:t>
            </w:r>
            <w:proofErr w:type="spellStart"/>
            <w:r w:rsidRPr="00432522">
              <w:rPr>
                <w:rFonts w:cs="Arial" w:eastAsia="Times New Roman"/>
                <w:color w:val="000000"/>
                <w:sz w:val="18"/>
                <w:szCs w:val="18"/>
              </w:rPr>
              <w:t>parAGLIA</w:t>
            </w:r>
            <w:proofErr w:type="spellEnd"/>
            <w:r w:rsidRPr="00432522">
              <w:rPr>
                <w:rFonts w:cs="Arial" w:eastAsia="Times New Roman"/>
                <w:color w:val="000000"/>
                <w:sz w:val="18"/>
                <w:szCs w:val="18"/>
              </w:rPr>
              <w:t xml:space="preserve"> et CRPMEM Occitanie </w:t>
            </w:r>
          </w:p>
        </w:tc>
      </w:tr>
    </w:tbl>
    <w:p w14:paraId="3F75A0BF" w14:textId="77777777" w:rsidP="00432522" w:rsidR="00432522" w:rsidRDefault="00432522"/>
    <w:p w14:paraId="5B602C3E" w14:textId="3B4EE43A" w:rsidR="00066382" w:rsidRDefault="00066382" w:rsidRPr="00066382">
      <w:pPr>
        <w:rPr>
          <w:color w:val="47A6A6"/>
          <w:sz w:val="32"/>
          <w:szCs w:val="32"/>
        </w:rPr>
      </w:pPr>
      <w:r w:rsidRPr="00066382">
        <w:rPr>
          <w:color w:val="47A6A6"/>
          <w:sz w:val="32"/>
          <w:szCs w:val="32"/>
        </w:rPr>
        <w:t>2_BDD_OBS OM</w:t>
      </w:r>
    </w:p>
    <w:tbl>
      <w:tblPr>
        <w:tblW w:type="auto" w:w="0"/>
        <w:tblCellMar>
          <w:left w:type="dxa" w:w="70"/>
          <w:right w:type="dxa" w:w="70"/>
        </w:tblCellMar>
        <w:tblLook w:firstColumn="1" w:firstRow="1" w:lastColumn="0" w:lastRow="0" w:noHBand="0" w:noVBand="1" w:val="04A0"/>
      </w:tblPr>
      <w:tblGrid>
        <w:gridCol w:w="1479"/>
        <w:gridCol w:w="2521"/>
        <w:gridCol w:w="5957"/>
      </w:tblGrid>
      <w:tr w14:paraId="37B8262A" w14:textId="77777777" w:rsidR="00432522" w:rsidRPr="00432522" w:rsidTr="00432522">
        <w:trPr>
          <w:trHeight w:val="300"/>
          <w:tblHeader/>
        </w:trPr>
        <w:tc>
          <w:tcPr>
            <w:tcW w:type="auto" w:w="0"/>
            <w:tcBorders>
              <w:top w:color="auto" w:space="0" w:sz="8" w:val="single"/>
              <w:left w:color="auto" w:space="0" w:sz="8" w:val="single"/>
              <w:bottom w:color="auto" w:space="0" w:sz="8" w:val="single"/>
              <w:right w:color="auto" w:space="0" w:sz="4" w:val="single"/>
            </w:tcBorders>
            <w:shd w:color="E6E0EC" w:fill="D9D9D9" w:val="clear"/>
            <w:vAlign w:val="center"/>
            <w:hideMark/>
          </w:tcPr>
          <w:p w14:paraId="4B9D9727"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Thème</w:t>
            </w:r>
          </w:p>
        </w:tc>
        <w:tc>
          <w:tcPr>
            <w:tcW w:type="auto" w:w="0"/>
            <w:tcBorders>
              <w:top w:color="auto" w:space="0" w:sz="8" w:val="single"/>
              <w:left w:val="nil"/>
              <w:bottom w:color="auto" w:space="0" w:sz="8" w:val="single"/>
              <w:right w:color="auto" w:space="0" w:sz="4" w:val="single"/>
            </w:tcBorders>
            <w:shd w:color="E6E0EC" w:fill="D9D9D9" w:val="clear"/>
            <w:vAlign w:val="center"/>
            <w:hideMark/>
          </w:tcPr>
          <w:p w14:paraId="77BC8F40"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 du champ</w:t>
            </w:r>
          </w:p>
        </w:tc>
        <w:tc>
          <w:tcPr>
            <w:tcW w:type="auto" w:w="0"/>
            <w:tcBorders>
              <w:top w:color="auto" w:space="0" w:sz="8" w:val="single"/>
              <w:left w:val="nil"/>
              <w:bottom w:color="auto" w:space="0" w:sz="8" w:val="single"/>
              <w:right w:color="auto" w:space="0" w:sz="4" w:val="single"/>
            </w:tcBorders>
            <w:shd w:color="E6E0EC" w:fill="D9D9D9" w:val="clear"/>
            <w:vAlign w:val="center"/>
            <w:hideMark/>
          </w:tcPr>
          <w:p w14:paraId="17D09385"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Définition du champ</w:t>
            </w:r>
          </w:p>
        </w:tc>
      </w:tr>
      <w:tr w14:paraId="5646F213" w14:textId="77777777" w:rsidR="00432522" w:rsidRPr="00432522" w:rsidTr="00432522">
        <w:trPr>
          <w:trHeight w:val="580"/>
        </w:trPr>
        <w:tc>
          <w:tcPr>
            <w:tcW w:type="auto" w:w="0"/>
            <w:tcBorders>
              <w:top w:val="nil"/>
              <w:left w:color="auto" w:space="0" w:sz="8" w:val="single"/>
              <w:bottom w:color="auto" w:space="0" w:sz="8" w:val="single"/>
              <w:right w:color="auto" w:space="0" w:sz="4" w:val="single"/>
            </w:tcBorders>
            <w:shd w:color="auto" w:fill="auto" w:val="clear"/>
            <w:vAlign w:val="center"/>
            <w:hideMark/>
          </w:tcPr>
          <w:p w14:paraId="2E9CF2B9"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Identifiant unique de l'observation</w:t>
            </w:r>
          </w:p>
        </w:tc>
        <w:tc>
          <w:tcPr>
            <w:tcW w:type="auto" w:w="0"/>
            <w:tcBorders>
              <w:top w:val="nil"/>
              <w:left w:val="nil"/>
              <w:bottom w:color="auto" w:space="0" w:sz="8" w:val="single"/>
              <w:right w:color="auto" w:space="0" w:sz="4" w:val="single"/>
            </w:tcBorders>
            <w:shd w:color="auto" w:fill="auto" w:val="clear"/>
            <w:noWrap/>
            <w:vAlign w:val="center"/>
            <w:hideMark/>
          </w:tcPr>
          <w:p w14:paraId="56187866"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ID</w:t>
            </w:r>
          </w:p>
        </w:tc>
        <w:tc>
          <w:tcPr>
            <w:tcW w:type="auto" w:w="0"/>
            <w:tcBorders>
              <w:top w:val="nil"/>
              <w:left w:val="nil"/>
              <w:bottom w:color="auto" w:space="0" w:sz="8" w:val="single"/>
              <w:right w:color="auto" w:space="0" w:sz="4" w:val="single"/>
            </w:tcBorders>
            <w:shd w:color="auto" w:fill="auto" w:val="clear"/>
            <w:vAlign w:val="center"/>
            <w:hideMark/>
          </w:tcPr>
          <w:p w14:paraId="03CFCF0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Identifiant unique de l'observation : immatriculation navire, date de début de la </w:t>
            </w:r>
            <w:proofErr w:type="spellStart"/>
            <w:r w:rsidRPr="00432522">
              <w:rPr>
                <w:rFonts w:cs="Arial" w:eastAsia="Times New Roman"/>
                <w:color w:val="000000"/>
                <w:sz w:val="18"/>
                <w:szCs w:val="18"/>
              </w:rPr>
              <w:t>maré</w:t>
            </w:r>
            <w:proofErr w:type="spellEnd"/>
            <w:r w:rsidRPr="00432522">
              <w:rPr>
                <w:rFonts w:cs="Arial" w:eastAsia="Times New Roman"/>
                <w:color w:val="000000"/>
                <w:sz w:val="18"/>
                <w:szCs w:val="18"/>
              </w:rPr>
              <w:t xml:space="preserve">, n° observation, </w:t>
            </w:r>
            <w:proofErr w:type="spellStart"/>
            <w:r w:rsidRPr="00432522">
              <w:rPr>
                <w:rFonts w:cs="Arial" w:eastAsia="Times New Roman"/>
                <w:color w:val="000000"/>
                <w:sz w:val="18"/>
                <w:szCs w:val="18"/>
              </w:rPr>
              <w:t>n°OP</w:t>
            </w:r>
            <w:proofErr w:type="spellEnd"/>
            <w:r w:rsidRPr="00432522">
              <w:rPr>
                <w:rFonts w:cs="Arial" w:eastAsia="Times New Roman"/>
                <w:color w:val="000000"/>
                <w:sz w:val="18"/>
                <w:szCs w:val="18"/>
              </w:rPr>
              <w:t>.</w:t>
            </w:r>
          </w:p>
        </w:tc>
      </w:tr>
      <w:tr w14:paraId="320954CA" w14:textId="77777777" w:rsidR="00432522" w:rsidRPr="00432522" w:rsidTr="00432522">
        <w:trPr>
          <w:trHeight w:val="300"/>
        </w:trPr>
        <w:tc>
          <w:tcPr>
            <w:tcW w:type="auto" w:w="0"/>
            <w:vMerge w:val="restart"/>
            <w:tcBorders>
              <w:top w:val="nil"/>
              <w:left w:color="auto" w:space="0" w:sz="8" w:val="single"/>
              <w:bottom w:color="auto" w:space="0" w:sz="8" w:val="single"/>
              <w:right w:color="auto" w:space="0" w:sz="4" w:val="single"/>
            </w:tcBorders>
            <w:shd w:color="auto" w:fill="auto" w:val="clear"/>
            <w:vAlign w:val="center"/>
            <w:hideMark/>
          </w:tcPr>
          <w:p w14:paraId="7AC1A042"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Caractéristique saisie</w:t>
            </w:r>
          </w:p>
        </w:tc>
        <w:tc>
          <w:tcPr>
            <w:tcW w:type="auto" w:w="0"/>
            <w:tcBorders>
              <w:top w:val="nil"/>
              <w:left w:val="nil"/>
              <w:bottom w:color="auto" w:space="0" w:sz="4" w:val="single"/>
              <w:right w:color="auto" w:space="0" w:sz="4" w:val="single"/>
            </w:tcBorders>
            <w:shd w:color="auto" w:fill="auto" w:val="clear"/>
            <w:vAlign w:val="center"/>
            <w:hideMark/>
          </w:tcPr>
          <w:p w14:paraId="712E109D"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DAT_SAISI</w:t>
            </w:r>
          </w:p>
        </w:tc>
        <w:tc>
          <w:tcPr>
            <w:tcW w:type="auto" w:w="0"/>
            <w:tcBorders>
              <w:top w:val="nil"/>
              <w:left w:val="nil"/>
              <w:bottom w:color="auto" w:space="0" w:sz="4" w:val="single"/>
              <w:right w:color="auto" w:space="0" w:sz="4" w:val="single"/>
            </w:tcBorders>
            <w:shd w:color="auto" w:fill="auto" w:val="clear"/>
            <w:noWrap/>
            <w:vAlign w:val="bottom"/>
            <w:hideMark/>
          </w:tcPr>
          <w:p w14:paraId="0F4054FE"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date de saisie</w:t>
            </w:r>
          </w:p>
        </w:tc>
      </w:tr>
      <w:tr w14:paraId="0F1884A8" w14:textId="77777777" w:rsidR="00432522" w:rsidRPr="00432522" w:rsidTr="00432522">
        <w:trPr>
          <w:trHeight w:val="870"/>
        </w:trPr>
        <w:tc>
          <w:tcPr>
            <w:tcW w:type="auto" w:w="0"/>
            <w:vMerge/>
            <w:tcBorders>
              <w:top w:val="nil"/>
              <w:left w:color="auto" w:space="0" w:sz="8" w:val="single"/>
              <w:bottom w:color="auto" w:space="0" w:sz="8" w:val="single"/>
              <w:right w:color="auto" w:space="0" w:sz="4" w:val="single"/>
            </w:tcBorders>
            <w:vAlign w:val="center"/>
            <w:hideMark/>
          </w:tcPr>
          <w:p w14:paraId="2B068BEC"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35329B9A"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NOM_AUT</w:t>
            </w:r>
          </w:p>
        </w:tc>
        <w:tc>
          <w:tcPr>
            <w:tcW w:type="auto" w:w="0"/>
            <w:tcBorders>
              <w:top w:val="nil"/>
              <w:left w:val="nil"/>
              <w:bottom w:color="auto" w:space="0" w:sz="4" w:val="single"/>
              <w:right w:color="auto" w:space="0" w:sz="4" w:val="single"/>
            </w:tcBorders>
            <w:shd w:color="auto" w:fill="auto" w:val="clear"/>
            <w:noWrap/>
            <w:vAlign w:val="bottom"/>
            <w:hideMark/>
          </w:tcPr>
          <w:p w14:paraId="718825A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 de l'auteur de la saisie</w:t>
            </w:r>
          </w:p>
        </w:tc>
      </w:tr>
      <w:tr w14:paraId="7E9B6532"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3AA5DB8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7E484BF"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N_Op</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4C542AA"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numéro de l'opération de pêche donné par ALLEGRO</w:t>
            </w:r>
          </w:p>
        </w:tc>
      </w:tr>
      <w:tr w14:paraId="6726A2BB" w14:textId="77777777" w:rsidR="00432522" w:rsidRPr="00432522" w:rsidTr="00432522">
        <w:trPr>
          <w:trHeight w:val="870"/>
        </w:trPr>
        <w:tc>
          <w:tcPr>
            <w:tcW w:type="auto" w:w="0"/>
            <w:vMerge/>
            <w:tcBorders>
              <w:top w:val="nil"/>
              <w:left w:color="auto" w:space="0" w:sz="8" w:val="single"/>
              <w:bottom w:color="auto" w:space="0" w:sz="8" w:val="single"/>
              <w:right w:color="auto" w:space="0" w:sz="4" w:val="single"/>
            </w:tcBorders>
            <w:vAlign w:val="center"/>
            <w:hideMark/>
          </w:tcPr>
          <w:p w14:paraId="2A862F8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8D9BAA2"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Oiseaux_Observés</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53D9D754"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Mettre non si aucune observation d'oiseaux aux alentours durant l'OP.</w:t>
            </w:r>
            <w:r w:rsidRPr="00432522">
              <w:rPr>
                <w:rFonts w:cs="Arial" w:eastAsia="Times New Roman"/>
                <w:color w:val="000000"/>
                <w:sz w:val="18"/>
                <w:szCs w:val="18"/>
              </w:rPr>
              <w:br/>
              <w:t>Intéressant pour cibler les OP où non observation (et donc analyser les facteurs potentiels limitant le risque)</w:t>
            </w:r>
          </w:p>
        </w:tc>
      </w:tr>
      <w:tr w14:paraId="0DC42C1F"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503DCB61"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color="auto" w:space="0" w:sz="8" w:val="single"/>
              <w:bottom w:val="nil"/>
              <w:right w:color="auto" w:space="0" w:sz="4" w:val="single"/>
            </w:tcBorders>
            <w:shd w:color="auto" w:fill="auto" w:val="clear"/>
            <w:vAlign w:val="center"/>
            <w:hideMark/>
          </w:tcPr>
          <w:p w14:paraId="6DB03435"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OBS_Puffin_Nb</w:t>
            </w:r>
            <w:proofErr w:type="spellEnd"/>
          </w:p>
        </w:tc>
        <w:tc>
          <w:tcPr>
            <w:tcW w:type="auto" w:w="0"/>
            <w:tcBorders>
              <w:top w:val="nil"/>
              <w:left w:val="nil"/>
              <w:bottom w:color="auto" w:space="0" w:sz="4" w:val="single"/>
              <w:right w:val="nil"/>
            </w:tcBorders>
            <w:shd w:color="auto" w:fill="auto" w:val="clear"/>
            <w:vAlign w:val="center"/>
            <w:hideMark/>
          </w:tcPr>
          <w:p w14:paraId="1BCFCBA5"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Nombre de Puffins des Baléares observés durant l'OP</w:t>
            </w:r>
          </w:p>
        </w:tc>
      </w:tr>
      <w:tr w14:paraId="7BB84193" w14:textId="77777777" w:rsidR="00432522" w:rsidRPr="00432522" w:rsidTr="00432522">
        <w:trPr>
          <w:trHeight w:val="870"/>
        </w:trPr>
        <w:tc>
          <w:tcPr>
            <w:tcW w:type="auto" w:w="0"/>
            <w:vMerge/>
            <w:tcBorders>
              <w:top w:val="nil"/>
              <w:left w:color="auto" w:space="0" w:sz="8" w:val="single"/>
              <w:bottom w:color="auto" w:space="0" w:sz="8" w:val="single"/>
              <w:right w:color="auto" w:space="0" w:sz="4" w:val="single"/>
            </w:tcBorders>
            <w:vAlign w:val="center"/>
            <w:hideMark/>
          </w:tcPr>
          <w:p w14:paraId="39DD571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color="auto" w:space="0" w:sz="4" w:val="single"/>
              <w:left w:val="nil"/>
              <w:bottom w:color="auto" w:space="0" w:sz="8" w:val="single"/>
              <w:right w:color="auto" w:space="0" w:sz="4" w:val="single"/>
            </w:tcBorders>
            <w:shd w:color="auto" w:fill="auto" w:val="clear"/>
            <w:vAlign w:val="center"/>
            <w:hideMark/>
          </w:tcPr>
          <w:p w14:paraId="7B61C452"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Oiseaux_Capturés</w:t>
            </w:r>
            <w:proofErr w:type="spellEnd"/>
          </w:p>
        </w:tc>
        <w:tc>
          <w:tcPr>
            <w:tcW w:type="auto" w:w="0"/>
            <w:tcBorders>
              <w:top w:val="nil"/>
              <w:left w:val="nil"/>
              <w:bottom w:color="auto" w:space="0" w:sz="8" w:val="single"/>
              <w:right w:color="auto" w:space="0" w:sz="4" w:val="single"/>
            </w:tcBorders>
            <w:shd w:color="auto" w:fill="auto" w:val="clear"/>
            <w:vAlign w:val="bottom"/>
            <w:hideMark/>
          </w:tcPr>
          <w:p w14:paraId="70B570E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Mettre non si aucune capture d'oiseaux durant l'OP. </w:t>
            </w:r>
            <w:r w:rsidRPr="00432522">
              <w:rPr>
                <w:rFonts w:cs="Arial" w:eastAsia="Times New Roman"/>
                <w:color w:val="000000"/>
                <w:sz w:val="18"/>
                <w:szCs w:val="18"/>
              </w:rPr>
              <w:br/>
              <w:t>Intéressant pour cibler les OP où non capture (et donc analyser les facteurs potentiels limitant le risque)</w:t>
            </w:r>
          </w:p>
        </w:tc>
      </w:tr>
      <w:tr w14:paraId="12371E9F" w14:textId="77777777" w:rsidR="00432522" w:rsidRPr="00432522" w:rsidTr="00432522">
        <w:trPr>
          <w:trHeight w:val="300"/>
        </w:trPr>
        <w:tc>
          <w:tcPr>
            <w:tcW w:type="auto" w:w="0"/>
            <w:vMerge w:val="restart"/>
            <w:tcBorders>
              <w:top w:val="nil"/>
              <w:left w:color="auto" w:space="0" w:sz="8" w:val="single"/>
              <w:bottom w:color="auto" w:space="0" w:sz="8" w:val="single"/>
              <w:right w:color="auto" w:space="0" w:sz="4" w:val="single"/>
            </w:tcBorders>
            <w:shd w:color="auto" w:fill="auto" w:val="clear"/>
            <w:vAlign w:val="center"/>
            <w:hideMark/>
          </w:tcPr>
          <w:p w14:paraId="66B89C83"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lastRenderedPageBreak/>
              <w:t>Oiseaux aux alentours du navire à chaque opération</w:t>
            </w:r>
          </w:p>
        </w:tc>
        <w:tc>
          <w:tcPr>
            <w:tcW w:type="auto" w:w="0"/>
            <w:tcBorders>
              <w:top w:val="nil"/>
              <w:left w:val="nil"/>
              <w:bottom w:color="auto" w:space="0" w:sz="4" w:val="single"/>
              <w:right w:color="auto" w:space="0" w:sz="4" w:val="single"/>
            </w:tcBorders>
            <w:shd w:color="auto" w:fill="auto" w:val="clear"/>
            <w:vAlign w:val="center"/>
            <w:hideMark/>
          </w:tcPr>
          <w:p w14:paraId="53592E06"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Etape</w:t>
            </w:r>
          </w:p>
        </w:tc>
        <w:tc>
          <w:tcPr>
            <w:tcW w:type="auto" w:w="0"/>
            <w:tcBorders>
              <w:top w:val="nil"/>
              <w:left w:val="nil"/>
              <w:bottom w:color="auto" w:space="0" w:sz="4" w:val="single"/>
              <w:right w:color="auto" w:space="0" w:sz="4" w:val="single"/>
            </w:tcBorders>
            <w:shd w:color="auto" w:fill="auto" w:val="clear"/>
            <w:noWrap/>
            <w:vAlign w:val="bottom"/>
            <w:hideMark/>
          </w:tcPr>
          <w:p w14:paraId="1F476D41"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Etape durant l'OP de pêche</w:t>
            </w:r>
          </w:p>
        </w:tc>
      </w:tr>
      <w:tr w14:paraId="32D94F95" w14:textId="77777777" w:rsidR="00432522" w:rsidRPr="00432522" w:rsidTr="00432522">
        <w:trPr>
          <w:trHeight w:val="553"/>
        </w:trPr>
        <w:tc>
          <w:tcPr>
            <w:tcW w:type="auto" w:w="0"/>
            <w:vMerge/>
            <w:tcBorders>
              <w:top w:val="nil"/>
              <w:left w:color="auto" w:space="0" w:sz="8" w:val="single"/>
              <w:bottom w:color="auto" w:space="0" w:sz="8" w:val="single"/>
              <w:right w:color="auto" w:space="0" w:sz="4" w:val="single"/>
            </w:tcBorders>
            <w:vAlign w:val="center"/>
            <w:hideMark/>
          </w:tcPr>
          <w:p w14:paraId="679E8297"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704C9F9"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Groupe d'oiseaux</w:t>
            </w:r>
          </w:p>
        </w:tc>
        <w:tc>
          <w:tcPr>
            <w:tcW w:type="auto" w:w="0"/>
            <w:tcBorders>
              <w:top w:val="nil"/>
              <w:left w:val="nil"/>
              <w:bottom w:color="auto" w:space="0" w:sz="4" w:val="single"/>
              <w:right w:color="auto" w:space="0" w:sz="4" w:val="single"/>
            </w:tcBorders>
            <w:shd w:color="auto" w:fill="auto" w:val="clear"/>
            <w:vAlign w:val="center"/>
            <w:hideMark/>
          </w:tcPr>
          <w:p w14:paraId="1DC53D9C" w14:textId="77777777" w:rsidP="00432522" w:rsidR="00432522" w:rsidRDefault="00432522" w:rsidRPr="00432522">
            <w:pPr>
              <w:spacing w:after="0" w:before="0" w:line="240" w:lineRule="auto"/>
              <w:contextualSpacing/>
              <w:jc w:val="center"/>
              <w:rPr>
                <w:rFonts w:cs="Arial" w:eastAsia="Times New Roman"/>
                <w:sz w:val="18"/>
                <w:szCs w:val="18"/>
              </w:rPr>
            </w:pPr>
            <w:r w:rsidRPr="00432522">
              <w:rPr>
                <w:rFonts w:cs="Arial" w:eastAsia="Times New Roman"/>
                <w:sz w:val="18"/>
                <w:szCs w:val="18"/>
              </w:rPr>
              <w:t>Groupes d'oiseaux dans le temps et l'espace pour une même OP et étape. Ex. Groupe A, Groupe B, etc.</w:t>
            </w:r>
          </w:p>
        </w:tc>
      </w:tr>
      <w:tr w14:paraId="319879A5" w14:textId="77777777" w:rsidR="00432522" w:rsidRPr="00432522" w:rsidTr="00432522">
        <w:trPr>
          <w:trHeight w:val="580"/>
        </w:trPr>
        <w:tc>
          <w:tcPr>
            <w:tcW w:type="auto" w:w="0"/>
            <w:vMerge/>
            <w:tcBorders>
              <w:top w:val="nil"/>
              <w:left w:color="auto" w:space="0" w:sz="8" w:val="single"/>
              <w:bottom w:color="auto" w:space="0" w:sz="8" w:val="single"/>
              <w:right w:color="auto" w:space="0" w:sz="4" w:val="single"/>
            </w:tcBorders>
            <w:vAlign w:val="center"/>
            <w:hideMark/>
          </w:tcPr>
          <w:p w14:paraId="55CECCA9"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98E5ECF"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Espèce au sein du groupe associée au comportement</w:t>
            </w:r>
          </w:p>
        </w:tc>
        <w:tc>
          <w:tcPr>
            <w:tcW w:type="auto" w:w="0"/>
            <w:tcBorders>
              <w:top w:val="nil"/>
              <w:left w:val="nil"/>
              <w:bottom w:color="auto" w:space="0" w:sz="4" w:val="single"/>
              <w:right w:color="auto" w:space="0" w:sz="4" w:val="single"/>
            </w:tcBorders>
            <w:shd w:color="auto" w:fill="auto" w:val="clear"/>
            <w:vAlign w:val="bottom"/>
            <w:hideMark/>
          </w:tcPr>
          <w:p w14:paraId="65D82F3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Espèce d'oiseaux majoritaire et identifiée, associée au comportement observé</w:t>
            </w:r>
          </w:p>
        </w:tc>
      </w:tr>
      <w:tr w14:paraId="06FECA55"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417F83E9"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53F45ABC"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AutreEspAssociée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6049B703"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Autre espèce minoritaire et identifiée, avec l'espèce principale observée</w:t>
            </w:r>
          </w:p>
        </w:tc>
      </w:tr>
      <w:tr w14:paraId="71A415AE"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77A4C2FE"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6D9793F" w14:textId="77777777" w:rsidP="00432522" w:rsidR="00432522" w:rsidRDefault="00432522" w:rsidRPr="00432522">
            <w:pPr>
              <w:spacing w:after="0" w:before="0" w:line="240" w:lineRule="auto"/>
              <w:contextualSpacing/>
              <w:jc w:val="center"/>
              <w:rPr>
                <w:rFonts w:cs="Arial" w:eastAsia="Times New Roman"/>
                <w:b/>
                <w:bCs/>
                <w:sz w:val="18"/>
                <w:szCs w:val="18"/>
              </w:rPr>
            </w:pPr>
            <w:r w:rsidRPr="00432522">
              <w:rPr>
                <w:rFonts w:cs="Arial" w:eastAsia="Times New Roman"/>
                <w:b/>
                <w:bCs/>
                <w:sz w:val="18"/>
                <w:szCs w:val="18"/>
              </w:rPr>
              <w:t>Comportement</w:t>
            </w:r>
          </w:p>
        </w:tc>
        <w:tc>
          <w:tcPr>
            <w:tcW w:type="auto" w:w="0"/>
            <w:tcBorders>
              <w:top w:val="nil"/>
              <w:left w:val="nil"/>
              <w:bottom w:color="auto" w:space="0" w:sz="4" w:val="single"/>
              <w:right w:color="auto" w:space="0" w:sz="4" w:val="single"/>
            </w:tcBorders>
            <w:shd w:color="auto" w:fill="auto" w:val="clear"/>
            <w:noWrap/>
            <w:vAlign w:val="bottom"/>
            <w:hideMark/>
          </w:tcPr>
          <w:p w14:paraId="600D19CF"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Comportement de l'oiseau</w:t>
            </w:r>
          </w:p>
        </w:tc>
      </w:tr>
      <w:tr w14:paraId="62FEB76E" w14:textId="77777777" w:rsidR="00432522" w:rsidRPr="00432522" w:rsidTr="00432522">
        <w:trPr>
          <w:trHeight w:val="580"/>
        </w:trPr>
        <w:tc>
          <w:tcPr>
            <w:tcW w:type="auto" w:w="0"/>
            <w:vMerge/>
            <w:tcBorders>
              <w:top w:val="nil"/>
              <w:left w:color="auto" w:space="0" w:sz="8" w:val="single"/>
              <w:bottom w:color="auto" w:space="0" w:sz="8" w:val="single"/>
              <w:right w:color="auto" w:space="0" w:sz="4" w:val="single"/>
            </w:tcBorders>
            <w:vAlign w:val="center"/>
            <w:hideMark/>
          </w:tcPr>
          <w:p w14:paraId="3EE09B3D"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49B043B5"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Comportement_Densité</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0A225AB6"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Estimation du nombre d'oiseaux (regrouper par paquet de 10). Si aucun oiseau, mettre 0.</w:t>
            </w:r>
          </w:p>
        </w:tc>
      </w:tr>
      <w:tr w14:paraId="7F8D7A17" w14:textId="77777777" w:rsidR="00432522" w:rsidRPr="00432522" w:rsidTr="00432522">
        <w:trPr>
          <w:trHeight w:val="288"/>
        </w:trPr>
        <w:tc>
          <w:tcPr>
            <w:tcW w:type="auto" w:w="0"/>
            <w:vMerge/>
            <w:tcBorders>
              <w:top w:val="nil"/>
              <w:left w:color="auto" w:space="0" w:sz="8" w:val="single"/>
              <w:bottom w:color="auto" w:space="0" w:sz="8" w:val="single"/>
              <w:right w:color="auto" w:space="0" w:sz="4" w:val="single"/>
            </w:tcBorders>
            <w:vAlign w:val="center"/>
            <w:hideMark/>
          </w:tcPr>
          <w:p w14:paraId="60CFE375"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2255D9F2"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EffetPrédation</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5296D59B"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Devenir de l'oiseau s'il arrive à </w:t>
            </w:r>
            <w:proofErr w:type="spellStart"/>
            <w:r w:rsidRPr="00432522">
              <w:rPr>
                <w:rFonts w:cs="Arial" w:eastAsia="Times New Roman"/>
                <w:color w:val="000000"/>
                <w:sz w:val="18"/>
                <w:szCs w:val="18"/>
              </w:rPr>
              <w:t>prédater</w:t>
            </w:r>
            <w:proofErr w:type="spellEnd"/>
          </w:p>
        </w:tc>
      </w:tr>
      <w:tr w14:paraId="2A2DA306"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7191BBF0"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7EE3E27D" w14:textId="77777777" w:rsidP="00432522" w:rsidR="00432522" w:rsidRDefault="00432522" w:rsidRPr="00432522">
            <w:pPr>
              <w:spacing w:after="0" w:before="0" w:line="240" w:lineRule="auto"/>
              <w:contextualSpacing/>
              <w:jc w:val="center"/>
              <w:rPr>
                <w:rFonts w:cs="Arial" w:eastAsia="Times New Roman"/>
                <w:b/>
                <w:bCs/>
                <w:sz w:val="18"/>
                <w:szCs w:val="18"/>
              </w:rPr>
            </w:pPr>
            <w:proofErr w:type="spellStart"/>
            <w:r w:rsidRPr="00432522">
              <w:rPr>
                <w:rFonts w:cs="Arial" w:eastAsia="Times New Roman"/>
                <w:b/>
                <w:bCs/>
                <w:sz w:val="18"/>
                <w:szCs w:val="18"/>
              </w:rPr>
              <w:t>EffetPrédation_NbIndividus</w:t>
            </w:r>
            <w:proofErr w:type="spellEnd"/>
          </w:p>
        </w:tc>
        <w:tc>
          <w:tcPr>
            <w:tcW w:type="auto" w:w="0"/>
            <w:tcBorders>
              <w:top w:val="nil"/>
              <w:left w:val="nil"/>
              <w:bottom w:color="auto" w:space="0" w:sz="4" w:val="single"/>
              <w:right w:color="auto" w:space="0" w:sz="4" w:val="single"/>
            </w:tcBorders>
            <w:shd w:color="auto" w:fill="auto" w:val="clear"/>
            <w:vAlign w:val="center"/>
            <w:hideMark/>
          </w:tcPr>
          <w:p w14:paraId="0774E2CE" w14:textId="77777777" w:rsidP="00432522" w:rsidR="00432522" w:rsidRDefault="00432522" w:rsidRPr="00432522">
            <w:pPr>
              <w:spacing w:after="0" w:before="0" w:line="240" w:lineRule="auto"/>
              <w:contextualSpacing/>
              <w:jc w:val="center"/>
              <w:rPr>
                <w:rFonts w:cs="Arial" w:eastAsia="Times New Roman"/>
                <w:sz w:val="18"/>
                <w:szCs w:val="18"/>
              </w:rPr>
            </w:pPr>
            <w:r w:rsidRPr="00432522">
              <w:rPr>
                <w:rFonts w:cs="Arial" w:eastAsia="Times New Roman"/>
                <w:sz w:val="18"/>
                <w:szCs w:val="18"/>
              </w:rPr>
              <w:t>Nombre d'individus qui vivent cet effet prédation</w:t>
            </w:r>
          </w:p>
        </w:tc>
      </w:tr>
      <w:tr w14:paraId="6C09DA41" w14:textId="77777777" w:rsidR="00432522" w:rsidRPr="00432522" w:rsidTr="00432522">
        <w:trPr>
          <w:trHeight w:val="2960"/>
        </w:trPr>
        <w:tc>
          <w:tcPr>
            <w:tcW w:type="auto" w:w="0"/>
            <w:vMerge/>
            <w:tcBorders>
              <w:top w:val="nil"/>
              <w:left w:color="auto" w:space="0" w:sz="8" w:val="single"/>
              <w:bottom w:color="auto" w:space="0" w:sz="8" w:val="single"/>
              <w:right w:color="auto" w:space="0" w:sz="4" w:val="single"/>
            </w:tcBorders>
            <w:vAlign w:val="center"/>
            <w:hideMark/>
          </w:tcPr>
          <w:p w14:paraId="33D3DAC6"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617C9D3E"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SiPrédation_Fréquence</w:t>
            </w:r>
            <w:proofErr w:type="spellEnd"/>
          </w:p>
        </w:tc>
        <w:tc>
          <w:tcPr>
            <w:tcW w:type="auto" w:w="0"/>
            <w:tcBorders>
              <w:top w:val="nil"/>
              <w:left w:val="nil"/>
              <w:bottom w:color="auto" w:space="0" w:sz="4" w:val="single"/>
              <w:right w:color="auto" w:space="0" w:sz="4" w:val="single"/>
            </w:tcBorders>
            <w:shd w:color="auto" w:fill="auto" w:val="clear"/>
            <w:vAlign w:val="bottom"/>
            <w:hideMark/>
          </w:tcPr>
          <w:p w14:paraId="04A94006" w14:textId="77777777" w:rsidP="00432522" w:rsidR="00432522" w:rsidRDefault="00432522" w:rsidRPr="00432522">
            <w:pPr>
              <w:spacing w:after="0" w:before="0" w:line="240" w:lineRule="auto"/>
              <w:contextualSpacing/>
              <w:jc w:val="center"/>
              <w:rPr>
                <w:rFonts w:cs="Arial" w:eastAsia="Times New Roman"/>
                <w:color w:val="000000"/>
                <w:sz w:val="18"/>
                <w:szCs w:val="18"/>
              </w:rPr>
            </w:pPr>
            <w:proofErr w:type="gramStart"/>
            <w:r w:rsidRPr="00432522">
              <w:rPr>
                <w:rFonts w:cs="Arial" w:eastAsia="Times New Roman"/>
                <w:color w:val="000000"/>
                <w:sz w:val="18"/>
                <w:szCs w:val="18"/>
              </w:rPr>
              <w:t>nombre</w:t>
            </w:r>
            <w:proofErr w:type="gramEnd"/>
            <w:r w:rsidRPr="00432522">
              <w:rPr>
                <w:rFonts w:cs="Arial" w:eastAsia="Times New Roman"/>
                <w:color w:val="000000"/>
                <w:sz w:val="18"/>
                <w:szCs w:val="18"/>
              </w:rPr>
              <w:t xml:space="preserve">/fréquence d'observation du comportement durant cette OP et pour cette étape. </w:t>
            </w:r>
            <w:r w:rsidRPr="00432522">
              <w:rPr>
                <w:rFonts w:cs="Arial" w:eastAsia="Times New Roman"/>
                <w:color w:val="000000"/>
                <w:sz w:val="18"/>
                <w:szCs w:val="18"/>
              </w:rPr>
              <w:br/>
            </w:r>
            <w:r w:rsidRPr="00432522">
              <w:rPr>
                <w:rFonts w:cs="Arial" w:eastAsia="Times New Roman"/>
                <w:color w:val="000000"/>
                <w:sz w:val="18"/>
                <w:szCs w:val="18"/>
              </w:rPr>
              <w:br/>
            </w:r>
            <w:r w:rsidRPr="00432522">
              <w:rPr>
                <w:rFonts w:cs="Arial" w:eastAsia="Times New Roman"/>
                <w:i/>
                <w:iCs/>
                <w:color w:val="000000"/>
                <w:sz w:val="18"/>
                <w:szCs w:val="18"/>
              </w:rPr>
              <w:t xml:space="preserve">Exemple : Un groupe de 5 puffins effectuent 10 tentatives de prédation dont 6 avec succès (capture appâts) et 4 sans succès (non capture appât). </w:t>
            </w:r>
            <w:r w:rsidRPr="00432522">
              <w:rPr>
                <w:rFonts w:cs="Arial" w:eastAsia="Times New Roman"/>
                <w:i/>
                <w:iCs/>
                <w:color w:val="000000"/>
                <w:sz w:val="18"/>
                <w:szCs w:val="18"/>
              </w:rPr>
              <w:br/>
              <w:t>Dans ce cas de figure, le groupe de 5 puffins "pêche les appâts". La fréquence du comportement observé est différente du nombre de puffins qui ont ce comportement (1 puffin peut effectuer plusieurs tentatives) :</w:t>
            </w:r>
            <w:r w:rsidRPr="00432522">
              <w:rPr>
                <w:rFonts w:cs="Arial" w:eastAsia="Times New Roman"/>
                <w:i/>
                <w:iCs/>
                <w:color w:val="000000"/>
                <w:sz w:val="18"/>
                <w:szCs w:val="18"/>
              </w:rPr>
              <w:br/>
              <w:t>- la densité de puffins = 5</w:t>
            </w:r>
            <w:r w:rsidRPr="00432522">
              <w:rPr>
                <w:rFonts w:cs="Arial" w:eastAsia="Times New Roman"/>
                <w:i/>
                <w:iCs/>
                <w:color w:val="000000"/>
                <w:sz w:val="18"/>
                <w:szCs w:val="18"/>
              </w:rPr>
              <w:br/>
              <w:t>- la fréquence du comportement "pêche les appâts" + "capture la proie et s'en va"  = 6</w:t>
            </w:r>
            <w:r w:rsidRPr="00432522">
              <w:rPr>
                <w:rFonts w:cs="Arial" w:eastAsia="Times New Roman"/>
                <w:i/>
                <w:iCs/>
                <w:color w:val="000000"/>
                <w:sz w:val="18"/>
                <w:szCs w:val="18"/>
              </w:rPr>
              <w:br/>
              <w:t>- la fréquence du comportement "pêche les appâts" + "non capture et s'en va" = 4</w:t>
            </w:r>
          </w:p>
        </w:tc>
      </w:tr>
      <w:tr w14:paraId="25852797"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5106D2A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4" w:val="single"/>
              <w:right w:color="auto" w:space="0" w:sz="4" w:val="single"/>
            </w:tcBorders>
            <w:shd w:color="auto" w:fill="auto" w:val="clear"/>
            <w:vAlign w:val="center"/>
            <w:hideMark/>
          </w:tcPr>
          <w:p w14:paraId="0DCCC90F"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DistanceNavire</w:t>
            </w:r>
            <w:proofErr w:type="spellEnd"/>
          </w:p>
        </w:tc>
        <w:tc>
          <w:tcPr>
            <w:tcW w:type="auto" w:w="0"/>
            <w:tcBorders>
              <w:top w:val="nil"/>
              <w:left w:val="nil"/>
              <w:bottom w:color="auto" w:space="0" w:sz="4" w:val="single"/>
              <w:right w:color="auto" w:space="0" w:sz="4" w:val="single"/>
            </w:tcBorders>
            <w:shd w:color="auto" w:fill="auto" w:val="clear"/>
            <w:noWrap/>
            <w:vAlign w:val="bottom"/>
            <w:hideMark/>
          </w:tcPr>
          <w:p w14:paraId="0449FD40"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Distance de l'oiseau par rapport au navire</w:t>
            </w:r>
          </w:p>
        </w:tc>
      </w:tr>
      <w:tr w14:paraId="6C5B2423"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004C8D32"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8" w:val="single"/>
              <w:right w:color="auto" w:space="0" w:sz="4" w:val="single"/>
            </w:tcBorders>
            <w:shd w:color="auto" w:fill="auto" w:val="clear"/>
            <w:vAlign w:val="center"/>
            <w:hideMark/>
          </w:tcPr>
          <w:p w14:paraId="13D179A1"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proofErr w:type="spellStart"/>
            <w:r w:rsidRPr="00432522">
              <w:rPr>
                <w:rFonts w:cs="Arial" w:eastAsia="Times New Roman"/>
                <w:b/>
                <w:bCs/>
                <w:color w:val="000000"/>
                <w:sz w:val="18"/>
                <w:szCs w:val="18"/>
              </w:rPr>
              <w:t>Commentaire_Alentours</w:t>
            </w:r>
            <w:proofErr w:type="spellEnd"/>
          </w:p>
        </w:tc>
        <w:tc>
          <w:tcPr>
            <w:tcW w:type="auto" w:w="0"/>
            <w:tcBorders>
              <w:top w:val="nil"/>
              <w:left w:val="nil"/>
              <w:bottom w:color="auto" w:space="0" w:sz="8" w:val="single"/>
              <w:right w:color="auto" w:space="0" w:sz="4" w:val="single"/>
            </w:tcBorders>
            <w:shd w:color="auto" w:fill="auto" w:val="clear"/>
            <w:noWrap/>
            <w:vAlign w:val="bottom"/>
            <w:hideMark/>
          </w:tcPr>
          <w:p w14:paraId="6633CD62"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Descriptif complémentaire et qualitatif de l'observation</w:t>
            </w:r>
          </w:p>
        </w:tc>
      </w:tr>
      <w:tr w14:paraId="476B7FF8" w14:textId="77777777" w:rsidR="00432522" w:rsidRPr="00432522" w:rsidTr="00432522">
        <w:trPr>
          <w:trHeight w:val="300"/>
        </w:trPr>
        <w:tc>
          <w:tcPr>
            <w:tcW w:type="auto" w:w="0"/>
            <w:vMerge w:val="restart"/>
            <w:tcBorders>
              <w:top w:val="nil"/>
              <w:left w:color="auto" w:space="0" w:sz="8" w:val="single"/>
              <w:bottom w:color="auto" w:space="0" w:sz="8" w:val="single"/>
              <w:right w:color="auto" w:space="0" w:sz="4" w:val="single"/>
            </w:tcBorders>
            <w:shd w:color="auto" w:fill="auto" w:val="clear"/>
            <w:vAlign w:val="center"/>
            <w:hideMark/>
          </w:tcPr>
          <w:p w14:paraId="7F864893"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Contrôle et validation</w:t>
            </w:r>
          </w:p>
        </w:tc>
        <w:tc>
          <w:tcPr>
            <w:tcW w:type="auto" w:w="0"/>
            <w:tcBorders>
              <w:top w:val="nil"/>
              <w:left w:val="nil"/>
              <w:bottom w:color="auto" w:space="0" w:sz="4" w:val="single"/>
              <w:right w:color="auto" w:space="0" w:sz="4" w:val="single"/>
            </w:tcBorders>
            <w:shd w:color="auto" w:fill="auto" w:val="clear"/>
            <w:vAlign w:val="center"/>
            <w:hideMark/>
          </w:tcPr>
          <w:p w14:paraId="5D9B24F7"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CONTROLE</w:t>
            </w:r>
          </w:p>
        </w:tc>
        <w:tc>
          <w:tcPr>
            <w:tcW w:type="auto" w:w="0"/>
            <w:tcBorders>
              <w:top w:val="nil"/>
              <w:left w:val="nil"/>
              <w:bottom w:color="auto" w:space="0" w:sz="4" w:val="single"/>
              <w:right w:color="auto" w:space="0" w:sz="4" w:val="single"/>
            </w:tcBorders>
            <w:shd w:color="auto" w:fill="auto" w:val="clear"/>
            <w:noWrap/>
            <w:vAlign w:val="bottom"/>
            <w:hideMark/>
          </w:tcPr>
          <w:p w14:paraId="23E5F16C" w14:textId="77777777" w:rsidP="00432522" w:rsidR="00432522" w:rsidRDefault="00432522" w:rsidRPr="00432522">
            <w:pPr>
              <w:spacing w:after="0" w:before="0" w:line="240" w:lineRule="auto"/>
              <w:contextualSpacing/>
              <w:jc w:val="center"/>
              <w:rPr>
                <w:rFonts w:cs="Arial" w:eastAsia="Times New Roman"/>
                <w:color w:val="000000"/>
                <w:sz w:val="18"/>
                <w:szCs w:val="18"/>
              </w:rPr>
            </w:pPr>
            <w:proofErr w:type="spellStart"/>
            <w:r w:rsidRPr="00432522">
              <w:rPr>
                <w:rFonts w:cs="Arial" w:eastAsia="Times New Roman"/>
                <w:color w:val="000000"/>
                <w:sz w:val="18"/>
                <w:szCs w:val="18"/>
              </w:rPr>
              <w:t>Auto-contrôle</w:t>
            </w:r>
            <w:proofErr w:type="spellEnd"/>
            <w:r w:rsidRPr="00432522">
              <w:rPr>
                <w:rFonts w:cs="Arial" w:eastAsia="Times New Roman"/>
                <w:color w:val="000000"/>
                <w:sz w:val="18"/>
                <w:szCs w:val="18"/>
              </w:rPr>
              <w:t xml:space="preserve"> de l'observateur : vérification données sur papier et Excel</w:t>
            </w:r>
          </w:p>
        </w:tc>
      </w:tr>
      <w:tr w14:paraId="2913625C" w14:textId="77777777" w:rsidR="00432522" w:rsidRPr="00432522" w:rsidTr="00432522">
        <w:trPr>
          <w:trHeight w:val="290"/>
        </w:trPr>
        <w:tc>
          <w:tcPr>
            <w:tcW w:type="auto" w:w="0"/>
            <w:vMerge/>
            <w:tcBorders>
              <w:top w:val="nil"/>
              <w:left w:color="auto" w:space="0" w:sz="8" w:val="single"/>
              <w:bottom w:color="auto" w:space="0" w:sz="8" w:val="single"/>
              <w:right w:color="auto" w:space="0" w:sz="4" w:val="single"/>
            </w:tcBorders>
            <w:vAlign w:val="center"/>
            <w:hideMark/>
          </w:tcPr>
          <w:p w14:paraId="02192EBB" w14:textId="77777777" w:rsidP="00432522" w:rsidR="00432522" w:rsidRDefault="00432522" w:rsidRPr="00432522">
            <w:pPr>
              <w:spacing w:after="0" w:before="0" w:line="240" w:lineRule="auto"/>
              <w:contextualSpacing/>
              <w:jc w:val="left"/>
              <w:rPr>
                <w:rFonts w:cs="Arial" w:eastAsia="Times New Roman"/>
                <w:b/>
                <w:bCs/>
                <w:color w:val="000000"/>
                <w:sz w:val="18"/>
                <w:szCs w:val="18"/>
              </w:rPr>
            </w:pPr>
          </w:p>
        </w:tc>
        <w:tc>
          <w:tcPr>
            <w:tcW w:type="auto" w:w="0"/>
            <w:tcBorders>
              <w:top w:val="nil"/>
              <w:left w:val="nil"/>
              <w:bottom w:color="auto" w:space="0" w:sz="8" w:val="single"/>
              <w:right w:color="auto" w:space="0" w:sz="4" w:val="single"/>
            </w:tcBorders>
            <w:shd w:color="auto" w:fill="auto" w:val="clear"/>
            <w:vAlign w:val="center"/>
            <w:hideMark/>
          </w:tcPr>
          <w:p w14:paraId="1B22630C" w14:textId="77777777" w:rsidP="00432522" w:rsidR="00432522" w:rsidRDefault="00432522" w:rsidRPr="00432522">
            <w:pPr>
              <w:spacing w:after="0" w:before="0" w:line="240" w:lineRule="auto"/>
              <w:contextualSpacing/>
              <w:jc w:val="center"/>
              <w:rPr>
                <w:rFonts w:cs="Arial" w:eastAsia="Times New Roman"/>
                <w:b/>
                <w:bCs/>
                <w:color w:val="000000"/>
                <w:sz w:val="18"/>
                <w:szCs w:val="18"/>
              </w:rPr>
            </w:pPr>
            <w:r w:rsidRPr="00432522">
              <w:rPr>
                <w:rFonts w:cs="Arial" w:eastAsia="Times New Roman"/>
                <w:b/>
                <w:bCs/>
                <w:color w:val="000000"/>
                <w:sz w:val="18"/>
                <w:szCs w:val="18"/>
              </w:rPr>
              <w:t>VALID</w:t>
            </w:r>
          </w:p>
        </w:tc>
        <w:tc>
          <w:tcPr>
            <w:tcW w:type="auto" w:w="0"/>
            <w:tcBorders>
              <w:top w:val="nil"/>
              <w:left w:val="nil"/>
              <w:bottom w:color="auto" w:space="0" w:sz="8" w:val="single"/>
              <w:right w:color="auto" w:space="0" w:sz="4" w:val="single"/>
            </w:tcBorders>
            <w:shd w:color="auto" w:fill="auto" w:val="clear"/>
            <w:noWrap/>
            <w:vAlign w:val="bottom"/>
            <w:hideMark/>
          </w:tcPr>
          <w:p w14:paraId="113E9629" w14:textId="77777777" w:rsidP="00432522" w:rsidR="00432522" w:rsidRDefault="00432522" w:rsidRPr="00432522">
            <w:pPr>
              <w:spacing w:after="0" w:before="0" w:line="240" w:lineRule="auto"/>
              <w:contextualSpacing/>
              <w:jc w:val="center"/>
              <w:rPr>
                <w:rFonts w:cs="Arial" w:eastAsia="Times New Roman"/>
                <w:color w:val="000000"/>
                <w:sz w:val="18"/>
                <w:szCs w:val="18"/>
              </w:rPr>
            </w:pPr>
            <w:r w:rsidRPr="00432522">
              <w:rPr>
                <w:rFonts w:cs="Arial" w:eastAsia="Times New Roman"/>
                <w:color w:val="000000"/>
                <w:sz w:val="18"/>
                <w:szCs w:val="18"/>
              </w:rPr>
              <w:t xml:space="preserve">Validation </w:t>
            </w:r>
            <w:proofErr w:type="spellStart"/>
            <w:r w:rsidRPr="00432522">
              <w:rPr>
                <w:rFonts w:cs="Arial" w:eastAsia="Times New Roman"/>
                <w:color w:val="000000"/>
                <w:sz w:val="18"/>
                <w:szCs w:val="18"/>
              </w:rPr>
              <w:t>parAGLIA</w:t>
            </w:r>
            <w:proofErr w:type="spellEnd"/>
            <w:r w:rsidRPr="00432522">
              <w:rPr>
                <w:rFonts w:cs="Arial" w:eastAsia="Times New Roman"/>
                <w:color w:val="000000"/>
                <w:sz w:val="18"/>
                <w:szCs w:val="18"/>
              </w:rPr>
              <w:t xml:space="preserve"> et CRPMEM Occitanie </w:t>
            </w:r>
          </w:p>
        </w:tc>
      </w:tr>
    </w:tbl>
    <w:p w14:paraId="05099BA8" w14:textId="6AAB3F50" w:rsidP="009B70E1" w:rsidR="00AC784E" w:rsidRDefault="00AC784E"/>
    <w:p w14:paraId="02938E6B" w14:textId="77777777" w:rsidP="009B70E1" w:rsidR="00ED4217" w:rsidRDefault="00ED4217">
      <w:pPr>
        <w:spacing w:after="200" w:before="0"/>
        <w:jc w:val="left"/>
        <w:sectPr w:rsidR="00ED4217" w:rsidSect="001F653F">
          <w:type w:val="continuous"/>
          <w:pgSz w:h="16838" w:w="11906"/>
          <w:pgMar w:bottom="709" w:footer="227" w:gutter="0" w:header="227" w:left="851" w:right="1083" w:top="709"/>
          <w:cols w:space="708"/>
          <w:titlePg/>
          <w:docGrid w:linePitch="360"/>
        </w:sectPr>
      </w:pPr>
    </w:p>
    <w:p w14:paraId="1662D364" w14:textId="3A723137" w:rsidP="00ED4217" w:rsidR="00ED4217" w:rsidRDefault="00ED4217">
      <w:pPr>
        <w:pStyle w:val="Titre1"/>
      </w:pPr>
      <w:bookmarkStart w:id="243" w:name="_Ref160105820"/>
      <w:bookmarkStart w:id="244" w:name="_Toc178152141"/>
      <w:r>
        <w:lastRenderedPageBreak/>
        <w:t xml:space="preserve">Annexe </w:t>
      </w:r>
      <w:r w:rsidR="00F33D63">
        <w:t>7</w:t>
      </w:r>
      <w:r>
        <w:t>. Caractéristiques des observations</w:t>
      </w:r>
      <w:bookmarkEnd w:id="243"/>
      <w:bookmarkEnd w:id="244"/>
      <w:r>
        <w:t xml:space="preserve"> </w:t>
      </w:r>
    </w:p>
    <w:p w14:paraId="702157C9" w14:textId="3155AEC0" w:rsidP="009B70E1" w:rsidR="00ED4217" w:rsidRDefault="00ED4217">
      <w:pPr>
        <w:spacing w:after="200" w:before="0"/>
        <w:jc w:val="left"/>
      </w:pPr>
    </w:p>
    <w:p w14:paraId="43D3E3E8" w14:textId="1DE425E4" w:rsidP="00D90F35" w:rsidR="002C7D73" w:rsidRDefault="002C7D73">
      <w:pPr>
        <w:pStyle w:val="Titre2"/>
        <w:numPr>
          <w:ilvl w:val="0"/>
          <w:numId w:val="92"/>
        </w:numPr>
      </w:pPr>
      <w:bookmarkStart w:id="245" w:name="_Ref160113579"/>
      <w:bookmarkStart w:id="246" w:name="_Toc178152142"/>
      <w:r>
        <w:t>Profil des navires volontaires</w:t>
      </w:r>
      <w:bookmarkEnd w:id="245"/>
      <w:bookmarkEnd w:id="246"/>
    </w:p>
    <w:p w14:paraId="548E57FF" w14:textId="35EBA1B0" w:rsidP="001E371A" w:rsidR="001E371A" w:rsidRDefault="001E371A" w:rsidRPr="001E371A">
      <w:pPr>
        <w:pStyle w:val="Lgende"/>
        <w:jc w:val="center"/>
      </w:pPr>
      <w:r>
        <w:t xml:space="preserve">Tableau </w:t>
      </w:r>
      <w:r w:rsidR="00C70E1B">
        <w:fldChar w:fldCharType="begin"/>
      </w:r>
      <w:r w:rsidR="00C70E1B">
        <w:instrText xml:space="preserve"> SEQ Tableau \* ARABIC </w:instrText>
      </w:r>
      <w:r w:rsidR="00C70E1B">
        <w:fldChar w:fldCharType="separate"/>
      </w:r>
      <w:r w:rsidR="00FC272B">
        <w:rPr>
          <w:noProof/>
        </w:rPr>
        <w:t>12</w:t>
      </w:r>
      <w:r w:rsidR="00C70E1B">
        <w:rPr>
          <w:noProof/>
        </w:rPr>
        <w:fldChar w:fldCharType="end"/>
      </w:r>
      <w:r>
        <w:t>. Répartition des navires volontaires selon leur longueur</w:t>
      </w:r>
    </w:p>
    <w:tbl>
      <w:tblPr>
        <w:tblStyle w:val="TableauGrille5Fonc-Accentuation6"/>
        <w:tblW w:type="dxa" w:w="9840"/>
        <w:jc w:val="center"/>
        <w:tblLook w:firstColumn="1" w:firstRow="1" w:lastColumn="0" w:lastRow="0" w:noHBand="0" w:noVBand="1" w:val="04A0"/>
      </w:tblPr>
      <w:tblGrid>
        <w:gridCol w:w="1860"/>
        <w:gridCol w:w="1780"/>
        <w:gridCol w:w="1253"/>
        <w:gridCol w:w="1240"/>
        <w:gridCol w:w="1253"/>
        <w:gridCol w:w="1240"/>
        <w:gridCol w:w="1253"/>
      </w:tblGrid>
      <w:tr w14:paraId="1D5934CC" w14:textId="77777777" w:rsidR="002C7D73" w:rsidRPr="002C7D73" w:rsidTr="001E371A">
        <w:trPr>
          <w:cnfStyle w:evenHBand="0" w:evenVBand="0" w:firstColumn="0" w:firstRow="1" w:firstRowFirstColumn="0" w:firstRowLastColumn="0" w:lastColumn="0" w:lastRow="0" w:lastRowFirstColumn="0" w:lastRowLastColumn="0" w:oddHBand="0" w:oddVBand="0" w:val="100000000000"/>
          <w:trHeight w:val="576"/>
          <w:jc w:val="center"/>
        </w:trPr>
        <w:tc>
          <w:tcPr>
            <w:cnfStyle w:evenHBand="0" w:evenVBand="0" w:firstColumn="1" w:firstRow="0" w:firstRowFirstColumn="0" w:firstRowLastColumn="0" w:lastColumn="0" w:lastRow="0" w:lastRowFirstColumn="0" w:lastRowLastColumn="0" w:oddHBand="0" w:oddVBand="0" w:val="001000000000"/>
            <w:tcW w:type="dxa" w:w="1860"/>
            <w:hideMark/>
          </w:tcPr>
          <w:p w14:paraId="199651FF"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Longueur des navires en mètres</w:t>
            </w:r>
          </w:p>
        </w:tc>
        <w:tc>
          <w:tcPr>
            <w:tcW w:type="dxa" w:w="1780"/>
            <w:hideMark/>
          </w:tcPr>
          <w:p w14:paraId="36D46400" w14:textId="77777777" w:rsidP="002C7D73" w:rsidR="002C7D73" w:rsidRDefault="002C7D73" w:rsidRPr="002C7D73">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2C7D73">
              <w:rPr>
                <w:rFonts w:ascii="Calibri" w:cs="Calibri" w:eastAsia="Times New Roman" w:hAnsi="Calibri"/>
                <w:color w:val="000000"/>
                <w:sz w:val="22"/>
              </w:rPr>
              <w:t>Nombre de navires</w:t>
            </w:r>
          </w:p>
        </w:tc>
        <w:tc>
          <w:tcPr>
            <w:tcW w:type="dxa" w:w="1240"/>
            <w:hideMark/>
          </w:tcPr>
          <w:p w14:paraId="0D0D2EF7" w14:textId="77777777" w:rsidP="002C7D73" w:rsidR="002C7D73" w:rsidRDefault="002C7D73" w:rsidRPr="002C7D73">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2C7D73">
              <w:rPr>
                <w:rFonts w:ascii="Calibri" w:cs="Calibri" w:eastAsia="Times New Roman" w:hAnsi="Calibri"/>
                <w:color w:val="000000"/>
                <w:sz w:val="22"/>
              </w:rPr>
              <w:t>Répartition en %</w:t>
            </w:r>
          </w:p>
        </w:tc>
        <w:tc>
          <w:tcPr>
            <w:tcW w:type="dxa" w:w="1240"/>
            <w:hideMark/>
          </w:tcPr>
          <w:p w14:paraId="4DCF80D6" w14:textId="77777777" w:rsidP="002C7D73" w:rsidR="002C7D73" w:rsidRDefault="002C7D73" w:rsidRPr="002C7D73">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2C7D73">
              <w:rPr>
                <w:rFonts w:ascii="Calibri" w:cs="Calibri" w:eastAsia="Times New Roman" w:hAnsi="Calibri"/>
                <w:color w:val="000000"/>
                <w:sz w:val="22"/>
              </w:rPr>
              <w:t>Nb navires 2022</w:t>
            </w:r>
          </w:p>
        </w:tc>
        <w:tc>
          <w:tcPr>
            <w:tcW w:type="dxa" w:w="1240"/>
            <w:hideMark/>
          </w:tcPr>
          <w:p w14:paraId="2C8E7A0B" w14:textId="77777777" w:rsidP="002C7D73" w:rsidR="002C7D73" w:rsidRDefault="002C7D73" w:rsidRPr="002C7D73">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2C7D73">
              <w:rPr>
                <w:rFonts w:ascii="Calibri" w:cs="Calibri" w:eastAsia="Times New Roman" w:hAnsi="Calibri"/>
                <w:color w:val="000000"/>
                <w:sz w:val="22"/>
              </w:rPr>
              <w:t>Répartition en 2022 (%)</w:t>
            </w:r>
          </w:p>
        </w:tc>
        <w:tc>
          <w:tcPr>
            <w:tcW w:type="dxa" w:w="1240"/>
            <w:hideMark/>
          </w:tcPr>
          <w:p w14:paraId="70ECCBD7" w14:textId="77777777" w:rsidP="002C7D73" w:rsidR="002C7D73" w:rsidRDefault="002C7D73" w:rsidRPr="002C7D73">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2C7D73">
              <w:rPr>
                <w:rFonts w:ascii="Calibri" w:cs="Calibri" w:eastAsia="Times New Roman" w:hAnsi="Calibri"/>
                <w:color w:val="000000"/>
                <w:sz w:val="22"/>
              </w:rPr>
              <w:t>Nb navires 2023</w:t>
            </w:r>
          </w:p>
        </w:tc>
        <w:tc>
          <w:tcPr>
            <w:tcW w:type="dxa" w:w="1240"/>
            <w:hideMark/>
          </w:tcPr>
          <w:p w14:paraId="4754DAC3" w14:textId="77777777" w:rsidP="002C7D73" w:rsidR="002C7D73" w:rsidRDefault="002C7D73" w:rsidRPr="002C7D73">
            <w:pPr>
              <w:spacing w:after="0" w:before="0"/>
              <w:jc w:val="left"/>
              <w:cnfStyle w:evenHBand="0" w:evenVBand="0" w:firstColumn="0" w:firstRow="1" w:firstRowFirstColumn="0" w:firstRowLastColumn="0" w:lastColumn="0" w:lastRow="0" w:lastRowFirstColumn="0" w:lastRowLastColumn="0" w:oddHBand="0" w:oddVBand="0" w:val="100000000000"/>
              <w:rPr>
                <w:rFonts w:ascii="Calibri" w:cs="Calibri" w:eastAsia="Times New Roman" w:hAnsi="Calibri"/>
                <w:color w:val="000000"/>
                <w:sz w:val="22"/>
              </w:rPr>
            </w:pPr>
            <w:r w:rsidRPr="002C7D73">
              <w:rPr>
                <w:rFonts w:ascii="Calibri" w:cs="Calibri" w:eastAsia="Times New Roman" w:hAnsi="Calibri"/>
                <w:color w:val="000000"/>
                <w:sz w:val="22"/>
              </w:rPr>
              <w:t>Répartition en 2023 (%)</w:t>
            </w:r>
          </w:p>
        </w:tc>
      </w:tr>
      <w:tr w14:paraId="6D93D5FF" w14:textId="77777777" w:rsidR="002C7D73" w:rsidRPr="002C7D73" w:rsidTr="001E371A">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dxa" w:w="1860"/>
            <w:noWrap/>
            <w:hideMark/>
          </w:tcPr>
          <w:p w14:paraId="024B344E"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6 mètres</w:t>
            </w:r>
          </w:p>
        </w:tc>
        <w:tc>
          <w:tcPr>
            <w:tcW w:type="dxa" w:w="1780"/>
            <w:noWrap/>
            <w:hideMark/>
          </w:tcPr>
          <w:p w14:paraId="1A223EAC"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2</w:t>
            </w:r>
          </w:p>
        </w:tc>
        <w:tc>
          <w:tcPr>
            <w:tcW w:type="dxa" w:w="1240"/>
            <w:noWrap/>
            <w:hideMark/>
          </w:tcPr>
          <w:p w14:paraId="2ECB1804"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8%</w:t>
            </w:r>
          </w:p>
        </w:tc>
        <w:tc>
          <w:tcPr>
            <w:tcW w:type="dxa" w:w="1240"/>
            <w:noWrap/>
            <w:hideMark/>
          </w:tcPr>
          <w:p w14:paraId="40651F87"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2</w:t>
            </w:r>
          </w:p>
        </w:tc>
        <w:tc>
          <w:tcPr>
            <w:tcW w:type="dxa" w:w="1240"/>
            <w:noWrap/>
            <w:hideMark/>
          </w:tcPr>
          <w:p w14:paraId="0277623A"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8%</w:t>
            </w:r>
          </w:p>
        </w:tc>
        <w:tc>
          <w:tcPr>
            <w:tcW w:type="dxa" w:w="1240"/>
            <w:noWrap/>
            <w:hideMark/>
          </w:tcPr>
          <w:p w14:paraId="38FFF8ED"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1</w:t>
            </w:r>
          </w:p>
        </w:tc>
        <w:tc>
          <w:tcPr>
            <w:tcW w:type="dxa" w:w="1240"/>
            <w:noWrap/>
            <w:hideMark/>
          </w:tcPr>
          <w:p w14:paraId="4EFD7C3B"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4%</w:t>
            </w:r>
          </w:p>
        </w:tc>
      </w:tr>
      <w:tr w14:paraId="2050D0D4" w14:textId="77777777" w:rsidR="002C7D73" w:rsidRPr="002C7D73" w:rsidTr="001E371A">
        <w:trPr>
          <w:trHeight w:val="288"/>
          <w:jc w:val="center"/>
        </w:trPr>
        <w:tc>
          <w:tcPr>
            <w:cnfStyle w:evenHBand="0" w:evenVBand="0" w:firstColumn="1" w:firstRow="0" w:firstRowFirstColumn="0" w:firstRowLastColumn="0" w:lastColumn="0" w:lastRow="0" w:lastRowFirstColumn="0" w:lastRowLastColumn="0" w:oddHBand="0" w:oddVBand="0" w:val="001000000000"/>
            <w:tcW w:type="dxa" w:w="1860"/>
            <w:noWrap/>
            <w:hideMark/>
          </w:tcPr>
          <w:p w14:paraId="5B858D6C"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7 mètres</w:t>
            </w:r>
          </w:p>
        </w:tc>
        <w:tc>
          <w:tcPr>
            <w:tcW w:type="dxa" w:w="1780"/>
            <w:noWrap/>
            <w:hideMark/>
          </w:tcPr>
          <w:p w14:paraId="2D8F56C1"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1</w:t>
            </w:r>
          </w:p>
        </w:tc>
        <w:tc>
          <w:tcPr>
            <w:tcW w:type="dxa" w:w="1240"/>
            <w:noWrap/>
            <w:hideMark/>
          </w:tcPr>
          <w:p w14:paraId="6F0000E1"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4%</w:t>
            </w:r>
          </w:p>
        </w:tc>
        <w:tc>
          <w:tcPr>
            <w:tcW w:type="dxa" w:w="1240"/>
            <w:noWrap/>
            <w:hideMark/>
          </w:tcPr>
          <w:p w14:paraId="6E2E9E9D"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1</w:t>
            </w:r>
          </w:p>
        </w:tc>
        <w:tc>
          <w:tcPr>
            <w:tcW w:type="dxa" w:w="1240"/>
            <w:noWrap/>
            <w:hideMark/>
          </w:tcPr>
          <w:p w14:paraId="0D87D603"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4%</w:t>
            </w:r>
          </w:p>
        </w:tc>
        <w:tc>
          <w:tcPr>
            <w:tcW w:type="dxa" w:w="1240"/>
            <w:noWrap/>
            <w:hideMark/>
          </w:tcPr>
          <w:p w14:paraId="2F29F700"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1</w:t>
            </w:r>
          </w:p>
        </w:tc>
        <w:tc>
          <w:tcPr>
            <w:tcW w:type="dxa" w:w="1240"/>
            <w:noWrap/>
            <w:hideMark/>
          </w:tcPr>
          <w:p w14:paraId="77F58088"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4%</w:t>
            </w:r>
          </w:p>
        </w:tc>
      </w:tr>
      <w:tr w14:paraId="4C46E1BE" w14:textId="77777777" w:rsidR="002C7D73" w:rsidRPr="002C7D73" w:rsidTr="001E371A">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dxa" w:w="1860"/>
            <w:noWrap/>
            <w:hideMark/>
          </w:tcPr>
          <w:p w14:paraId="57680C63"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8 mètres</w:t>
            </w:r>
          </w:p>
        </w:tc>
        <w:tc>
          <w:tcPr>
            <w:tcW w:type="dxa" w:w="1780"/>
            <w:noWrap/>
            <w:hideMark/>
          </w:tcPr>
          <w:p w14:paraId="4DB014B8"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4</w:t>
            </w:r>
          </w:p>
        </w:tc>
        <w:tc>
          <w:tcPr>
            <w:tcW w:type="dxa" w:w="1240"/>
            <w:noWrap/>
            <w:hideMark/>
          </w:tcPr>
          <w:p w14:paraId="7717C01D"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16%</w:t>
            </w:r>
          </w:p>
        </w:tc>
        <w:tc>
          <w:tcPr>
            <w:tcW w:type="dxa" w:w="1240"/>
            <w:noWrap/>
            <w:hideMark/>
          </w:tcPr>
          <w:p w14:paraId="6532209A"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2</w:t>
            </w:r>
          </w:p>
        </w:tc>
        <w:tc>
          <w:tcPr>
            <w:tcW w:type="dxa" w:w="1240"/>
            <w:noWrap/>
            <w:hideMark/>
          </w:tcPr>
          <w:p w14:paraId="4F19AEC1"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8%</w:t>
            </w:r>
          </w:p>
        </w:tc>
        <w:tc>
          <w:tcPr>
            <w:tcW w:type="dxa" w:w="1240"/>
            <w:noWrap/>
            <w:hideMark/>
          </w:tcPr>
          <w:p w14:paraId="2751F0CA"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4</w:t>
            </w:r>
          </w:p>
        </w:tc>
        <w:tc>
          <w:tcPr>
            <w:tcW w:type="dxa" w:w="1240"/>
            <w:noWrap/>
            <w:hideMark/>
          </w:tcPr>
          <w:p w14:paraId="0D8F4496"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16%</w:t>
            </w:r>
          </w:p>
        </w:tc>
      </w:tr>
      <w:tr w14:paraId="03697001" w14:textId="77777777" w:rsidR="002C7D73" w:rsidRPr="002C7D73" w:rsidTr="001E371A">
        <w:trPr>
          <w:trHeight w:val="288"/>
          <w:jc w:val="center"/>
        </w:trPr>
        <w:tc>
          <w:tcPr>
            <w:cnfStyle w:evenHBand="0" w:evenVBand="0" w:firstColumn="1" w:firstRow="0" w:firstRowFirstColumn="0" w:firstRowLastColumn="0" w:lastColumn="0" w:lastRow="0" w:lastRowFirstColumn="0" w:lastRowLastColumn="0" w:oddHBand="0" w:oddVBand="0" w:val="001000000000"/>
            <w:tcW w:type="dxa" w:w="1860"/>
            <w:noWrap/>
            <w:hideMark/>
          </w:tcPr>
          <w:p w14:paraId="564F1927"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9 mètres</w:t>
            </w:r>
          </w:p>
        </w:tc>
        <w:tc>
          <w:tcPr>
            <w:tcW w:type="dxa" w:w="1780"/>
            <w:noWrap/>
            <w:hideMark/>
          </w:tcPr>
          <w:p w14:paraId="3384D2EC"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6</w:t>
            </w:r>
          </w:p>
        </w:tc>
        <w:tc>
          <w:tcPr>
            <w:tcW w:type="dxa" w:w="1240"/>
            <w:noWrap/>
            <w:hideMark/>
          </w:tcPr>
          <w:p w14:paraId="099C74D7"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24%</w:t>
            </w:r>
          </w:p>
        </w:tc>
        <w:tc>
          <w:tcPr>
            <w:tcW w:type="dxa" w:w="1240"/>
            <w:noWrap/>
            <w:hideMark/>
          </w:tcPr>
          <w:p w14:paraId="523B0C0F"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4</w:t>
            </w:r>
          </w:p>
        </w:tc>
        <w:tc>
          <w:tcPr>
            <w:tcW w:type="dxa" w:w="1240"/>
            <w:noWrap/>
            <w:hideMark/>
          </w:tcPr>
          <w:p w14:paraId="3E4A7EE1"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16%</w:t>
            </w:r>
          </w:p>
        </w:tc>
        <w:tc>
          <w:tcPr>
            <w:tcW w:type="dxa" w:w="1240"/>
            <w:noWrap/>
            <w:hideMark/>
          </w:tcPr>
          <w:p w14:paraId="4AF25900"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3</w:t>
            </w:r>
          </w:p>
        </w:tc>
        <w:tc>
          <w:tcPr>
            <w:tcW w:type="dxa" w:w="1240"/>
            <w:noWrap/>
            <w:hideMark/>
          </w:tcPr>
          <w:p w14:paraId="4E4D37FB"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12%</w:t>
            </w:r>
          </w:p>
        </w:tc>
      </w:tr>
      <w:tr w14:paraId="4BD47E9F" w14:textId="77777777" w:rsidR="002C7D73" w:rsidRPr="002C7D73" w:rsidTr="001E371A">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dxa" w:w="1860"/>
            <w:noWrap/>
            <w:hideMark/>
          </w:tcPr>
          <w:p w14:paraId="7EFA8557"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11 mètres</w:t>
            </w:r>
          </w:p>
        </w:tc>
        <w:tc>
          <w:tcPr>
            <w:tcW w:type="dxa" w:w="1780"/>
            <w:noWrap/>
            <w:hideMark/>
          </w:tcPr>
          <w:p w14:paraId="6BDA5689"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11</w:t>
            </w:r>
          </w:p>
        </w:tc>
        <w:tc>
          <w:tcPr>
            <w:tcW w:type="dxa" w:w="1240"/>
            <w:noWrap/>
            <w:hideMark/>
          </w:tcPr>
          <w:p w14:paraId="3236B065"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44%</w:t>
            </w:r>
          </w:p>
        </w:tc>
        <w:tc>
          <w:tcPr>
            <w:tcW w:type="dxa" w:w="1240"/>
            <w:noWrap/>
            <w:hideMark/>
          </w:tcPr>
          <w:p w14:paraId="7719D872"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9</w:t>
            </w:r>
          </w:p>
        </w:tc>
        <w:tc>
          <w:tcPr>
            <w:tcW w:type="dxa" w:w="1240"/>
            <w:noWrap/>
            <w:hideMark/>
          </w:tcPr>
          <w:p w14:paraId="359191BD"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36%</w:t>
            </w:r>
          </w:p>
        </w:tc>
        <w:tc>
          <w:tcPr>
            <w:tcW w:type="dxa" w:w="1240"/>
            <w:noWrap/>
            <w:hideMark/>
          </w:tcPr>
          <w:p w14:paraId="2C90D11C"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7</w:t>
            </w:r>
          </w:p>
        </w:tc>
        <w:tc>
          <w:tcPr>
            <w:tcW w:type="dxa" w:w="1240"/>
            <w:noWrap/>
            <w:hideMark/>
          </w:tcPr>
          <w:p w14:paraId="4AB2E3A8"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color w:val="000000"/>
                <w:sz w:val="22"/>
              </w:rPr>
            </w:pPr>
            <w:r w:rsidRPr="002C7D73">
              <w:rPr>
                <w:rFonts w:ascii="Calibri" w:cs="Calibri" w:eastAsia="Times New Roman" w:hAnsi="Calibri"/>
                <w:color w:val="000000"/>
                <w:sz w:val="22"/>
              </w:rPr>
              <w:t>28%</w:t>
            </w:r>
          </w:p>
        </w:tc>
      </w:tr>
      <w:tr w14:paraId="200A0FA7" w14:textId="77777777" w:rsidR="002C7D73" w:rsidRPr="002C7D73" w:rsidTr="001E371A">
        <w:trPr>
          <w:trHeight w:val="288"/>
          <w:jc w:val="center"/>
        </w:trPr>
        <w:tc>
          <w:tcPr>
            <w:cnfStyle w:evenHBand="0" w:evenVBand="0" w:firstColumn="1" w:firstRow="0" w:firstRowFirstColumn="0" w:firstRowLastColumn="0" w:lastColumn="0" w:lastRow="0" w:lastRowFirstColumn="0" w:lastRowLastColumn="0" w:oddHBand="0" w:oddVBand="0" w:val="001000000000"/>
            <w:tcW w:type="dxa" w:w="1860"/>
            <w:noWrap/>
            <w:hideMark/>
          </w:tcPr>
          <w:p w14:paraId="320A6464"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13 mètres</w:t>
            </w:r>
          </w:p>
        </w:tc>
        <w:tc>
          <w:tcPr>
            <w:tcW w:type="dxa" w:w="1780"/>
            <w:noWrap/>
            <w:hideMark/>
          </w:tcPr>
          <w:p w14:paraId="53BA26DF"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1</w:t>
            </w:r>
          </w:p>
        </w:tc>
        <w:tc>
          <w:tcPr>
            <w:tcW w:type="dxa" w:w="1240"/>
            <w:noWrap/>
            <w:hideMark/>
          </w:tcPr>
          <w:p w14:paraId="27720AFC"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4%</w:t>
            </w:r>
          </w:p>
        </w:tc>
        <w:tc>
          <w:tcPr>
            <w:tcW w:type="dxa" w:w="1240"/>
            <w:noWrap/>
            <w:hideMark/>
          </w:tcPr>
          <w:p w14:paraId="5D1C3472"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0</w:t>
            </w:r>
          </w:p>
        </w:tc>
        <w:tc>
          <w:tcPr>
            <w:tcW w:type="dxa" w:w="1240"/>
            <w:noWrap/>
            <w:hideMark/>
          </w:tcPr>
          <w:p w14:paraId="1E14DD85"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0%</w:t>
            </w:r>
          </w:p>
        </w:tc>
        <w:tc>
          <w:tcPr>
            <w:tcW w:type="dxa" w:w="1240"/>
            <w:noWrap/>
            <w:hideMark/>
          </w:tcPr>
          <w:p w14:paraId="21830492"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b/>
                <w:bCs/>
                <w:color w:val="000000"/>
                <w:sz w:val="22"/>
              </w:rPr>
            </w:pPr>
            <w:r w:rsidRPr="002C7D73">
              <w:rPr>
                <w:rFonts w:ascii="Calibri" w:cs="Calibri" w:eastAsia="Times New Roman" w:hAnsi="Calibri"/>
                <w:b/>
                <w:bCs/>
                <w:color w:val="000000"/>
                <w:sz w:val="22"/>
              </w:rPr>
              <w:t>1</w:t>
            </w:r>
          </w:p>
        </w:tc>
        <w:tc>
          <w:tcPr>
            <w:tcW w:type="dxa" w:w="1240"/>
            <w:noWrap/>
            <w:hideMark/>
          </w:tcPr>
          <w:p w14:paraId="3A5312EE"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0" w:oddVBand="0" w:val="000000000000"/>
              <w:rPr>
                <w:rFonts w:ascii="Calibri" w:cs="Calibri" w:eastAsia="Times New Roman" w:hAnsi="Calibri"/>
                <w:color w:val="000000"/>
                <w:sz w:val="22"/>
              </w:rPr>
            </w:pPr>
            <w:r w:rsidRPr="002C7D73">
              <w:rPr>
                <w:rFonts w:ascii="Calibri" w:cs="Calibri" w:eastAsia="Times New Roman" w:hAnsi="Calibri"/>
                <w:color w:val="000000"/>
                <w:sz w:val="22"/>
              </w:rPr>
              <w:t>4%</w:t>
            </w:r>
          </w:p>
        </w:tc>
      </w:tr>
      <w:tr w14:paraId="044E9D4F" w14:textId="77777777" w:rsidR="002C7D73" w:rsidRPr="002C7D73" w:rsidTr="001E371A">
        <w:trPr>
          <w:cnfStyle w:evenHBand="0" w:evenVBand="0" w:firstColumn="0" w:firstRow="0" w:firstRowFirstColumn="0" w:firstRowLastColumn="0" w:lastColumn="0" w:lastRow="0" w:lastRowFirstColumn="0" w:lastRowLastColumn="0" w:oddHBand="1" w:oddVBand="0" w:val="000000100000"/>
          <w:trHeight w:val="288"/>
          <w:jc w:val="center"/>
        </w:trPr>
        <w:tc>
          <w:tcPr>
            <w:cnfStyle w:evenHBand="0" w:evenVBand="0" w:firstColumn="1" w:firstRow="0" w:firstRowFirstColumn="0" w:firstRowLastColumn="0" w:lastColumn="0" w:lastRow="0" w:lastRowFirstColumn="0" w:lastRowLastColumn="0" w:oddHBand="0" w:oddVBand="0" w:val="001000000000"/>
            <w:tcW w:type="dxa" w:w="1860"/>
            <w:noWrap/>
            <w:hideMark/>
          </w:tcPr>
          <w:p w14:paraId="3D072F51" w14:textId="77777777" w:rsidP="002C7D73" w:rsidR="002C7D73" w:rsidRDefault="002C7D73" w:rsidRPr="002C7D73">
            <w:pPr>
              <w:spacing w:after="0" w:before="0"/>
              <w:jc w:val="left"/>
              <w:rPr>
                <w:rFonts w:ascii="Calibri" w:cs="Calibri" w:eastAsia="Times New Roman" w:hAnsi="Calibri"/>
                <w:color w:val="000000"/>
                <w:sz w:val="22"/>
              </w:rPr>
            </w:pPr>
            <w:r w:rsidRPr="002C7D73">
              <w:rPr>
                <w:rFonts w:ascii="Calibri" w:cs="Calibri" w:eastAsia="Times New Roman" w:hAnsi="Calibri"/>
                <w:color w:val="000000"/>
                <w:sz w:val="22"/>
              </w:rPr>
              <w:t>TOTAL</w:t>
            </w:r>
          </w:p>
        </w:tc>
        <w:tc>
          <w:tcPr>
            <w:tcW w:type="dxa" w:w="1780"/>
            <w:noWrap/>
            <w:hideMark/>
          </w:tcPr>
          <w:p w14:paraId="57AF125D"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25</w:t>
            </w:r>
          </w:p>
        </w:tc>
        <w:tc>
          <w:tcPr>
            <w:tcW w:type="dxa" w:w="1240"/>
            <w:noWrap/>
            <w:hideMark/>
          </w:tcPr>
          <w:p w14:paraId="72604EC0" w14:textId="77777777" w:rsidP="002C7D73" w:rsidR="002C7D73" w:rsidRDefault="002C7D73" w:rsidRPr="002C7D73">
            <w:pPr>
              <w:spacing w:after="0" w:before="0"/>
              <w:jc w:val="lef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 </w:t>
            </w:r>
          </w:p>
        </w:tc>
        <w:tc>
          <w:tcPr>
            <w:tcW w:type="dxa" w:w="1240"/>
            <w:noWrap/>
            <w:hideMark/>
          </w:tcPr>
          <w:p w14:paraId="73BA1B33"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18</w:t>
            </w:r>
          </w:p>
        </w:tc>
        <w:tc>
          <w:tcPr>
            <w:tcW w:type="dxa" w:w="1240"/>
            <w:noWrap/>
            <w:hideMark/>
          </w:tcPr>
          <w:p w14:paraId="45B272AE" w14:textId="77777777" w:rsidP="002C7D73" w:rsidR="002C7D73" w:rsidRDefault="002C7D73" w:rsidRPr="002C7D73">
            <w:pPr>
              <w:spacing w:after="0" w:before="0"/>
              <w:jc w:val="lef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 </w:t>
            </w:r>
          </w:p>
        </w:tc>
        <w:tc>
          <w:tcPr>
            <w:tcW w:type="dxa" w:w="1240"/>
            <w:noWrap/>
            <w:hideMark/>
          </w:tcPr>
          <w:p w14:paraId="69E6607D" w14:textId="77777777" w:rsidP="002C7D73" w:rsidR="002C7D73" w:rsidRDefault="002C7D73" w:rsidRPr="002C7D73">
            <w:pPr>
              <w:spacing w:after="0" w:before="0"/>
              <w:jc w:val="righ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17</w:t>
            </w:r>
          </w:p>
        </w:tc>
        <w:tc>
          <w:tcPr>
            <w:tcW w:type="dxa" w:w="1240"/>
            <w:noWrap/>
            <w:hideMark/>
          </w:tcPr>
          <w:p w14:paraId="46108F19" w14:textId="77777777" w:rsidP="002C7D73" w:rsidR="002C7D73" w:rsidRDefault="002C7D73" w:rsidRPr="002C7D73">
            <w:pPr>
              <w:spacing w:after="0" w:before="0"/>
              <w:jc w:val="left"/>
              <w:cnfStyle w:evenHBand="0" w:evenVBand="0" w:firstColumn="0" w:firstRow="0" w:firstRowFirstColumn="0" w:firstRowLastColumn="0" w:lastColumn="0" w:lastRow="0" w:lastRowFirstColumn="0" w:lastRowLastColumn="0" w:oddHBand="1" w:oddVBand="0" w:val="000000100000"/>
              <w:rPr>
                <w:rFonts w:ascii="Calibri" w:cs="Calibri" w:eastAsia="Times New Roman" w:hAnsi="Calibri"/>
                <w:b/>
                <w:bCs/>
                <w:color w:val="000000"/>
                <w:sz w:val="22"/>
              </w:rPr>
            </w:pPr>
            <w:r w:rsidRPr="002C7D73">
              <w:rPr>
                <w:rFonts w:ascii="Calibri" w:cs="Calibri" w:eastAsia="Times New Roman" w:hAnsi="Calibri"/>
                <w:b/>
                <w:bCs/>
                <w:color w:val="000000"/>
                <w:sz w:val="22"/>
              </w:rPr>
              <w:t> </w:t>
            </w:r>
          </w:p>
        </w:tc>
      </w:tr>
    </w:tbl>
    <w:p w14:paraId="199C61AE" w14:textId="77777777" w:rsidP="002C7D73" w:rsidR="002C7D73" w:rsidRDefault="002C7D73" w:rsidRPr="002C7D73"/>
    <w:p w14:paraId="3F1DC9C0" w14:textId="4C71C65E" w:rsidP="00D90F35" w:rsidR="00ED4217" w:rsidRDefault="00ED4217">
      <w:pPr>
        <w:pStyle w:val="Titre2"/>
        <w:numPr>
          <w:ilvl w:val="0"/>
          <w:numId w:val="92"/>
        </w:numPr>
      </w:pPr>
      <w:bookmarkStart w:id="247" w:name="_Toc178152143"/>
      <w:r>
        <w:t>Marées, engins et espèces ciblées</w:t>
      </w:r>
      <w:bookmarkEnd w:id="247"/>
      <w:r>
        <w:t xml:space="preserve"> </w:t>
      </w:r>
    </w:p>
    <w:p w14:paraId="088611E8" w14:textId="4B06112C" w:rsidP="00CF2B84" w:rsidR="00D728EB" w:rsidRDefault="00611857">
      <w:pPr>
        <w:rPr>
          <w:b/>
        </w:rPr>
      </w:pPr>
      <w:r>
        <w:t>Les 116</w:t>
      </w:r>
      <w:r w:rsidR="00D728EB">
        <w:t xml:space="preserve"> marées se retrouvent dans plusieurs catégories, augmentant artificiellement le nombre de marée observées</w:t>
      </w:r>
      <w:r w:rsidR="00CF2B84">
        <w:t xml:space="preserve"> lorsqu’il est scindé selon l’engin utilisé (123) et les espèces (136). En effet, il y a </w:t>
      </w:r>
      <w:r w:rsidR="00CF2B84" w:rsidRPr="00CF2B84">
        <w:rPr>
          <w:b/>
        </w:rPr>
        <w:t>16 marées</w:t>
      </w:r>
      <w:r w:rsidR="00CF2B84">
        <w:t xml:space="preserve"> où </w:t>
      </w:r>
      <w:r w:rsidR="00CF2B84" w:rsidRPr="00CF2B84">
        <w:rPr>
          <w:b/>
        </w:rPr>
        <w:t>2 engins de pêche</w:t>
      </w:r>
      <w:r w:rsidR="00CF2B84">
        <w:t xml:space="preserve"> ont été utilisés lors d’une même marée : les </w:t>
      </w:r>
      <w:r w:rsidR="00CF2B84" w:rsidRPr="00CF2B84">
        <w:rPr>
          <w:b/>
        </w:rPr>
        <w:t>filets maillants calés</w:t>
      </w:r>
      <w:r w:rsidR="00CF2B84">
        <w:t xml:space="preserve"> (ancrés, filets maillants de fond à une nappe) (</w:t>
      </w:r>
      <w:r w:rsidR="00CF2B84" w:rsidRPr="00CF2B84">
        <w:rPr>
          <w:b/>
        </w:rPr>
        <w:t>GNS</w:t>
      </w:r>
      <w:r w:rsidR="00CF2B84">
        <w:t xml:space="preserve">) et les </w:t>
      </w:r>
      <w:r w:rsidR="00CF2B84" w:rsidRPr="00CF2B84">
        <w:rPr>
          <w:b/>
        </w:rPr>
        <w:t>trémails (GTR).</w:t>
      </w:r>
      <w:r w:rsidR="00CF2B84">
        <w:rPr>
          <w:b/>
        </w:rPr>
        <w:t xml:space="preserve"> 5 navires </w:t>
      </w:r>
      <w:r w:rsidR="00CF2B84" w:rsidRPr="00AE21EC">
        <w:t>avaient cette pratique</w:t>
      </w:r>
      <w:r w:rsidR="00AE21EC" w:rsidRPr="00AE21EC">
        <w:t>, réalisant</w:t>
      </w:r>
      <w:r w:rsidR="00AE21EC">
        <w:rPr>
          <w:b/>
        </w:rPr>
        <w:t xml:space="preserve"> 6 marées </w:t>
      </w:r>
      <w:r w:rsidR="00AE21EC" w:rsidRPr="00AE21EC">
        <w:t>en</w:t>
      </w:r>
      <w:r w:rsidR="00AE21EC">
        <w:rPr>
          <w:b/>
        </w:rPr>
        <w:t xml:space="preserve"> 2022 </w:t>
      </w:r>
      <w:r w:rsidR="00AE21EC" w:rsidRPr="00AE21EC">
        <w:t>et</w:t>
      </w:r>
      <w:r w:rsidR="00AE21EC">
        <w:rPr>
          <w:b/>
        </w:rPr>
        <w:t xml:space="preserve"> 10 marées </w:t>
      </w:r>
      <w:r w:rsidR="00AE21EC" w:rsidRPr="00AE21EC">
        <w:t>en</w:t>
      </w:r>
      <w:r w:rsidR="00AE21EC">
        <w:rPr>
          <w:b/>
        </w:rPr>
        <w:t xml:space="preserve"> 2023.</w:t>
      </w:r>
    </w:p>
    <w:p w14:paraId="2C0F8E81" w14:textId="6F62E6A5" w:rsidP="00AE21EC" w:rsidR="00AE21EC" w:rsidRDefault="00AE21EC" w:rsidRPr="00D728EB">
      <w:pPr>
        <w:pStyle w:val="Lgende"/>
        <w:jc w:val="center"/>
      </w:pPr>
      <w:r>
        <w:t xml:space="preserve">Tableau </w:t>
      </w:r>
      <w:r w:rsidR="00C70E1B">
        <w:fldChar w:fldCharType="begin"/>
      </w:r>
      <w:r w:rsidR="00C70E1B">
        <w:instrText xml:space="preserve"> SEQ Tableau \* ARABIC </w:instrText>
      </w:r>
      <w:r w:rsidR="00C70E1B">
        <w:fldChar w:fldCharType="separate"/>
      </w:r>
      <w:r w:rsidR="00FC272B">
        <w:rPr>
          <w:noProof/>
        </w:rPr>
        <w:t>13</w:t>
      </w:r>
      <w:r w:rsidR="00C70E1B">
        <w:rPr>
          <w:noProof/>
        </w:rPr>
        <w:fldChar w:fldCharType="end"/>
      </w:r>
      <w:r>
        <w:t>. Nombre de marées selon l'engin et l'espèce cible en 2022 et 2023</w:t>
      </w:r>
    </w:p>
    <w:tbl>
      <w:tblPr>
        <w:tblW w:type="auto" w:w="0"/>
        <w:tblBorders>
          <w:top w:color="984806" w:space="0" w:sz="4" w:themeColor="accent6" w:themeShade="80" w:val="single"/>
          <w:left w:color="984806" w:space="0" w:sz="4" w:themeColor="accent6" w:themeShade="80" w:val="single"/>
          <w:bottom w:color="984806" w:space="0" w:sz="4" w:themeColor="accent6" w:themeShade="80" w:val="single"/>
          <w:right w:color="984806" w:space="0" w:sz="4" w:themeColor="accent6" w:themeShade="80" w:val="single"/>
          <w:insideH w:color="984806" w:space="0" w:sz="4" w:themeColor="accent6" w:themeShade="80" w:val="single"/>
          <w:insideV w:color="984806" w:space="0" w:sz="4" w:themeColor="accent6" w:themeShade="80" w:val="single"/>
        </w:tblBorders>
        <w:tblCellMar>
          <w:left w:type="dxa" w:w="70"/>
          <w:right w:type="dxa" w:w="70"/>
        </w:tblCellMar>
        <w:tblLook w:firstColumn="1" w:firstRow="1" w:lastColumn="0" w:lastRow="0" w:noHBand="0" w:noVBand="1" w:val="04A0"/>
      </w:tblPr>
      <w:tblGrid>
        <w:gridCol w:w="2261"/>
        <w:gridCol w:w="1410"/>
        <w:gridCol w:w="1861"/>
        <w:gridCol w:w="1048"/>
        <w:gridCol w:w="1650"/>
        <w:gridCol w:w="1633"/>
        <w:gridCol w:w="2453"/>
        <w:gridCol w:w="1690"/>
        <w:gridCol w:w="1404"/>
      </w:tblGrid>
      <w:tr w14:paraId="1696D4EB" w14:textId="77777777" w:rsidR="00ED4217" w:rsidRPr="00ED4217" w:rsidTr="001623E6">
        <w:trPr>
          <w:cantSplit/>
          <w:trHeight w:val="113"/>
          <w:tblHeader/>
        </w:trPr>
        <w:tc>
          <w:tcPr>
            <w:tcW w:type="auto" w:w="0"/>
            <w:shd w:color="000000" w:fill="C65911" w:val="clear"/>
            <w:vAlign w:val="bottom"/>
            <w:hideMark/>
          </w:tcPr>
          <w:p w14:paraId="0170ECF2" w14:textId="77777777" w:rsidP="00ED4217" w:rsidR="00ED4217" w:rsidRDefault="00ED4217" w:rsidRPr="00ED4217">
            <w:pPr>
              <w:spacing w:after="0" w:before="0" w:line="240" w:lineRule="auto"/>
              <w:jc w:val="left"/>
              <w:rPr>
                <w:rFonts w:cs="Arial" w:eastAsia="Times New Roman"/>
                <w:color w:val="FFFFFF"/>
                <w:sz w:val="18"/>
                <w:szCs w:val="18"/>
              </w:rPr>
            </w:pPr>
            <w:r w:rsidRPr="00ED4217">
              <w:rPr>
                <w:rFonts w:cs="Arial" w:eastAsia="Times New Roman"/>
                <w:color w:val="FFFFFF"/>
                <w:sz w:val="18"/>
                <w:szCs w:val="18"/>
              </w:rPr>
              <w:t> </w:t>
            </w:r>
          </w:p>
        </w:tc>
        <w:tc>
          <w:tcPr>
            <w:tcW w:type="auto" w:w="0"/>
            <w:shd w:color="000000" w:fill="C65911" w:val="clear"/>
            <w:vAlign w:val="bottom"/>
            <w:hideMark/>
          </w:tcPr>
          <w:p w14:paraId="643E9FD5"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GNS (Filets maillants calés)</w:t>
            </w:r>
          </w:p>
        </w:tc>
        <w:tc>
          <w:tcPr>
            <w:tcW w:type="auto" w:w="0"/>
            <w:shd w:color="000000" w:fill="C65911" w:val="clear"/>
            <w:vAlign w:val="bottom"/>
            <w:hideMark/>
          </w:tcPr>
          <w:p w14:paraId="518696C1"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GTN - Trémails et filets maillants combinés</w:t>
            </w:r>
          </w:p>
        </w:tc>
        <w:tc>
          <w:tcPr>
            <w:tcW w:type="auto" w:w="0"/>
            <w:shd w:color="000000" w:fill="C65911" w:val="clear"/>
            <w:vAlign w:val="bottom"/>
            <w:hideMark/>
          </w:tcPr>
          <w:p w14:paraId="33525064"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GTR - Trémails</w:t>
            </w:r>
          </w:p>
        </w:tc>
        <w:tc>
          <w:tcPr>
            <w:tcW w:type="auto" w:w="0"/>
            <w:shd w:color="000000" w:fill="C65911" w:val="clear"/>
            <w:vAlign w:val="bottom"/>
            <w:hideMark/>
          </w:tcPr>
          <w:p w14:paraId="77E2E3D7"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LLF (Palangres calées flottantes)</w:t>
            </w:r>
          </w:p>
        </w:tc>
        <w:tc>
          <w:tcPr>
            <w:tcW w:type="auto" w:w="0"/>
            <w:shd w:color="000000" w:fill="C65911" w:val="clear"/>
            <w:vAlign w:val="bottom"/>
            <w:hideMark/>
          </w:tcPr>
          <w:p w14:paraId="564BB54D"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LLS (Palangres calées/fixes)</w:t>
            </w:r>
          </w:p>
        </w:tc>
        <w:tc>
          <w:tcPr>
            <w:tcW w:type="auto" w:w="0"/>
            <w:shd w:color="000000" w:fill="C65911" w:val="clear"/>
            <w:vAlign w:val="bottom"/>
            <w:hideMark/>
          </w:tcPr>
          <w:p w14:paraId="3177311A"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PS - Filets tournants avec coulisse (sennes coulissantes)</w:t>
            </w:r>
          </w:p>
        </w:tc>
        <w:tc>
          <w:tcPr>
            <w:tcW w:type="auto" w:w="0"/>
            <w:shd w:color="000000" w:fill="C65911" w:val="clear"/>
            <w:vAlign w:val="bottom"/>
            <w:hideMark/>
          </w:tcPr>
          <w:p w14:paraId="44A37C06"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FPO - Nasses (casiers non spécifiés)</w:t>
            </w:r>
          </w:p>
        </w:tc>
        <w:tc>
          <w:tcPr>
            <w:tcW w:type="auto" w:w="0"/>
            <w:shd w:color="000000" w:fill="C65911" w:val="clear"/>
            <w:vAlign w:val="bottom"/>
            <w:hideMark/>
          </w:tcPr>
          <w:p w14:paraId="4ED9DA41"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Tous engins confondus</w:t>
            </w:r>
          </w:p>
        </w:tc>
      </w:tr>
      <w:tr w14:paraId="3EE610B9" w14:textId="77777777" w:rsidR="00ED4217" w:rsidRPr="00ED4217" w:rsidTr="001623E6">
        <w:trPr>
          <w:trHeight w:val="113"/>
        </w:trPr>
        <w:tc>
          <w:tcPr>
            <w:tcW w:type="auto" w:w="0"/>
            <w:shd w:color="auto" w:fill="auto" w:val="clear"/>
            <w:vAlign w:val="bottom"/>
            <w:hideMark/>
          </w:tcPr>
          <w:p w14:paraId="33730507"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Nombre de marées, toutes espèces ciblées</w:t>
            </w:r>
          </w:p>
        </w:tc>
        <w:tc>
          <w:tcPr>
            <w:tcW w:type="auto" w:w="0"/>
            <w:shd w:color="auto" w:fill="auto" w:val="clear"/>
            <w:noWrap/>
            <w:vAlign w:val="bottom"/>
            <w:hideMark/>
          </w:tcPr>
          <w:p w14:paraId="5E94A639"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51</w:t>
            </w:r>
          </w:p>
        </w:tc>
        <w:tc>
          <w:tcPr>
            <w:tcW w:type="auto" w:w="0"/>
            <w:shd w:color="auto" w:fill="auto" w:val="clear"/>
            <w:noWrap/>
            <w:vAlign w:val="bottom"/>
            <w:hideMark/>
          </w:tcPr>
          <w:p w14:paraId="07B9B9E5"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2</w:t>
            </w:r>
          </w:p>
        </w:tc>
        <w:tc>
          <w:tcPr>
            <w:tcW w:type="auto" w:w="0"/>
            <w:shd w:color="auto" w:fill="auto" w:val="clear"/>
            <w:noWrap/>
            <w:vAlign w:val="bottom"/>
            <w:hideMark/>
          </w:tcPr>
          <w:p w14:paraId="7B1D29DB"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39</w:t>
            </w:r>
          </w:p>
        </w:tc>
        <w:tc>
          <w:tcPr>
            <w:tcW w:type="auto" w:w="0"/>
            <w:shd w:color="auto" w:fill="auto" w:val="clear"/>
            <w:noWrap/>
            <w:vAlign w:val="bottom"/>
            <w:hideMark/>
          </w:tcPr>
          <w:p w14:paraId="28DBA215"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16</w:t>
            </w:r>
          </w:p>
        </w:tc>
        <w:tc>
          <w:tcPr>
            <w:tcW w:type="auto" w:w="0"/>
            <w:shd w:color="auto" w:fill="auto" w:val="clear"/>
            <w:noWrap/>
            <w:vAlign w:val="bottom"/>
            <w:hideMark/>
          </w:tcPr>
          <w:p w14:paraId="0CE5CC49"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11</w:t>
            </w:r>
          </w:p>
        </w:tc>
        <w:tc>
          <w:tcPr>
            <w:tcW w:type="auto" w:w="0"/>
            <w:shd w:color="auto" w:fill="auto" w:val="clear"/>
            <w:noWrap/>
            <w:vAlign w:val="bottom"/>
            <w:hideMark/>
          </w:tcPr>
          <w:p w14:paraId="66DAB906"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w:t>
            </w:r>
          </w:p>
        </w:tc>
        <w:tc>
          <w:tcPr>
            <w:tcW w:type="auto" w:w="0"/>
            <w:shd w:color="auto" w:fill="auto" w:val="clear"/>
            <w:noWrap/>
            <w:vAlign w:val="bottom"/>
            <w:hideMark/>
          </w:tcPr>
          <w:p w14:paraId="6FF91755"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auto" w:fill="auto" w:val="clear"/>
            <w:noWrap/>
            <w:vAlign w:val="bottom"/>
            <w:hideMark/>
          </w:tcPr>
          <w:p w14:paraId="42011742"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123</w:t>
            </w:r>
          </w:p>
        </w:tc>
      </w:tr>
      <w:tr w14:paraId="2F4C9F1A" w14:textId="77777777" w:rsidR="00ED4217" w:rsidRPr="00ED4217" w:rsidTr="001623E6">
        <w:trPr>
          <w:trHeight w:val="113"/>
        </w:trPr>
        <w:tc>
          <w:tcPr>
            <w:tcW w:type="auto" w:w="0"/>
            <w:shd w:color="000000" w:fill="C65911" w:val="clear"/>
            <w:noWrap/>
            <w:vAlign w:val="bottom"/>
            <w:hideMark/>
          </w:tcPr>
          <w:p w14:paraId="1B1C6991"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Espèces ciblées</w:t>
            </w:r>
          </w:p>
        </w:tc>
        <w:tc>
          <w:tcPr>
            <w:tcW w:type="auto" w:w="0"/>
            <w:shd w:color="000000" w:fill="C65911" w:val="clear"/>
            <w:noWrap/>
            <w:vAlign w:val="bottom"/>
            <w:hideMark/>
          </w:tcPr>
          <w:p w14:paraId="2C0AA9C8"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 </w:t>
            </w:r>
          </w:p>
        </w:tc>
        <w:tc>
          <w:tcPr>
            <w:tcW w:type="auto" w:w="0"/>
            <w:shd w:color="000000" w:fill="C65911" w:val="clear"/>
            <w:noWrap/>
            <w:vAlign w:val="bottom"/>
            <w:hideMark/>
          </w:tcPr>
          <w:p w14:paraId="302029C9"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 </w:t>
            </w:r>
          </w:p>
        </w:tc>
        <w:tc>
          <w:tcPr>
            <w:tcW w:type="auto" w:w="0"/>
            <w:shd w:color="000000" w:fill="C65911" w:val="clear"/>
            <w:noWrap/>
            <w:vAlign w:val="bottom"/>
            <w:hideMark/>
          </w:tcPr>
          <w:p w14:paraId="5CEFCC79"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 </w:t>
            </w:r>
          </w:p>
        </w:tc>
        <w:tc>
          <w:tcPr>
            <w:tcW w:type="auto" w:w="0"/>
            <w:shd w:color="000000" w:fill="C65911" w:val="clear"/>
            <w:noWrap/>
            <w:vAlign w:val="bottom"/>
            <w:hideMark/>
          </w:tcPr>
          <w:p w14:paraId="76843098"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 </w:t>
            </w:r>
          </w:p>
        </w:tc>
        <w:tc>
          <w:tcPr>
            <w:tcW w:type="auto" w:w="0"/>
            <w:shd w:color="000000" w:fill="C65911" w:val="clear"/>
            <w:noWrap/>
            <w:vAlign w:val="bottom"/>
            <w:hideMark/>
          </w:tcPr>
          <w:p w14:paraId="484933F9"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 </w:t>
            </w:r>
          </w:p>
        </w:tc>
        <w:tc>
          <w:tcPr>
            <w:tcW w:type="auto" w:w="0"/>
            <w:shd w:color="000000" w:fill="C65911" w:val="clear"/>
            <w:noWrap/>
            <w:vAlign w:val="bottom"/>
            <w:hideMark/>
          </w:tcPr>
          <w:p w14:paraId="3B5BC1EE"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 </w:t>
            </w:r>
          </w:p>
        </w:tc>
        <w:tc>
          <w:tcPr>
            <w:tcW w:type="auto" w:w="0"/>
            <w:shd w:color="000000" w:fill="C65911" w:val="clear"/>
            <w:noWrap/>
            <w:vAlign w:val="bottom"/>
            <w:hideMark/>
          </w:tcPr>
          <w:p w14:paraId="4A2BA592" w14:textId="77777777" w:rsidP="00ED4217" w:rsidR="00ED4217" w:rsidRDefault="00ED4217" w:rsidRPr="00ED4217">
            <w:pPr>
              <w:spacing w:after="0" w:before="0" w:line="240" w:lineRule="auto"/>
              <w:jc w:val="left"/>
              <w:rPr>
                <w:rFonts w:cs="Arial" w:eastAsia="Times New Roman"/>
                <w:b/>
                <w:bCs/>
                <w:color w:val="FFFFFF"/>
                <w:sz w:val="18"/>
                <w:szCs w:val="18"/>
              </w:rPr>
            </w:pPr>
            <w:r w:rsidRPr="00ED4217">
              <w:rPr>
                <w:rFonts w:cs="Arial" w:eastAsia="Times New Roman"/>
                <w:b/>
                <w:bCs/>
                <w:color w:val="FFFFFF"/>
                <w:sz w:val="18"/>
                <w:szCs w:val="18"/>
              </w:rPr>
              <w:t> </w:t>
            </w:r>
          </w:p>
        </w:tc>
        <w:tc>
          <w:tcPr>
            <w:tcW w:type="auto" w:w="0"/>
            <w:shd w:color="000000" w:fill="C65911" w:val="clear"/>
            <w:noWrap/>
            <w:vAlign w:val="bottom"/>
            <w:hideMark/>
          </w:tcPr>
          <w:p w14:paraId="077BB147"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r>
      <w:tr w14:paraId="54C20415" w14:textId="77777777" w:rsidR="00ED4217" w:rsidRPr="00ED4217" w:rsidTr="001623E6">
        <w:trPr>
          <w:trHeight w:val="113"/>
        </w:trPr>
        <w:tc>
          <w:tcPr>
            <w:tcW w:type="auto" w:w="0"/>
            <w:shd w:color="auto" w:fill="auto" w:val="clear"/>
            <w:noWrap/>
            <w:vAlign w:val="bottom"/>
            <w:hideMark/>
          </w:tcPr>
          <w:p w14:paraId="298065AA"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BFT - Thon rouge</w:t>
            </w:r>
          </w:p>
        </w:tc>
        <w:tc>
          <w:tcPr>
            <w:tcW w:type="auto" w:w="0"/>
            <w:shd w:color="auto" w:fill="auto" w:val="clear"/>
            <w:noWrap/>
            <w:vAlign w:val="bottom"/>
            <w:hideMark/>
          </w:tcPr>
          <w:p w14:paraId="3DC8ED9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04FBAF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DC42191"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848AC5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37085867"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5634363E"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auto" w:fill="auto" w:val="clear"/>
            <w:noWrap/>
            <w:vAlign w:val="bottom"/>
            <w:hideMark/>
          </w:tcPr>
          <w:p w14:paraId="2C11C5A9"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40D8B5C4"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r>
      <w:tr w14:paraId="1C403160" w14:textId="77777777" w:rsidR="00ED4217" w:rsidRPr="00ED4217" w:rsidTr="001623E6">
        <w:trPr>
          <w:trHeight w:val="113"/>
        </w:trPr>
        <w:tc>
          <w:tcPr>
            <w:tcW w:type="auto" w:w="0"/>
            <w:shd w:color="000000" w:fill="FCE4D6" w:val="clear"/>
            <w:noWrap/>
            <w:vAlign w:val="bottom"/>
            <w:hideMark/>
          </w:tcPr>
          <w:p w14:paraId="32237857"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BSE - Bars</w:t>
            </w:r>
          </w:p>
        </w:tc>
        <w:tc>
          <w:tcPr>
            <w:tcW w:type="auto" w:w="0"/>
            <w:shd w:color="000000" w:fill="FCE4D6" w:val="clear"/>
            <w:noWrap/>
            <w:vAlign w:val="bottom"/>
            <w:hideMark/>
          </w:tcPr>
          <w:p w14:paraId="15CC6BDD"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5E52B0FC"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w:t>
            </w:r>
          </w:p>
        </w:tc>
        <w:tc>
          <w:tcPr>
            <w:tcW w:type="auto" w:w="0"/>
            <w:shd w:color="000000" w:fill="FCE4D6" w:val="clear"/>
            <w:noWrap/>
            <w:vAlign w:val="bottom"/>
            <w:hideMark/>
          </w:tcPr>
          <w:p w14:paraId="255C9A20"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6C918AA6"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15</w:t>
            </w:r>
          </w:p>
        </w:tc>
        <w:tc>
          <w:tcPr>
            <w:tcW w:type="auto" w:w="0"/>
            <w:shd w:color="000000" w:fill="FCE4D6" w:val="clear"/>
            <w:noWrap/>
            <w:vAlign w:val="bottom"/>
            <w:hideMark/>
          </w:tcPr>
          <w:p w14:paraId="2680F805"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3CB79914"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6A78761F"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2A5865A5"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16</w:t>
            </w:r>
          </w:p>
        </w:tc>
      </w:tr>
      <w:tr w14:paraId="20B4AC6D" w14:textId="77777777" w:rsidR="00ED4217" w:rsidRPr="00ED4217" w:rsidTr="001623E6">
        <w:trPr>
          <w:trHeight w:val="113"/>
        </w:trPr>
        <w:tc>
          <w:tcPr>
            <w:tcW w:type="auto" w:w="0"/>
            <w:shd w:color="auto" w:fill="auto" w:val="clear"/>
            <w:vAlign w:val="bottom"/>
            <w:hideMark/>
          </w:tcPr>
          <w:p w14:paraId="65B2FFD2"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BZX - Bonites (divers)</w:t>
            </w:r>
          </w:p>
        </w:tc>
        <w:tc>
          <w:tcPr>
            <w:tcW w:type="auto" w:w="0"/>
            <w:shd w:color="auto" w:fill="auto" w:val="clear"/>
            <w:noWrap/>
            <w:vAlign w:val="bottom"/>
            <w:hideMark/>
          </w:tcPr>
          <w:p w14:paraId="1F0D143A"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auto" w:fill="auto" w:val="clear"/>
            <w:noWrap/>
            <w:vAlign w:val="bottom"/>
            <w:hideMark/>
          </w:tcPr>
          <w:p w14:paraId="53CDAEF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4BF096A"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7FD8D164"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3BE5D7C6"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7B9396E0"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810084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4A1B9F22"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r>
      <w:tr w14:paraId="006530F6" w14:textId="77777777" w:rsidR="00ED4217" w:rsidRPr="00ED4217" w:rsidTr="001623E6">
        <w:trPr>
          <w:trHeight w:val="113"/>
        </w:trPr>
        <w:tc>
          <w:tcPr>
            <w:tcW w:type="auto" w:w="0"/>
            <w:shd w:color="000000" w:fill="FCE4D6" w:val="clear"/>
            <w:vAlign w:val="bottom"/>
            <w:hideMark/>
          </w:tcPr>
          <w:p w14:paraId="4E47999A"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COE - Congre</w:t>
            </w:r>
          </w:p>
        </w:tc>
        <w:tc>
          <w:tcPr>
            <w:tcW w:type="auto" w:w="0"/>
            <w:shd w:color="000000" w:fill="FCE4D6" w:val="clear"/>
            <w:noWrap/>
            <w:vAlign w:val="bottom"/>
            <w:hideMark/>
          </w:tcPr>
          <w:p w14:paraId="2BDC9824"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48C565D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57E08487"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5B491B50"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1EA9B7F6"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000000" w:fill="FCE4D6" w:val="clear"/>
            <w:noWrap/>
            <w:vAlign w:val="bottom"/>
            <w:hideMark/>
          </w:tcPr>
          <w:p w14:paraId="7003216B"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432609E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25567221"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r>
      <w:tr w14:paraId="71D6B2A0" w14:textId="77777777" w:rsidR="00ED4217" w:rsidRPr="00ED4217" w:rsidTr="001623E6">
        <w:trPr>
          <w:trHeight w:val="113"/>
        </w:trPr>
        <w:tc>
          <w:tcPr>
            <w:tcW w:type="auto" w:w="0"/>
            <w:shd w:color="auto" w:fill="auto" w:val="clear"/>
            <w:vAlign w:val="bottom"/>
            <w:hideMark/>
          </w:tcPr>
          <w:p w14:paraId="4514001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xml:space="preserve">CTL - Seiches, sépioles </w:t>
            </w:r>
            <w:proofErr w:type="spellStart"/>
            <w:r w:rsidRPr="00ED4217">
              <w:rPr>
                <w:rFonts w:cs="Arial" w:eastAsia="Times New Roman"/>
                <w:color w:val="000000"/>
                <w:sz w:val="18"/>
                <w:szCs w:val="18"/>
              </w:rPr>
              <w:t>nca</w:t>
            </w:r>
            <w:proofErr w:type="spellEnd"/>
          </w:p>
        </w:tc>
        <w:tc>
          <w:tcPr>
            <w:tcW w:type="auto" w:w="0"/>
            <w:shd w:color="auto" w:fill="auto" w:val="clear"/>
            <w:noWrap/>
            <w:vAlign w:val="bottom"/>
            <w:hideMark/>
          </w:tcPr>
          <w:p w14:paraId="2B547170"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19099F2"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036EC4F7"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4</w:t>
            </w:r>
          </w:p>
        </w:tc>
        <w:tc>
          <w:tcPr>
            <w:tcW w:type="auto" w:w="0"/>
            <w:shd w:color="auto" w:fill="auto" w:val="clear"/>
            <w:noWrap/>
            <w:vAlign w:val="bottom"/>
            <w:hideMark/>
          </w:tcPr>
          <w:p w14:paraId="4B86E85C"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18CE6D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580A2A4"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2EC53E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0F5CAFF3"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4</w:t>
            </w:r>
          </w:p>
        </w:tc>
      </w:tr>
      <w:tr w14:paraId="2D7193F3" w14:textId="77777777" w:rsidR="00ED4217" w:rsidRPr="00ED4217" w:rsidTr="001623E6">
        <w:trPr>
          <w:trHeight w:val="113"/>
        </w:trPr>
        <w:tc>
          <w:tcPr>
            <w:tcW w:type="auto" w:w="0"/>
            <w:shd w:color="000000" w:fill="FCE4D6" w:val="clear"/>
            <w:vAlign w:val="bottom"/>
            <w:hideMark/>
          </w:tcPr>
          <w:p w14:paraId="548F8A8D"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HKE - Merlu européen</w:t>
            </w:r>
          </w:p>
        </w:tc>
        <w:tc>
          <w:tcPr>
            <w:tcW w:type="auto" w:w="0"/>
            <w:shd w:color="000000" w:fill="FCE4D6" w:val="clear"/>
            <w:noWrap/>
            <w:vAlign w:val="bottom"/>
            <w:hideMark/>
          </w:tcPr>
          <w:p w14:paraId="21C328C1"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13</w:t>
            </w:r>
          </w:p>
        </w:tc>
        <w:tc>
          <w:tcPr>
            <w:tcW w:type="auto" w:w="0"/>
            <w:shd w:color="000000" w:fill="FCE4D6" w:val="clear"/>
            <w:noWrap/>
            <w:vAlign w:val="bottom"/>
            <w:hideMark/>
          </w:tcPr>
          <w:p w14:paraId="56FF2C4F"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1653B562"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5</w:t>
            </w:r>
          </w:p>
        </w:tc>
        <w:tc>
          <w:tcPr>
            <w:tcW w:type="auto" w:w="0"/>
            <w:shd w:color="000000" w:fill="FCE4D6" w:val="clear"/>
            <w:noWrap/>
            <w:vAlign w:val="bottom"/>
            <w:hideMark/>
          </w:tcPr>
          <w:p w14:paraId="24622C8C"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6553B652"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11</w:t>
            </w:r>
          </w:p>
        </w:tc>
        <w:tc>
          <w:tcPr>
            <w:tcW w:type="auto" w:w="0"/>
            <w:shd w:color="000000" w:fill="FCE4D6" w:val="clear"/>
            <w:noWrap/>
            <w:vAlign w:val="bottom"/>
            <w:hideMark/>
          </w:tcPr>
          <w:p w14:paraId="57866239"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5972F6E7"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000000" w:fill="FCE4D6" w:val="clear"/>
            <w:noWrap/>
            <w:vAlign w:val="bottom"/>
            <w:hideMark/>
          </w:tcPr>
          <w:p w14:paraId="2A76DFB9"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29</w:t>
            </w:r>
          </w:p>
        </w:tc>
      </w:tr>
      <w:tr w14:paraId="794DEAA9" w14:textId="77777777" w:rsidR="00ED4217" w:rsidRPr="00ED4217" w:rsidTr="001623E6">
        <w:trPr>
          <w:trHeight w:val="113"/>
        </w:trPr>
        <w:tc>
          <w:tcPr>
            <w:tcW w:type="auto" w:w="0"/>
            <w:shd w:color="auto" w:fill="auto" w:val="clear"/>
            <w:vAlign w:val="bottom"/>
            <w:hideMark/>
          </w:tcPr>
          <w:p w14:paraId="79459FA6"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MGR - Maigre</w:t>
            </w:r>
          </w:p>
        </w:tc>
        <w:tc>
          <w:tcPr>
            <w:tcW w:type="auto" w:w="0"/>
            <w:shd w:color="auto" w:fill="auto" w:val="clear"/>
            <w:noWrap/>
            <w:vAlign w:val="bottom"/>
            <w:hideMark/>
          </w:tcPr>
          <w:p w14:paraId="7F0AA35B"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w:t>
            </w:r>
          </w:p>
        </w:tc>
        <w:tc>
          <w:tcPr>
            <w:tcW w:type="auto" w:w="0"/>
            <w:shd w:color="auto" w:fill="auto" w:val="clear"/>
            <w:noWrap/>
            <w:vAlign w:val="bottom"/>
            <w:hideMark/>
          </w:tcPr>
          <w:p w14:paraId="5629C43B"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B59F41C"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4F6A67E"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55E252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7C56E1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C1E39E9"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4EA05E49"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w:t>
            </w:r>
          </w:p>
        </w:tc>
      </w:tr>
      <w:tr w14:paraId="27F6B6DA" w14:textId="77777777" w:rsidR="00ED4217" w:rsidRPr="00ED4217" w:rsidTr="001623E6">
        <w:trPr>
          <w:trHeight w:val="113"/>
        </w:trPr>
        <w:tc>
          <w:tcPr>
            <w:tcW w:type="auto" w:w="0"/>
            <w:shd w:color="000000" w:fill="FCE4D6" w:val="clear"/>
            <w:vAlign w:val="bottom"/>
            <w:hideMark/>
          </w:tcPr>
          <w:p w14:paraId="3D3054EC"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lastRenderedPageBreak/>
              <w:t>MNZ - Baudroies (= Lottes) (divers)</w:t>
            </w:r>
          </w:p>
        </w:tc>
        <w:tc>
          <w:tcPr>
            <w:tcW w:type="auto" w:w="0"/>
            <w:shd w:color="000000" w:fill="FCE4D6" w:val="clear"/>
            <w:noWrap/>
            <w:vAlign w:val="bottom"/>
            <w:hideMark/>
          </w:tcPr>
          <w:p w14:paraId="0236C192"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000000" w:fill="FCE4D6" w:val="clear"/>
            <w:noWrap/>
            <w:vAlign w:val="bottom"/>
            <w:hideMark/>
          </w:tcPr>
          <w:p w14:paraId="09ACBDBB"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42F7718C"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7</w:t>
            </w:r>
          </w:p>
        </w:tc>
        <w:tc>
          <w:tcPr>
            <w:tcW w:type="auto" w:w="0"/>
            <w:shd w:color="000000" w:fill="FCE4D6" w:val="clear"/>
            <w:noWrap/>
            <w:vAlign w:val="bottom"/>
            <w:hideMark/>
          </w:tcPr>
          <w:p w14:paraId="29CBE4B0"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0E11008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3D4D93DB"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642E127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56878499"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8</w:t>
            </w:r>
          </w:p>
        </w:tc>
      </w:tr>
      <w:tr w14:paraId="19A178C3" w14:textId="77777777" w:rsidR="00ED4217" w:rsidRPr="00ED4217" w:rsidTr="001623E6">
        <w:trPr>
          <w:trHeight w:val="113"/>
        </w:trPr>
        <w:tc>
          <w:tcPr>
            <w:tcW w:type="auto" w:w="0"/>
            <w:shd w:color="auto" w:fill="auto" w:val="clear"/>
            <w:vAlign w:val="bottom"/>
            <w:hideMark/>
          </w:tcPr>
          <w:p w14:paraId="3ED197CC"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MUX - Rougets (divers)</w:t>
            </w:r>
          </w:p>
        </w:tc>
        <w:tc>
          <w:tcPr>
            <w:tcW w:type="auto" w:w="0"/>
            <w:shd w:color="auto" w:fill="auto" w:val="clear"/>
            <w:noWrap/>
            <w:vAlign w:val="bottom"/>
            <w:hideMark/>
          </w:tcPr>
          <w:p w14:paraId="09B93558"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6</w:t>
            </w:r>
          </w:p>
        </w:tc>
        <w:tc>
          <w:tcPr>
            <w:tcW w:type="auto" w:w="0"/>
            <w:shd w:color="auto" w:fill="auto" w:val="clear"/>
            <w:noWrap/>
            <w:vAlign w:val="bottom"/>
            <w:hideMark/>
          </w:tcPr>
          <w:p w14:paraId="2140285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3558745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D74D6B3"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265D4C5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447ACF4"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2CC301AE"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50243F69"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6</w:t>
            </w:r>
          </w:p>
        </w:tc>
      </w:tr>
      <w:tr w14:paraId="29BB132E" w14:textId="77777777" w:rsidR="00ED4217" w:rsidRPr="00ED4217" w:rsidTr="001623E6">
        <w:trPr>
          <w:trHeight w:val="113"/>
        </w:trPr>
        <w:tc>
          <w:tcPr>
            <w:tcW w:type="auto" w:w="0"/>
            <w:shd w:color="000000" w:fill="FCE4D6" w:val="clear"/>
            <w:vAlign w:val="bottom"/>
            <w:hideMark/>
          </w:tcPr>
          <w:p w14:paraId="62A28D9B"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MZZ - Poissons</w:t>
            </w:r>
          </w:p>
        </w:tc>
        <w:tc>
          <w:tcPr>
            <w:tcW w:type="auto" w:w="0"/>
            <w:shd w:color="000000" w:fill="FCE4D6" w:val="clear"/>
            <w:noWrap/>
            <w:vAlign w:val="bottom"/>
            <w:hideMark/>
          </w:tcPr>
          <w:p w14:paraId="111F5910"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2</w:t>
            </w:r>
          </w:p>
        </w:tc>
        <w:tc>
          <w:tcPr>
            <w:tcW w:type="auto" w:w="0"/>
            <w:shd w:color="000000" w:fill="FCE4D6" w:val="clear"/>
            <w:noWrap/>
            <w:vAlign w:val="bottom"/>
            <w:hideMark/>
          </w:tcPr>
          <w:p w14:paraId="7AA887E9"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2E72F254"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5</w:t>
            </w:r>
          </w:p>
        </w:tc>
        <w:tc>
          <w:tcPr>
            <w:tcW w:type="auto" w:w="0"/>
            <w:shd w:color="000000" w:fill="FCE4D6" w:val="clear"/>
            <w:noWrap/>
            <w:vAlign w:val="bottom"/>
            <w:hideMark/>
          </w:tcPr>
          <w:p w14:paraId="0AC73D96"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000000" w:fill="FCE4D6" w:val="clear"/>
            <w:noWrap/>
            <w:vAlign w:val="bottom"/>
            <w:hideMark/>
          </w:tcPr>
          <w:p w14:paraId="1892586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4155D74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1531C98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320CA24C"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8</w:t>
            </w:r>
          </w:p>
        </w:tc>
      </w:tr>
      <w:tr w14:paraId="7F1EF7E4" w14:textId="77777777" w:rsidR="00ED4217" w:rsidRPr="00ED4217" w:rsidTr="001623E6">
        <w:trPr>
          <w:trHeight w:val="113"/>
        </w:trPr>
        <w:tc>
          <w:tcPr>
            <w:tcW w:type="auto" w:w="0"/>
            <w:shd w:color="auto" w:fill="auto" w:val="clear"/>
            <w:vAlign w:val="bottom"/>
            <w:hideMark/>
          </w:tcPr>
          <w:p w14:paraId="08DB8FD3"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xml:space="preserve">OCT - Poulpes, Pieuvres, </w:t>
            </w:r>
            <w:proofErr w:type="spellStart"/>
            <w:r w:rsidRPr="00ED4217">
              <w:rPr>
                <w:rFonts w:cs="Arial" w:eastAsia="Times New Roman"/>
                <w:color w:val="000000"/>
                <w:sz w:val="18"/>
                <w:szCs w:val="18"/>
              </w:rPr>
              <w:t>Elédones</w:t>
            </w:r>
            <w:proofErr w:type="spellEnd"/>
          </w:p>
        </w:tc>
        <w:tc>
          <w:tcPr>
            <w:tcW w:type="auto" w:w="0"/>
            <w:shd w:color="auto" w:fill="auto" w:val="clear"/>
            <w:noWrap/>
            <w:vAlign w:val="bottom"/>
            <w:hideMark/>
          </w:tcPr>
          <w:p w14:paraId="6A294966"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4CF1AD4A"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E91C48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92E38C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2D45F9C0"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708AF617"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1E0FCB2A"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auto" w:fill="auto" w:val="clear"/>
            <w:noWrap/>
            <w:vAlign w:val="bottom"/>
            <w:hideMark/>
          </w:tcPr>
          <w:p w14:paraId="5EF1D902"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r>
      <w:tr w14:paraId="05C3F8CF" w14:textId="77777777" w:rsidR="00ED4217" w:rsidRPr="00ED4217" w:rsidTr="001623E6">
        <w:trPr>
          <w:trHeight w:val="113"/>
        </w:trPr>
        <w:tc>
          <w:tcPr>
            <w:tcW w:type="auto" w:w="0"/>
            <w:shd w:color="000000" w:fill="FCE4D6" w:val="clear"/>
            <w:vAlign w:val="bottom"/>
            <w:hideMark/>
          </w:tcPr>
          <w:p w14:paraId="6218E1A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PIL - Sardine commune</w:t>
            </w:r>
          </w:p>
        </w:tc>
        <w:tc>
          <w:tcPr>
            <w:tcW w:type="auto" w:w="0"/>
            <w:shd w:color="000000" w:fill="FCE4D6" w:val="clear"/>
            <w:noWrap/>
            <w:vAlign w:val="bottom"/>
            <w:hideMark/>
          </w:tcPr>
          <w:p w14:paraId="6F96DA27"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093BF35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5BF437E3"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4310D80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783C7934"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4302B8FA"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2</w:t>
            </w:r>
          </w:p>
        </w:tc>
        <w:tc>
          <w:tcPr>
            <w:tcW w:type="auto" w:w="0"/>
            <w:shd w:color="000000" w:fill="FCE4D6" w:val="clear"/>
            <w:noWrap/>
            <w:vAlign w:val="bottom"/>
            <w:hideMark/>
          </w:tcPr>
          <w:p w14:paraId="5A7F16A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5895CC1A"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2</w:t>
            </w:r>
          </w:p>
        </w:tc>
      </w:tr>
      <w:tr w14:paraId="5A7D8332" w14:textId="77777777" w:rsidR="00ED4217" w:rsidRPr="00ED4217" w:rsidTr="001623E6">
        <w:trPr>
          <w:trHeight w:val="113"/>
        </w:trPr>
        <w:tc>
          <w:tcPr>
            <w:tcW w:type="auto" w:w="0"/>
            <w:shd w:color="auto" w:fill="auto" w:val="clear"/>
            <w:vAlign w:val="bottom"/>
            <w:hideMark/>
          </w:tcPr>
          <w:p w14:paraId="4A2CDE3D"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SBG - Dorade royale</w:t>
            </w:r>
          </w:p>
        </w:tc>
        <w:tc>
          <w:tcPr>
            <w:tcW w:type="auto" w:w="0"/>
            <w:shd w:color="auto" w:fill="auto" w:val="clear"/>
            <w:noWrap/>
            <w:vAlign w:val="bottom"/>
            <w:hideMark/>
          </w:tcPr>
          <w:p w14:paraId="3656971D"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11</w:t>
            </w:r>
          </w:p>
        </w:tc>
        <w:tc>
          <w:tcPr>
            <w:tcW w:type="auto" w:w="0"/>
            <w:shd w:color="auto" w:fill="auto" w:val="clear"/>
            <w:noWrap/>
            <w:vAlign w:val="bottom"/>
            <w:hideMark/>
          </w:tcPr>
          <w:p w14:paraId="32EFFBEB"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3BA02BAE"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w:t>
            </w:r>
          </w:p>
        </w:tc>
        <w:tc>
          <w:tcPr>
            <w:tcW w:type="auto" w:w="0"/>
            <w:shd w:color="auto" w:fill="auto" w:val="clear"/>
            <w:noWrap/>
            <w:vAlign w:val="bottom"/>
            <w:hideMark/>
          </w:tcPr>
          <w:p w14:paraId="0AB88CBA"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64FB7F3B"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1F4CD519"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6197F1AD"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1D1F72A2"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12</w:t>
            </w:r>
          </w:p>
        </w:tc>
      </w:tr>
      <w:tr w14:paraId="6FE7B70F" w14:textId="77777777" w:rsidR="00ED4217" w:rsidRPr="00ED4217" w:rsidTr="001623E6">
        <w:trPr>
          <w:trHeight w:val="113"/>
        </w:trPr>
        <w:tc>
          <w:tcPr>
            <w:tcW w:type="auto" w:w="0"/>
            <w:shd w:color="000000" w:fill="FCE4D6" w:val="clear"/>
            <w:vAlign w:val="bottom"/>
            <w:hideMark/>
          </w:tcPr>
          <w:p w14:paraId="1C1F06E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SBX - Dorades, Sparidés</w:t>
            </w:r>
          </w:p>
        </w:tc>
        <w:tc>
          <w:tcPr>
            <w:tcW w:type="auto" w:w="0"/>
            <w:shd w:color="000000" w:fill="FCE4D6" w:val="clear"/>
            <w:noWrap/>
            <w:vAlign w:val="bottom"/>
            <w:hideMark/>
          </w:tcPr>
          <w:p w14:paraId="6D58C1C7"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6</w:t>
            </w:r>
          </w:p>
        </w:tc>
        <w:tc>
          <w:tcPr>
            <w:tcW w:type="auto" w:w="0"/>
            <w:shd w:color="000000" w:fill="FCE4D6" w:val="clear"/>
            <w:noWrap/>
            <w:vAlign w:val="bottom"/>
            <w:hideMark/>
          </w:tcPr>
          <w:p w14:paraId="010EE4C9"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1</w:t>
            </w:r>
          </w:p>
        </w:tc>
        <w:tc>
          <w:tcPr>
            <w:tcW w:type="auto" w:w="0"/>
            <w:shd w:color="000000" w:fill="FCE4D6" w:val="clear"/>
            <w:noWrap/>
            <w:vAlign w:val="bottom"/>
            <w:hideMark/>
          </w:tcPr>
          <w:p w14:paraId="336B9F4E"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42CB343A"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089F5F97"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6522DCC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057D801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3AA891A2"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7</w:t>
            </w:r>
          </w:p>
        </w:tc>
      </w:tr>
      <w:tr w14:paraId="347AAB95" w14:textId="77777777" w:rsidR="00ED4217" w:rsidRPr="00ED4217" w:rsidTr="001623E6">
        <w:trPr>
          <w:trHeight w:val="113"/>
        </w:trPr>
        <w:tc>
          <w:tcPr>
            <w:tcW w:type="auto" w:w="0"/>
            <w:shd w:color="auto" w:fill="auto" w:val="clear"/>
            <w:vAlign w:val="bottom"/>
            <w:hideMark/>
          </w:tcPr>
          <w:p w14:paraId="2766B808"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SOX - Soles (divers)</w:t>
            </w:r>
          </w:p>
        </w:tc>
        <w:tc>
          <w:tcPr>
            <w:tcW w:type="auto" w:w="0"/>
            <w:shd w:color="auto" w:fill="auto" w:val="clear"/>
            <w:noWrap/>
            <w:vAlign w:val="bottom"/>
            <w:hideMark/>
          </w:tcPr>
          <w:p w14:paraId="2AAECEDE"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3</w:t>
            </w:r>
          </w:p>
        </w:tc>
        <w:tc>
          <w:tcPr>
            <w:tcW w:type="auto" w:w="0"/>
            <w:shd w:color="auto" w:fill="auto" w:val="clear"/>
            <w:noWrap/>
            <w:vAlign w:val="bottom"/>
            <w:hideMark/>
          </w:tcPr>
          <w:p w14:paraId="0F42EAD3"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153761C5"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20</w:t>
            </w:r>
          </w:p>
        </w:tc>
        <w:tc>
          <w:tcPr>
            <w:tcW w:type="auto" w:w="0"/>
            <w:shd w:color="auto" w:fill="auto" w:val="clear"/>
            <w:noWrap/>
            <w:vAlign w:val="bottom"/>
            <w:hideMark/>
          </w:tcPr>
          <w:p w14:paraId="08AE7020"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27103FE3"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356FAD26"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185261CD"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 </w:t>
            </w:r>
          </w:p>
        </w:tc>
        <w:tc>
          <w:tcPr>
            <w:tcW w:type="auto" w:w="0"/>
            <w:shd w:color="auto" w:fill="auto" w:val="clear"/>
            <w:noWrap/>
            <w:vAlign w:val="bottom"/>
            <w:hideMark/>
          </w:tcPr>
          <w:p w14:paraId="2B7EA487"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23</w:t>
            </w:r>
          </w:p>
        </w:tc>
      </w:tr>
      <w:tr w14:paraId="77B0B406" w14:textId="77777777" w:rsidR="00ED4217" w:rsidRPr="00ED4217" w:rsidTr="001623E6">
        <w:trPr>
          <w:trHeight w:val="113"/>
        </w:trPr>
        <w:tc>
          <w:tcPr>
            <w:tcW w:type="auto" w:w="0"/>
            <w:shd w:color="000000" w:fill="FCE4D6" w:val="clear"/>
            <w:vAlign w:val="bottom"/>
            <w:hideMark/>
          </w:tcPr>
          <w:p w14:paraId="6115331E"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SRG - Sars</w:t>
            </w:r>
          </w:p>
        </w:tc>
        <w:tc>
          <w:tcPr>
            <w:tcW w:type="auto" w:w="0"/>
            <w:shd w:color="000000" w:fill="FCE4D6" w:val="clear"/>
            <w:noWrap/>
            <w:vAlign w:val="bottom"/>
            <w:hideMark/>
          </w:tcPr>
          <w:p w14:paraId="0556E463"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8</w:t>
            </w:r>
          </w:p>
        </w:tc>
        <w:tc>
          <w:tcPr>
            <w:tcW w:type="auto" w:w="0"/>
            <w:shd w:color="000000" w:fill="FCE4D6" w:val="clear"/>
            <w:noWrap/>
            <w:vAlign w:val="bottom"/>
            <w:hideMark/>
          </w:tcPr>
          <w:p w14:paraId="71845F50"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7E49667C"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60EDAEF0"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195D0BD3"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219B60F1"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60E2B55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7454E3B6"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8</w:t>
            </w:r>
          </w:p>
        </w:tc>
      </w:tr>
      <w:tr w14:paraId="46459FE3" w14:textId="77777777" w:rsidR="00ED4217" w:rsidRPr="00ED4217" w:rsidTr="001623E6">
        <w:trPr>
          <w:trHeight w:val="113"/>
        </w:trPr>
        <w:tc>
          <w:tcPr>
            <w:tcW w:type="auto" w:w="0"/>
            <w:shd w:color="auto" w:fill="auto" w:val="clear"/>
            <w:vAlign w:val="bottom"/>
            <w:hideMark/>
          </w:tcPr>
          <w:p w14:paraId="50F75492"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SSB - Marbré</w:t>
            </w:r>
          </w:p>
        </w:tc>
        <w:tc>
          <w:tcPr>
            <w:tcW w:type="auto" w:w="0"/>
            <w:shd w:color="auto" w:fill="auto" w:val="clear"/>
            <w:noWrap/>
            <w:vAlign w:val="bottom"/>
            <w:hideMark/>
          </w:tcPr>
          <w:p w14:paraId="3B7451C3"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w:t>
            </w:r>
          </w:p>
        </w:tc>
        <w:tc>
          <w:tcPr>
            <w:tcW w:type="auto" w:w="0"/>
            <w:shd w:color="auto" w:fill="auto" w:val="clear"/>
            <w:noWrap/>
            <w:vAlign w:val="bottom"/>
            <w:hideMark/>
          </w:tcPr>
          <w:p w14:paraId="78716ED1"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32B544FB"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6F24312A"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5A7F0C3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5705AD9E"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0FE27359"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auto" w:fill="auto" w:val="clear"/>
            <w:noWrap/>
            <w:vAlign w:val="bottom"/>
            <w:hideMark/>
          </w:tcPr>
          <w:p w14:paraId="7D6FD4DA"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w:t>
            </w:r>
          </w:p>
        </w:tc>
      </w:tr>
      <w:tr w14:paraId="46E06F3F" w14:textId="77777777" w:rsidR="00ED4217" w:rsidRPr="00ED4217" w:rsidTr="001623E6">
        <w:trPr>
          <w:trHeight w:val="113"/>
        </w:trPr>
        <w:tc>
          <w:tcPr>
            <w:tcW w:type="auto" w:w="0"/>
            <w:shd w:color="000000" w:fill="FCE4D6" w:val="clear"/>
            <w:vAlign w:val="bottom"/>
            <w:hideMark/>
          </w:tcPr>
          <w:p w14:paraId="7813A87E"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xml:space="preserve">VLO - Langoustes diverses </w:t>
            </w:r>
            <w:proofErr w:type="spellStart"/>
            <w:r w:rsidRPr="00ED4217">
              <w:rPr>
                <w:rFonts w:cs="Arial" w:eastAsia="Times New Roman"/>
                <w:color w:val="000000"/>
                <w:sz w:val="18"/>
                <w:szCs w:val="18"/>
              </w:rPr>
              <w:t>nca</w:t>
            </w:r>
            <w:proofErr w:type="spellEnd"/>
          </w:p>
        </w:tc>
        <w:tc>
          <w:tcPr>
            <w:tcW w:type="auto" w:w="0"/>
            <w:shd w:color="000000" w:fill="FCE4D6" w:val="clear"/>
            <w:noWrap/>
            <w:vAlign w:val="bottom"/>
            <w:hideMark/>
          </w:tcPr>
          <w:p w14:paraId="2533F298"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54EE7EC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5C822554"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w:t>
            </w:r>
          </w:p>
        </w:tc>
        <w:tc>
          <w:tcPr>
            <w:tcW w:type="auto" w:w="0"/>
            <w:shd w:color="000000" w:fill="FCE4D6" w:val="clear"/>
            <w:noWrap/>
            <w:vAlign w:val="bottom"/>
            <w:hideMark/>
          </w:tcPr>
          <w:p w14:paraId="07DEF896"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0FF349A5"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035CE66F"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1E00D93D" w14:textId="77777777" w:rsidP="00ED4217" w:rsidR="00ED4217" w:rsidRDefault="00ED4217" w:rsidRPr="00ED4217">
            <w:pPr>
              <w:spacing w:after="0" w:before="0" w:line="240" w:lineRule="auto"/>
              <w:jc w:val="left"/>
              <w:rPr>
                <w:rFonts w:cs="Arial" w:eastAsia="Times New Roman"/>
                <w:color w:val="000000"/>
                <w:sz w:val="18"/>
                <w:szCs w:val="18"/>
              </w:rPr>
            </w:pPr>
            <w:r w:rsidRPr="00ED4217">
              <w:rPr>
                <w:rFonts w:cs="Arial" w:eastAsia="Times New Roman"/>
                <w:color w:val="000000"/>
                <w:sz w:val="18"/>
                <w:szCs w:val="18"/>
              </w:rPr>
              <w:t> </w:t>
            </w:r>
          </w:p>
        </w:tc>
        <w:tc>
          <w:tcPr>
            <w:tcW w:type="auto" w:w="0"/>
            <w:shd w:color="000000" w:fill="FCE4D6" w:val="clear"/>
            <w:noWrap/>
            <w:vAlign w:val="bottom"/>
            <w:hideMark/>
          </w:tcPr>
          <w:p w14:paraId="219AB362" w14:textId="77777777" w:rsidP="00ED4217" w:rsidR="00ED4217" w:rsidRDefault="00ED4217" w:rsidRPr="00ED4217">
            <w:pPr>
              <w:spacing w:after="0" w:before="0" w:line="240" w:lineRule="auto"/>
              <w:jc w:val="right"/>
              <w:rPr>
                <w:rFonts w:cs="Arial" w:eastAsia="Times New Roman"/>
                <w:color w:val="000000"/>
                <w:sz w:val="18"/>
                <w:szCs w:val="18"/>
              </w:rPr>
            </w:pPr>
            <w:r w:rsidRPr="00ED4217">
              <w:rPr>
                <w:rFonts w:cs="Arial" w:eastAsia="Times New Roman"/>
                <w:color w:val="000000"/>
                <w:sz w:val="18"/>
                <w:szCs w:val="18"/>
              </w:rPr>
              <w:t>3</w:t>
            </w:r>
          </w:p>
        </w:tc>
      </w:tr>
      <w:tr w14:paraId="4A77D6D2" w14:textId="77777777" w:rsidR="00ED4217" w:rsidRPr="00ED4217" w:rsidTr="001623E6">
        <w:trPr>
          <w:trHeight w:val="113"/>
        </w:trPr>
        <w:tc>
          <w:tcPr>
            <w:tcW w:type="auto" w:w="0"/>
            <w:shd w:color="auto" w:fill="auto" w:val="clear"/>
            <w:vAlign w:val="bottom"/>
            <w:hideMark/>
          </w:tcPr>
          <w:p w14:paraId="2B18AA04" w14:textId="77777777" w:rsidP="00ED4217" w:rsidR="00ED4217" w:rsidRDefault="00ED4217" w:rsidRPr="00ED4217">
            <w:pPr>
              <w:spacing w:after="0" w:before="0" w:line="240" w:lineRule="auto"/>
              <w:jc w:val="left"/>
              <w:rPr>
                <w:rFonts w:cs="Arial" w:eastAsia="Times New Roman"/>
                <w:b/>
                <w:bCs/>
                <w:color w:val="000000"/>
                <w:sz w:val="18"/>
                <w:szCs w:val="18"/>
              </w:rPr>
            </w:pPr>
            <w:r w:rsidRPr="00ED4217">
              <w:rPr>
                <w:rFonts w:cs="Arial" w:eastAsia="Times New Roman"/>
                <w:b/>
                <w:bCs/>
                <w:color w:val="000000"/>
                <w:sz w:val="18"/>
                <w:szCs w:val="18"/>
              </w:rPr>
              <w:t>TOTAL</w:t>
            </w:r>
          </w:p>
        </w:tc>
        <w:tc>
          <w:tcPr>
            <w:tcW w:type="auto" w:w="0"/>
            <w:shd w:color="auto" w:fill="auto" w:val="clear"/>
            <w:noWrap/>
            <w:vAlign w:val="bottom"/>
            <w:hideMark/>
          </w:tcPr>
          <w:p w14:paraId="6C3F2508"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57</w:t>
            </w:r>
          </w:p>
        </w:tc>
        <w:tc>
          <w:tcPr>
            <w:tcW w:type="auto" w:w="0"/>
            <w:shd w:color="auto" w:fill="auto" w:val="clear"/>
            <w:noWrap/>
            <w:vAlign w:val="bottom"/>
            <w:hideMark/>
          </w:tcPr>
          <w:p w14:paraId="4D7C8BFB"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2</w:t>
            </w:r>
          </w:p>
        </w:tc>
        <w:tc>
          <w:tcPr>
            <w:tcW w:type="auto" w:w="0"/>
            <w:shd w:color="auto" w:fill="auto" w:val="clear"/>
            <w:noWrap/>
            <w:vAlign w:val="bottom"/>
            <w:hideMark/>
          </w:tcPr>
          <w:p w14:paraId="3E130190"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45</w:t>
            </w:r>
          </w:p>
        </w:tc>
        <w:tc>
          <w:tcPr>
            <w:tcW w:type="auto" w:w="0"/>
            <w:shd w:color="auto" w:fill="auto" w:val="clear"/>
            <w:noWrap/>
            <w:vAlign w:val="bottom"/>
            <w:hideMark/>
          </w:tcPr>
          <w:p w14:paraId="7A2FC1EF"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16</w:t>
            </w:r>
          </w:p>
        </w:tc>
        <w:tc>
          <w:tcPr>
            <w:tcW w:type="auto" w:w="0"/>
            <w:shd w:color="auto" w:fill="auto" w:val="clear"/>
            <w:noWrap/>
            <w:vAlign w:val="bottom"/>
            <w:hideMark/>
          </w:tcPr>
          <w:p w14:paraId="152FD8C0"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12</w:t>
            </w:r>
          </w:p>
        </w:tc>
        <w:tc>
          <w:tcPr>
            <w:tcW w:type="auto" w:w="0"/>
            <w:shd w:color="auto" w:fill="auto" w:val="clear"/>
            <w:noWrap/>
            <w:vAlign w:val="bottom"/>
            <w:hideMark/>
          </w:tcPr>
          <w:p w14:paraId="679AF904"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3</w:t>
            </w:r>
          </w:p>
        </w:tc>
        <w:tc>
          <w:tcPr>
            <w:tcW w:type="auto" w:w="0"/>
            <w:shd w:color="auto" w:fill="auto" w:val="clear"/>
            <w:noWrap/>
            <w:vAlign w:val="bottom"/>
            <w:hideMark/>
          </w:tcPr>
          <w:p w14:paraId="3F50024B"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w:t>
            </w:r>
          </w:p>
        </w:tc>
        <w:tc>
          <w:tcPr>
            <w:tcW w:type="auto" w:w="0"/>
            <w:shd w:color="auto" w:fill="auto" w:val="clear"/>
            <w:noWrap/>
            <w:vAlign w:val="bottom"/>
            <w:hideMark/>
          </w:tcPr>
          <w:p w14:paraId="7B74CA0A" w14:textId="77777777" w:rsidP="00ED4217" w:rsidR="00ED4217" w:rsidRDefault="00ED4217" w:rsidRPr="00ED4217">
            <w:pPr>
              <w:spacing w:after="0" w:before="0" w:line="240" w:lineRule="auto"/>
              <w:jc w:val="right"/>
              <w:rPr>
                <w:rFonts w:cs="Arial" w:eastAsia="Times New Roman"/>
                <w:b/>
                <w:bCs/>
                <w:color w:val="000000"/>
                <w:sz w:val="18"/>
                <w:szCs w:val="18"/>
              </w:rPr>
            </w:pPr>
            <w:r w:rsidRPr="00ED4217">
              <w:rPr>
                <w:rFonts w:cs="Arial" w:eastAsia="Times New Roman"/>
                <w:b/>
                <w:bCs/>
                <w:color w:val="000000"/>
                <w:sz w:val="18"/>
                <w:szCs w:val="18"/>
              </w:rPr>
              <w:t>136</w:t>
            </w:r>
          </w:p>
        </w:tc>
      </w:tr>
    </w:tbl>
    <w:p w14:paraId="46A8D9D2" w14:textId="17A6AC01" w:rsidP="009B70E1" w:rsidR="00AC784E" w:rsidRDefault="00AC784E">
      <w:pPr>
        <w:spacing w:after="200" w:before="0"/>
        <w:jc w:val="left"/>
      </w:pPr>
      <w:r>
        <w:br w:type="page"/>
      </w:r>
    </w:p>
    <w:p w14:paraId="3CBE4295" w14:textId="77777777" w:rsidR="00ED4217" w:rsidRDefault="00ED4217">
      <w:pPr>
        <w:pStyle w:val="Titre1"/>
        <w:sectPr w:rsidR="00ED4217" w:rsidSect="00ED4217">
          <w:pgSz w:h="11906" w:orient="landscape" w:w="16838"/>
          <w:pgMar w:bottom="1083" w:footer="227" w:gutter="0" w:header="227" w:left="709" w:right="709" w:top="851"/>
          <w:cols w:space="708"/>
          <w:titlePg/>
          <w:docGrid w:linePitch="360"/>
        </w:sectPr>
      </w:pPr>
      <w:bookmarkStart w:id="248" w:name="_Ref133425182"/>
      <w:bookmarkStart w:id="249" w:name="_Ref133444669"/>
    </w:p>
    <w:p w14:paraId="29E98921" w14:textId="44A8BD61" w:rsidP="00F33D63" w:rsidR="001623E6" w:rsidRDefault="00F33D63">
      <w:pPr>
        <w:pStyle w:val="Titre2"/>
      </w:pPr>
      <w:bookmarkStart w:id="250" w:name="_Ref161396619"/>
      <w:bookmarkStart w:id="251" w:name="_Toc178152144"/>
      <w:r>
        <w:lastRenderedPageBreak/>
        <w:t>Espèces cibles lors</w:t>
      </w:r>
      <w:r w:rsidR="001623E6">
        <w:t xml:space="preserve"> des observations au filet</w:t>
      </w:r>
      <w:bookmarkEnd w:id="250"/>
      <w:bookmarkEnd w:id="251"/>
    </w:p>
    <w:p w14:paraId="0B612942" w14:textId="59F24596" w:rsidP="008C5E76" w:rsidR="008C5E76" w:rsidRDefault="008C5E76" w:rsidRPr="00584597">
      <w:pPr>
        <w:pStyle w:val="Lgende"/>
        <w:jc w:val="center"/>
      </w:pPr>
      <w:r>
        <w:t xml:space="preserve">Tableau </w:t>
      </w:r>
      <w:r w:rsidR="00C70E1B">
        <w:fldChar w:fldCharType="begin"/>
      </w:r>
      <w:r w:rsidR="00C70E1B">
        <w:instrText xml:space="preserve"> SEQ Tableau \* ARABIC </w:instrText>
      </w:r>
      <w:r w:rsidR="00C70E1B">
        <w:fldChar w:fldCharType="separate"/>
      </w:r>
      <w:r w:rsidR="00FC272B">
        <w:rPr>
          <w:noProof/>
        </w:rPr>
        <w:t>14</w:t>
      </w:r>
      <w:r w:rsidR="00C70E1B">
        <w:rPr>
          <w:noProof/>
        </w:rPr>
        <w:fldChar w:fldCharType="end"/>
      </w:r>
      <w:r>
        <w:t>. Filets - Espèces cibles</w:t>
      </w:r>
    </w:p>
    <w:tbl>
      <w:tblPr>
        <w:tblW w:type="auto" w:w="0"/>
        <w:tblCellMar>
          <w:left w:type="dxa" w:w="70"/>
          <w:right w:type="dxa" w:w="70"/>
        </w:tblCellMar>
        <w:tblLook w:firstColumn="1" w:firstRow="1" w:lastColumn="0" w:lastRow="0" w:noHBand="0" w:noVBand="1" w:val="04A0"/>
      </w:tblPr>
      <w:tblGrid>
        <w:gridCol w:w="1820"/>
        <w:gridCol w:w="1545"/>
        <w:gridCol w:w="1094"/>
        <w:gridCol w:w="2104"/>
        <w:gridCol w:w="1499"/>
        <w:gridCol w:w="1898"/>
        <w:gridCol w:w="501"/>
      </w:tblGrid>
      <w:tr w14:paraId="3234CB3A" w14:textId="77777777" w:rsidR="008C5E76" w:rsidRPr="00584597" w:rsidTr="00240864">
        <w:trPr>
          <w:trHeight w:val="20"/>
        </w:trPr>
        <w:tc>
          <w:tcPr>
            <w:tcW w:type="auto" w:w="0"/>
            <w:tcBorders>
              <w:top w:color="ED7D31" w:space="0" w:sz="4" w:val="single"/>
              <w:left w:color="ED7D31" w:space="0" w:sz="4" w:val="single"/>
              <w:bottom w:color="ED7D31" w:space="0" w:sz="4" w:val="single"/>
              <w:right w:color="ED7D31" w:space="0" w:sz="4" w:val="single"/>
            </w:tcBorders>
            <w:shd w:color="000000" w:fill="C65911" w:val="clear"/>
            <w:vAlign w:val="bottom"/>
            <w:hideMark/>
          </w:tcPr>
          <w:p w14:paraId="2978764F" w14:textId="77777777" w:rsidP="00240864" w:rsidR="008C5E76" w:rsidRDefault="008C5E76" w:rsidRPr="00584597">
            <w:pPr>
              <w:spacing w:after="0" w:line="240" w:lineRule="auto"/>
              <w:jc w:val="left"/>
              <w:rPr>
                <w:rFonts w:cs="Arial" w:eastAsia="Times New Roman"/>
                <w:b/>
                <w:bCs/>
                <w:color w:val="FFFFFF"/>
                <w:sz w:val="18"/>
                <w:szCs w:val="18"/>
              </w:rPr>
            </w:pPr>
            <w:r w:rsidRPr="00584597">
              <w:rPr>
                <w:rFonts w:cs="Arial" w:eastAsia="Times New Roman"/>
                <w:b/>
                <w:bCs/>
                <w:color w:val="FFFFFF"/>
                <w:sz w:val="18"/>
                <w:szCs w:val="18"/>
              </w:rPr>
              <w:t>Espèces ciblées</w:t>
            </w:r>
          </w:p>
        </w:tc>
        <w:tc>
          <w:tcPr>
            <w:tcW w:type="auto" w:w="0"/>
            <w:tcBorders>
              <w:top w:color="ED7D31" w:space="0" w:sz="4" w:val="single"/>
              <w:left w:val="nil"/>
              <w:bottom w:color="ED7D31" w:space="0" w:sz="4" w:val="single"/>
              <w:right w:color="ED7D31" w:space="0" w:sz="4" w:val="single"/>
            </w:tcBorders>
            <w:shd w:color="000000" w:fill="C65911" w:val="clear"/>
            <w:vAlign w:val="bottom"/>
            <w:hideMark/>
          </w:tcPr>
          <w:p w14:paraId="0D5F8A6C" w14:textId="77777777" w:rsidP="00240864" w:rsidR="008C5E76" w:rsidRDefault="008C5E76" w:rsidRPr="00584597">
            <w:pPr>
              <w:spacing w:after="0" w:line="240" w:lineRule="auto"/>
              <w:jc w:val="left"/>
              <w:rPr>
                <w:rFonts w:cs="Arial" w:eastAsia="Times New Roman"/>
                <w:b/>
                <w:bCs/>
                <w:color w:val="FFFFFF"/>
                <w:sz w:val="18"/>
                <w:szCs w:val="18"/>
              </w:rPr>
            </w:pPr>
            <w:r w:rsidRPr="00584597">
              <w:rPr>
                <w:rFonts w:cs="Arial" w:eastAsia="Times New Roman"/>
                <w:b/>
                <w:bCs/>
                <w:color w:val="FFFFFF"/>
                <w:sz w:val="18"/>
                <w:szCs w:val="18"/>
              </w:rPr>
              <w:t>GNS (Filets maillants calés)</w:t>
            </w:r>
          </w:p>
        </w:tc>
        <w:tc>
          <w:tcPr>
            <w:tcW w:type="auto" w:w="0"/>
            <w:tcBorders>
              <w:top w:color="ED7D31" w:space="0" w:sz="4" w:val="single"/>
              <w:left w:val="nil"/>
              <w:bottom w:color="ED7D31" w:space="0" w:sz="4" w:val="single"/>
              <w:right w:color="ED7D31" w:space="0" w:sz="4" w:val="single"/>
            </w:tcBorders>
            <w:shd w:color="000000" w:fill="C65911" w:val="clear"/>
            <w:vAlign w:val="bottom"/>
            <w:hideMark/>
          </w:tcPr>
          <w:p w14:paraId="254DFCEB" w14:textId="77777777" w:rsidP="00240864" w:rsidR="008C5E76" w:rsidRDefault="008C5E76" w:rsidRPr="00584597">
            <w:pPr>
              <w:spacing w:after="0" w:line="240" w:lineRule="auto"/>
              <w:jc w:val="left"/>
              <w:rPr>
                <w:rFonts w:cs="Arial" w:eastAsia="Times New Roman"/>
                <w:b/>
                <w:bCs/>
                <w:color w:val="FFFFFF"/>
                <w:sz w:val="18"/>
                <w:szCs w:val="18"/>
              </w:rPr>
            </w:pPr>
            <w:r w:rsidRPr="00584597">
              <w:rPr>
                <w:rFonts w:cs="Arial" w:eastAsia="Times New Roman"/>
                <w:b/>
                <w:bCs/>
                <w:color w:val="FFFFFF"/>
                <w:sz w:val="18"/>
                <w:szCs w:val="18"/>
              </w:rPr>
              <w:t>GTR - Trémails</w:t>
            </w:r>
          </w:p>
        </w:tc>
        <w:tc>
          <w:tcPr>
            <w:tcW w:type="auto" w:w="0"/>
            <w:tcBorders>
              <w:top w:color="ED7D31" w:space="0" w:sz="4" w:val="single"/>
              <w:left w:val="nil"/>
              <w:bottom w:color="ED7D31" w:space="0" w:sz="4" w:val="single"/>
              <w:right w:color="ED7D31" w:space="0" w:sz="4" w:val="single"/>
            </w:tcBorders>
            <w:shd w:color="000000" w:fill="C65911" w:val="clear"/>
            <w:vAlign w:val="bottom"/>
            <w:hideMark/>
          </w:tcPr>
          <w:p w14:paraId="3BEC993D" w14:textId="77777777" w:rsidP="00240864" w:rsidR="008C5E76" w:rsidRDefault="008C5E76" w:rsidRPr="00584597">
            <w:pPr>
              <w:spacing w:after="0" w:line="240" w:lineRule="auto"/>
              <w:jc w:val="left"/>
              <w:rPr>
                <w:rFonts w:cs="Arial" w:eastAsia="Times New Roman"/>
                <w:b/>
                <w:bCs/>
                <w:color w:val="FFFFFF"/>
                <w:sz w:val="18"/>
                <w:szCs w:val="18"/>
              </w:rPr>
            </w:pPr>
            <w:r w:rsidRPr="00584597">
              <w:rPr>
                <w:rFonts w:cs="Arial" w:eastAsia="Times New Roman"/>
                <w:b/>
                <w:bCs/>
                <w:color w:val="FFFFFF"/>
                <w:sz w:val="18"/>
                <w:szCs w:val="18"/>
              </w:rPr>
              <w:t>GTN - Trémails et filets maillants combinés</w:t>
            </w:r>
          </w:p>
        </w:tc>
        <w:tc>
          <w:tcPr>
            <w:tcW w:type="auto" w:w="0"/>
            <w:tcBorders>
              <w:top w:color="ED7D31" w:space="0" w:sz="4" w:val="single"/>
              <w:left w:val="nil"/>
              <w:bottom w:color="ED7D31" w:space="0" w:sz="4" w:val="single"/>
              <w:right w:color="ED7D31" w:space="0" w:sz="4" w:val="single"/>
            </w:tcBorders>
            <w:shd w:color="000000" w:fill="C65911" w:val="clear"/>
            <w:vAlign w:val="bottom"/>
            <w:hideMark/>
          </w:tcPr>
          <w:p w14:paraId="7EBF9924" w14:textId="77777777" w:rsidP="00240864" w:rsidR="008C5E76" w:rsidRDefault="008C5E76" w:rsidRPr="00584597">
            <w:pPr>
              <w:spacing w:after="0" w:line="240" w:lineRule="auto"/>
              <w:jc w:val="left"/>
              <w:rPr>
                <w:rFonts w:cs="Arial" w:eastAsia="Times New Roman"/>
                <w:b/>
                <w:bCs/>
                <w:color w:val="FFFFFF"/>
                <w:sz w:val="18"/>
                <w:szCs w:val="18"/>
              </w:rPr>
            </w:pPr>
            <w:r w:rsidRPr="00584597">
              <w:rPr>
                <w:rFonts w:cs="Arial" w:eastAsia="Times New Roman"/>
                <w:b/>
                <w:bCs/>
                <w:color w:val="FFFFFF"/>
                <w:sz w:val="18"/>
                <w:szCs w:val="18"/>
              </w:rPr>
              <w:t>Tous engins confondus</w:t>
            </w:r>
          </w:p>
        </w:tc>
        <w:tc>
          <w:tcPr>
            <w:tcW w:type="auto" w:w="0"/>
            <w:tcBorders>
              <w:top w:color="ED7D31" w:space="0" w:sz="4" w:val="single"/>
              <w:left w:val="nil"/>
              <w:bottom w:color="ED7D31" w:space="0" w:sz="4" w:val="single"/>
              <w:right w:color="ED7D31" w:space="0" w:sz="4" w:val="single"/>
            </w:tcBorders>
            <w:shd w:color="000000" w:fill="C65911" w:val="clear"/>
            <w:vAlign w:val="bottom"/>
            <w:hideMark/>
          </w:tcPr>
          <w:p w14:paraId="1762EE12" w14:textId="77777777" w:rsidP="00240864" w:rsidR="008C5E76" w:rsidRDefault="008C5E76" w:rsidRPr="00584597">
            <w:pPr>
              <w:spacing w:after="0" w:line="240" w:lineRule="auto"/>
              <w:jc w:val="left"/>
              <w:rPr>
                <w:rFonts w:cs="Arial" w:eastAsia="Times New Roman"/>
                <w:b/>
                <w:bCs/>
                <w:color w:val="FFFFFF"/>
                <w:sz w:val="18"/>
                <w:szCs w:val="18"/>
              </w:rPr>
            </w:pPr>
            <w:r w:rsidRPr="00584597">
              <w:rPr>
                <w:rFonts w:cs="Arial" w:eastAsia="Times New Roman"/>
                <w:b/>
                <w:bCs/>
                <w:color w:val="FFFFFF"/>
                <w:sz w:val="18"/>
                <w:szCs w:val="18"/>
              </w:rPr>
              <w:t>Part des marées ciblant cette espèce (%)</w:t>
            </w:r>
          </w:p>
        </w:tc>
        <w:tc>
          <w:tcPr>
            <w:tcW w:type="auto" w:w="0"/>
            <w:tcBorders>
              <w:top w:val="nil"/>
              <w:left w:val="nil"/>
              <w:bottom w:val="nil"/>
              <w:right w:val="nil"/>
            </w:tcBorders>
            <w:shd w:color="auto" w:fill="auto" w:val="clear"/>
            <w:noWrap/>
            <w:vAlign w:val="bottom"/>
            <w:hideMark/>
          </w:tcPr>
          <w:p w14:paraId="4953E2E8" w14:textId="77777777" w:rsidP="00240864" w:rsidR="008C5E76" w:rsidRDefault="008C5E76" w:rsidRPr="00584597">
            <w:pPr>
              <w:spacing w:after="0" w:line="240" w:lineRule="auto"/>
              <w:jc w:val="left"/>
              <w:rPr>
                <w:rFonts w:cs="Arial" w:eastAsia="Times New Roman"/>
                <w:b/>
                <w:bCs/>
                <w:color w:val="FFFFFF"/>
                <w:sz w:val="18"/>
                <w:szCs w:val="18"/>
              </w:rPr>
            </w:pPr>
          </w:p>
        </w:tc>
      </w:tr>
      <w:tr w14:paraId="0EC9C5F1"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2E654DF5"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BSE - Bars</w:t>
            </w:r>
          </w:p>
        </w:tc>
        <w:tc>
          <w:tcPr>
            <w:tcW w:type="auto" w:w="0"/>
            <w:tcBorders>
              <w:top w:val="nil"/>
              <w:left w:val="nil"/>
              <w:bottom w:color="ED7D31" w:space="0" w:sz="4" w:val="single"/>
              <w:right w:color="ED7D31" w:space="0" w:sz="4" w:val="single"/>
            </w:tcBorders>
            <w:shd w:color="auto" w:fill="auto" w:val="clear"/>
            <w:vAlign w:val="bottom"/>
            <w:hideMark/>
          </w:tcPr>
          <w:p w14:paraId="7F6C7A54"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7F9DEFE8"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6909A02C"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bottom"/>
            <w:hideMark/>
          </w:tcPr>
          <w:p w14:paraId="3152B2CB"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bottom"/>
            <w:hideMark/>
          </w:tcPr>
          <w:p w14:paraId="4CA1E46C"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val="nil"/>
              <w:right w:val="nil"/>
            </w:tcBorders>
            <w:shd w:color="auto" w:fill="auto" w:val="clear"/>
            <w:noWrap/>
            <w:vAlign w:val="bottom"/>
            <w:hideMark/>
          </w:tcPr>
          <w:p w14:paraId="79C4D26E" w14:textId="77777777" w:rsidP="00240864" w:rsidR="008C5E76" w:rsidRDefault="008C5E76" w:rsidRPr="00584597">
            <w:pPr>
              <w:spacing w:after="0" w:line="240" w:lineRule="auto"/>
              <w:jc w:val="right"/>
              <w:rPr>
                <w:rFonts w:cs="Arial" w:eastAsia="Times New Roman"/>
                <w:color w:val="000000"/>
                <w:sz w:val="18"/>
                <w:szCs w:val="18"/>
              </w:rPr>
            </w:pPr>
          </w:p>
        </w:tc>
      </w:tr>
      <w:tr w14:paraId="3C73A942"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6DBB6B51"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BZX - Bonites (divers)</w:t>
            </w:r>
          </w:p>
        </w:tc>
        <w:tc>
          <w:tcPr>
            <w:tcW w:type="auto" w:w="0"/>
            <w:tcBorders>
              <w:top w:val="nil"/>
              <w:left w:val="nil"/>
              <w:bottom w:color="ED7D31" w:space="0" w:sz="4" w:val="single"/>
              <w:right w:color="ED7D31" w:space="0" w:sz="4" w:val="single"/>
            </w:tcBorders>
            <w:shd w:color="auto" w:fill="auto" w:val="clear"/>
            <w:vAlign w:val="bottom"/>
            <w:hideMark/>
          </w:tcPr>
          <w:p w14:paraId="4A10E82E"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bottom"/>
            <w:hideMark/>
          </w:tcPr>
          <w:p w14:paraId="05A7F9F7"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182D36A0"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19954CF4"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bottom"/>
            <w:hideMark/>
          </w:tcPr>
          <w:p w14:paraId="0FB5E24B"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val="nil"/>
              <w:right w:val="nil"/>
            </w:tcBorders>
            <w:shd w:color="auto" w:fill="auto" w:val="clear"/>
            <w:noWrap/>
            <w:vAlign w:val="bottom"/>
            <w:hideMark/>
          </w:tcPr>
          <w:p w14:paraId="4FB70CD2" w14:textId="77777777" w:rsidP="00240864" w:rsidR="008C5E76" w:rsidRDefault="008C5E76" w:rsidRPr="00584597">
            <w:pPr>
              <w:spacing w:after="0" w:line="240" w:lineRule="auto"/>
              <w:jc w:val="right"/>
              <w:rPr>
                <w:rFonts w:cs="Arial" w:eastAsia="Times New Roman"/>
                <w:color w:val="000000"/>
                <w:sz w:val="18"/>
                <w:szCs w:val="18"/>
              </w:rPr>
            </w:pPr>
          </w:p>
        </w:tc>
      </w:tr>
      <w:tr w14:paraId="6699C651"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3C312211"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MGR - Maigre</w:t>
            </w:r>
          </w:p>
        </w:tc>
        <w:tc>
          <w:tcPr>
            <w:tcW w:type="auto" w:w="0"/>
            <w:tcBorders>
              <w:top w:val="nil"/>
              <w:left w:val="nil"/>
              <w:bottom w:color="ED7D31" w:space="0" w:sz="4" w:val="single"/>
              <w:right w:color="ED7D31" w:space="0" w:sz="4" w:val="single"/>
            </w:tcBorders>
            <w:shd w:color="auto" w:fill="auto" w:val="clear"/>
            <w:vAlign w:val="bottom"/>
            <w:hideMark/>
          </w:tcPr>
          <w:p w14:paraId="43F4BEE4"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color="ED7D31" w:space="0" w:sz="4" w:val="single"/>
              <w:right w:color="ED7D31" w:space="0" w:sz="4" w:val="single"/>
            </w:tcBorders>
            <w:shd w:color="auto" w:fill="auto" w:val="clear"/>
            <w:vAlign w:val="bottom"/>
            <w:hideMark/>
          </w:tcPr>
          <w:p w14:paraId="1F4C0D11"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439E0FA8"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21CB68A4"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color="ED7D31" w:space="0" w:sz="4" w:val="single"/>
              <w:right w:color="ED7D31" w:space="0" w:sz="4" w:val="single"/>
            </w:tcBorders>
            <w:shd w:color="auto" w:fill="auto" w:val="clear"/>
            <w:vAlign w:val="bottom"/>
            <w:hideMark/>
          </w:tcPr>
          <w:p w14:paraId="137A0F6E"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val="nil"/>
              <w:right w:val="nil"/>
            </w:tcBorders>
            <w:shd w:color="auto" w:fill="auto" w:val="clear"/>
            <w:noWrap/>
            <w:vAlign w:val="bottom"/>
            <w:hideMark/>
          </w:tcPr>
          <w:p w14:paraId="4CAEBD1C" w14:textId="77777777" w:rsidP="00240864" w:rsidR="008C5E76" w:rsidRDefault="008C5E76" w:rsidRPr="00584597">
            <w:pPr>
              <w:spacing w:after="0" w:line="240" w:lineRule="auto"/>
              <w:jc w:val="right"/>
              <w:rPr>
                <w:rFonts w:cs="Arial" w:eastAsia="Times New Roman"/>
                <w:color w:val="000000"/>
                <w:sz w:val="18"/>
                <w:szCs w:val="18"/>
              </w:rPr>
            </w:pPr>
          </w:p>
        </w:tc>
      </w:tr>
      <w:tr w14:paraId="72EF55FA"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345A07E3"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SSB - Marbré</w:t>
            </w:r>
          </w:p>
        </w:tc>
        <w:tc>
          <w:tcPr>
            <w:tcW w:type="auto" w:w="0"/>
            <w:tcBorders>
              <w:top w:val="nil"/>
              <w:left w:val="nil"/>
              <w:bottom w:color="ED7D31" w:space="0" w:sz="4" w:val="single"/>
              <w:right w:color="ED7D31" w:space="0" w:sz="4" w:val="single"/>
            </w:tcBorders>
            <w:shd w:color="auto" w:fill="auto" w:val="clear"/>
            <w:vAlign w:val="bottom"/>
            <w:hideMark/>
          </w:tcPr>
          <w:p w14:paraId="7CED6FF8"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color="ED7D31" w:space="0" w:sz="4" w:val="single"/>
              <w:right w:color="ED7D31" w:space="0" w:sz="4" w:val="single"/>
            </w:tcBorders>
            <w:shd w:color="auto" w:fill="auto" w:val="clear"/>
            <w:vAlign w:val="bottom"/>
            <w:hideMark/>
          </w:tcPr>
          <w:p w14:paraId="3BED7B80"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20A7A176"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59E9FC0A"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color="ED7D31" w:space="0" w:sz="4" w:val="single"/>
              <w:right w:color="ED7D31" w:space="0" w:sz="4" w:val="single"/>
            </w:tcBorders>
            <w:shd w:color="auto" w:fill="auto" w:val="clear"/>
            <w:vAlign w:val="bottom"/>
            <w:hideMark/>
          </w:tcPr>
          <w:p w14:paraId="0076F31D"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val="nil"/>
              <w:right w:val="nil"/>
            </w:tcBorders>
            <w:shd w:color="auto" w:fill="auto" w:val="clear"/>
            <w:noWrap/>
            <w:vAlign w:val="bottom"/>
            <w:hideMark/>
          </w:tcPr>
          <w:p w14:paraId="6E594D17" w14:textId="77777777" w:rsidP="00240864" w:rsidR="008C5E76" w:rsidRDefault="008C5E76" w:rsidRPr="00584597">
            <w:pPr>
              <w:spacing w:after="0" w:line="240" w:lineRule="auto"/>
              <w:jc w:val="right"/>
              <w:rPr>
                <w:rFonts w:cs="Arial" w:eastAsia="Times New Roman"/>
                <w:color w:val="000000"/>
                <w:sz w:val="18"/>
                <w:szCs w:val="18"/>
              </w:rPr>
            </w:pPr>
          </w:p>
        </w:tc>
      </w:tr>
      <w:tr w14:paraId="7424FED1"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62C24F7B"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xml:space="preserve">VLO - Langoustes diverses </w:t>
            </w:r>
            <w:proofErr w:type="spellStart"/>
            <w:r w:rsidRPr="00584597">
              <w:rPr>
                <w:rFonts w:cs="Arial" w:eastAsia="Times New Roman"/>
                <w:color w:val="000000"/>
                <w:sz w:val="18"/>
                <w:szCs w:val="18"/>
              </w:rPr>
              <w:t>nca</w:t>
            </w:r>
            <w:proofErr w:type="spellEnd"/>
          </w:p>
        </w:tc>
        <w:tc>
          <w:tcPr>
            <w:tcW w:type="auto" w:w="0"/>
            <w:tcBorders>
              <w:top w:val="nil"/>
              <w:left w:val="nil"/>
              <w:bottom w:color="ED7D31" w:space="0" w:sz="4" w:val="single"/>
              <w:right w:color="ED7D31" w:space="0" w:sz="4" w:val="single"/>
            </w:tcBorders>
            <w:shd w:color="auto" w:fill="auto" w:val="clear"/>
            <w:vAlign w:val="bottom"/>
            <w:hideMark/>
          </w:tcPr>
          <w:p w14:paraId="536FFEAB"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0A89CFEC"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color="ED7D31" w:space="0" w:sz="4" w:val="single"/>
              <w:right w:color="ED7D31" w:space="0" w:sz="4" w:val="single"/>
            </w:tcBorders>
            <w:shd w:color="auto" w:fill="auto" w:val="clear"/>
            <w:vAlign w:val="bottom"/>
            <w:hideMark/>
          </w:tcPr>
          <w:p w14:paraId="63FA567E"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15D4FDBD"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color="ED7D31" w:space="0" w:sz="4" w:val="single"/>
              <w:right w:color="ED7D31" w:space="0" w:sz="4" w:val="single"/>
            </w:tcBorders>
            <w:shd w:color="auto" w:fill="auto" w:val="clear"/>
            <w:vAlign w:val="bottom"/>
            <w:hideMark/>
          </w:tcPr>
          <w:p w14:paraId="2716E699"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3%</w:t>
            </w:r>
          </w:p>
        </w:tc>
        <w:tc>
          <w:tcPr>
            <w:tcW w:type="auto" w:w="0"/>
            <w:tcBorders>
              <w:top w:val="nil"/>
              <w:left w:val="nil"/>
              <w:bottom w:val="nil"/>
              <w:right w:val="nil"/>
            </w:tcBorders>
            <w:shd w:color="auto" w:fill="auto" w:val="clear"/>
            <w:noWrap/>
            <w:vAlign w:val="bottom"/>
            <w:hideMark/>
          </w:tcPr>
          <w:p w14:paraId="34993221" w14:textId="77777777" w:rsidP="00240864" w:rsidR="008C5E76" w:rsidRDefault="008C5E76" w:rsidRPr="00584597">
            <w:pPr>
              <w:spacing w:after="0" w:line="240" w:lineRule="auto"/>
              <w:jc w:val="right"/>
              <w:rPr>
                <w:rFonts w:cs="Arial" w:eastAsia="Times New Roman"/>
                <w:color w:val="000000"/>
                <w:sz w:val="18"/>
                <w:szCs w:val="18"/>
              </w:rPr>
            </w:pPr>
          </w:p>
        </w:tc>
      </w:tr>
      <w:tr w14:paraId="2D1D76F4"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4A50882B"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xml:space="preserve">CTL - Seiches, sépioles </w:t>
            </w:r>
            <w:proofErr w:type="spellStart"/>
            <w:r w:rsidRPr="00584597">
              <w:rPr>
                <w:rFonts w:cs="Arial" w:eastAsia="Times New Roman"/>
                <w:color w:val="000000"/>
                <w:sz w:val="18"/>
                <w:szCs w:val="18"/>
              </w:rPr>
              <w:t>nca</w:t>
            </w:r>
            <w:proofErr w:type="spellEnd"/>
          </w:p>
        </w:tc>
        <w:tc>
          <w:tcPr>
            <w:tcW w:type="auto" w:w="0"/>
            <w:tcBorders>
              <w:top w:val="nil"/>
              <w:left w:val="nil"/>
              <w:bottom w:color="ED7D31" w:space="0" w:sz="4" w:val="single"/>
              <w:right w:color="ED7D31" w:space="0" w:sz="4" w:val="single"/>
            </w:tcBorders>
            <w:shd w:color="auto" w:fill="auto" w:val="clear"/>
            <w:vAlign w:val="bottom"/>
            <w:hideMark/>
          </w:tcPr>
          <w:p w14:paraId="0E84B75C"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147B00D1"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4</w:t>
            </w:r>
          </w:p>
        </w:tc>
        <w:tc>
          <w:tcPr>
            <w:tcW w:type="auto" w:w="0"/>
            <w:tcBorders>
              <w:top w:val="nil"/>
              <w:left w:val="nil"/>
              <w:bottom w:color="ED7D31" w:space="0" w:sz="4" w:val="single"/>
              <w:right w:color="ED7D31" w:space="0" w:sz="4" w:val="single"/>
            </w:tcBorders>
            <w:shd w:color="auto" w:fill="auto" w:val="clear"/>
            <w:vAlign w:val="bottom"/>
            <w:hideMark/>
          </w:tcPr>
          <w:p w14:paraId="4DDB14D6"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68BB3772"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4</w:t>
            </w:r>
          </w:p>
        </w:tc>
        <w:tc>
          <w:tcPr>
            <w:tcW w:type="auto" w:w="0"/>
            <w:tcBorders>
              <w:top w:val="nil"/>
              <w:left w:val="nil"/>
              <w:bottom w:color="ED7D31" w:space="0" w:sz="4" w:val="single"/>
              <w:right w:color="ED7D31" w:space="0" w:sz="4" w:val="single"/>
            </w:tcBorders>
            <w:shd w:color="auto" w:fill="auto" w:val="clear"/>
            <w:vAlign w:val="bottom"/>
            <w:hideMark/>
          </w:tcPr>
          <w:p w14:paraId="714B0B38"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4%</w:t>
            </w:r>
          </w:p>
        </w:tc>
        <w:tc>
          <w:tcPr>
            <w:tcW w:type="auto" w:w="0"/>
            <w:tcBorders>
              <w:top w:val="nil"/>
              <w:left w:val="nil"/>
              <w:bottom w:val="nil"/>
              <w:right w:val="nil"/>
            </w:tcBorders>
            <w:shd w:color="auto" w:fill="auto" w:val="clear"/>
            <w:noWrap/>
            <w:vAlign w:val="bottom"/>
            <w:hideMark/>
          </w:tcPr>
          <w:p w14:paraId="66FA5861" w14:textId="77777777" w:rsidP="00240864" w:rsidR="008C5E76" w:rsidRDefault="008C5E76" w:rsidRPr="00584597">
            <w:pPr>
              <w:spacing w:after="0" w:line="240" w:lineRule="auto"/>
              <w:jc w:val="right"/>
              <w:rPr>
                <w:rFonts w:cs="Arial" w:eastAsia="Times New Roman"/>
                <w:color w:val="000000"/>
                <w:sz w:val="18"/>
                <w:szCs w:val="18"/>
              </w:rPr>
            </w:pPr>
          </w:p>
        </w:tc>
      </w:tr>
      <w:tr w14:paraId="12982900"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5E692FD4"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MUX - Rougets (divers)</w:t>
            </w:r>
          </w:p>
        </w:tc>
        <w:tc>
          <w:tcPr>
            <w:tcW w:type="auto" w:w="0"/>
            <w:tcBorders>
              <w:top w:val="nil"/>
              <w:left w:val="nil"/>
              <w:bottom w:color="ED7D31" w:space="0" w:sz="4" w:val="single"/>
              <w:right w:color="ED7D31" w:space="0" w:sz="4" w:val="single"/>
            </w:tcBorders>
            <w:shd w:color="auto" w:fill="auto" w:val="clear"/>
            <w:vAlign w:val="bottom"/>
            <w:hideMark/>
          </w:tcPr>
          <w:p w14:paraId="045CB2E8"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6</w:t>
            </w:r>
          </w:p>
        </w:tc>
        <w:tc>
          <w:tcPr>
            <w:tcW w:type="auto" w:w="0"/>
            <w:tcBorders>
              <w:top w:val="nil"/>
              <w:left w:val="nil"/>
              <w:bottom w:color="ED7D31" w:space="0" w:sz="4" w:val="single"/>
              <w:right w:color="ED7D31" w:space="0" w:sz="4" w:val="single"/>
            </w:tcBorders>
            <w:shd w:color="auto" w:fill="auto" w:val="clear"/>
            <w:vAlign w:val="bottom"/>
            <w:hideMark/>
          </w:tcPr>
          <w:p w14:paraId="73482E6B"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3329AB4B"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609D2FCA"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6</w:t>
            </w:r>
          </w:p>
        </w:tc>
        <w:tc>
          <w:tcPr>
            <w:tcW w:type="auto" w:w="0"/>
            <w:tcBorders>
              <w:top w:val="nil"/>
              <w:left w:val="nil"/>
              <w:bottom w:color="ED7D31" w:space="0" w:sz="4" w:val="single"/>
              <w:right w:color="ED7D31" w:space="0" w:sz="4" w:val="single"/>
            </w:tcBorders>
            <w:shd w:color="auto" w:fill="auto" w:val="clear"/>
            <w:vAlign w:val="bottom"/>
            <w:hideMark/>
          </w:tcPr>
          <w:p w14:paraId="093F4688"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6%</w:t>
            </w:r>
          </w:p>
        </w:tc>
        <w:tc>
          <w:tcPr>
            <w:tcW w:type="auto" w:w="0"/>
            <w:tcBorders>
              <w:top w:val="nil"/>
              <w:left w:val="nil"/>
              <w:bottom w:val="nil"/>
              <w:right w:val="nil"/>
            </w:tcBorders>
            <w:shd w:color="auto" w:fill="auto" w:val="clear"/>
            <w:noWrap/>
            <w:vAlign w:val="bottom"/>
            <w:hideMark/>
          </w:tcPr>
          <w:p w14:paraId="5B818355" w14:textId="77777777" w:rsidP="00240864" w:rsidR="008C5E76" w:rsidRDefault="008C5E76" w:rsidRPr="00584597">
            <w:pPr>
              <w:spacing w:after="0" w:line="240" w:lineRule="auto"/>
              <w:jc w:val="right"/>
              <w:rPr>
                <w:rFonts w:cs="Arial" w:eastAsia="Times New Roman"/>
                <w:color w:val="000000"/>
                <w:sz w:val="18"/>
                <w:szCs w:val="18"/>
              </w:rPr>
            </w:pPr>
          </w:p>
        </w:tc>
      </w:tr>
      <w:tr w14:paraId="453ABDB1"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7269A5A9"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MZZ - Poissons</w:t>
            </w:r>
          </w:p>
        </w:tc>
        <w:tc>
          <w:tcPr>
            <w:tcW w:type="auto" w:w="0"/>
            <w:tcBorders>
              <w:top w:val="nil"/>
              <w:left w:val="nil"/>
              <w:bottom w:color="ED7D31" w:space="0" w:sz="4" w:val="single"/>
              <w:right w:color="ED7D31" w:space="0" w:sz="4" w:val="single"/>
            </w:tcBorders>
            <w:shd w:color="auto" w:fill="auto" w:val="clear"/>
            <w:vAlign w:val="bottom"/>
            <w:hideMark/>
          </w:tcPr>
          <w:p w14:paraId="5A053B3B"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2</w:t>
            </w:r>
          </w:p>
        </w:tc>
        <w:tc>
          <w:tcPr>
            <w:tcW w:type="auto" w:w="0"/>
            <w:tcBorders>
              <w:top w:val="nil"/>
              <w:left w:val="nil"/>
              <w:bottom w:color="ED7D31" w:space="0" w:sz="4" w:val="single"/>
              <w:right w:color="ED7D31" w:space="0" w:sz="4" w:val="single"/>
            </w:tcBorders>
            <w:shd w:color="auto" w:fill="auto" w:val="clear"/>
            <w:vAlign w:val="bottom"/>
            <w:hideMark/>
          </w:tcPr>
          <w:p w14:paraId="15BE2393"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5</w:t>
            </w:r>
          </w:p>
        </w:tc>
        <w:tc>
          <w:tcPr>
            <w:tcW w:type="auto" w:w="0"/>
            <w:tcBorders>
              <w:top w:val="nil"/>
              <w:left w:val="nil"/>
              <w:bottom w:color="ED7D31" w:space="0" w:sz="4" w:val="single"/>
              <w:right w:color="ED7D31" w:space="0" w:sz="4" w:val="single"/>
            </w:tcBorders>
            <w:shd w:color="auto" w:fill="auto" w:val="clear"/>
            <w:vAlign w:val="bottom"/>
            <w:hideMark/>
          </w:tcPr>
          <w:p w14:paraId="3A676969"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2C43C507"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7</w:t>
            </w:r>
          </w:p>
        </w:tc>
        <w:tc>
          <w:tcPr>
            <w:tcW w:type="auto" w:w="0"/>
            <w:tcBorders>
              <w:top w:val="nil"/>
              <w:left w:val="nil"/>
              <w:bottom w:color="ED7D31" w:space="0" w:sz="4" w:val="single"/>
              <w:right w:color="ED7D31" w:space="0" w:sz="4" w:val="single"/>
            </w:tcBorders>
            <w:shd w:color="auto" w:fill="auto" w:val="clear"/>
            <w:vAlign w:val="bottom"/>
            <w:hideMark/>
          </w:tcPr>
          <w:p w14:paraId="3EEA55E4"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7%</w:t>
            </w:r>
          </w:p>
        </w:tc>
        <w:tc>
          <w:tcPr>
            <w:tcW w:type="auto" w:w="0"/>
            <w:tcBorders>
              <w:top w:val="nil"/>
              <w:left w:val="nil"/>
              <w:bottom w:val="nil"/>
              <w:right w:val="nil"/>
            </w:tcBorders>
            <w:shd w:color="auto" w:fill="auto" w:val="clear"/>
            <w:noWrap/>
            <w:vAlign w:val="bottom"/>
            <w:hideMark/>
          </w:tcPr>
          <w:p w14:paraId="3EEDD615" w14:textId="77777777" w:rsidP="00240864" w:rsidR="008C5E76" w:rsidRDefault="008C5E76" w:rsidRPr="00584597">
            <w:pPr>
              <w:spacing w:after="0" w:line="240" w:lineRule="auto"/>
              <w:jc w:val="right"/>
              <w:rPr>
                <w:rFonts w:cs="Arial" w:eastAsia="Times New Roman"/>
                <w:color w:val="000000"/>
                <w:sz w:val="18"/>
                <w:szCs w:val="18"/>
              </w:rPr>
            </w:pPr>
          </w:p>
        </w:tc>
      </w:tr>
      <w:tr w14:paraId="37A7DE4A"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798C15E0"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SBX - Dorades, Sparidés</w:t>
            </w:r>
          </w:p>
        </w:tc>
        <w:tc>
          <w:tcPr>
            <w:tcW w:type="auto" w:w="0"/>
            <w:tcBorders>
              <w:top w:val="nil"/>
              <w:left w:val="nil"/>
              <w:bottom w:color="ED7D31" w:space="0" w:sz="4" w:val="single"/>
              <w:right w:color="ED7D31" w:space="0" w:sz="4" w:val="single"/>
            </w:tcBorders>
            <w:shd w:color="auto" w:fill="auto" w:val="clear"/>
            <w:vAlign w:val="bottom"/>
            <w:hideMark/>
          </w:tcPr>
          <w:p w14:paraId="0E3025C5"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6</w:t>
            </w:r>
          </w:p>
        </w:tc>
        <w:tc>
          <w:tcPr>
            <w:tcW w:type="auto" w:w="0"/>
            <w:tcBorders>
              <w:top w:val="nil"/>
              <w:left w:val="nil"/>
              <w:bottom w:color="ED7D31" w:space="0" w:sz="4" w:val="single"/>
              <w:right w:color="ED7D31" w:space="0" w:sz="4" w:val="single"/>
            </w:tcBorders>
            <w:shd w:color="auto" w:fill="auto" w:val="clear"/>
            <w:vAlign w:val="bottom"/>
            <w:hideMark/>
          </w:tcPr>
          <w:p w14:paraId="68259F8D"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0666CBC7"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bottom"/>
            <w:hideMark/>
          </w:tcPr>
          <w:p w14:paraId="30A445D2"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7</w:t>
            </w:r>
          </w:p>
        </w:tc>
        <w:tc>
          <w:tcPr>
            <w:tcW w:type="auto" w:w="0"/>
            <w:tcBorders>
              <w:top w:val="nil"/>
              <w:left w:val="nil"/>
              <w:bottom w:color="ED7D31" w:space="0" w:sz="4" w:val="single"/>
              <w:right w:color="ED7D31" w:space="0" w:sz="4" w:val="single"/>
            </w:tcBorders>
            <w:shd w:color="auto" w:fill="auto" w:val="clear"/>
            <w:vAlign w:val="bottom"/>
            <w:hideMark/>
          </w:tcPr>
          <w:p w14:paraId="2917496E"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7%</w:t>
            </w:r>
          </w:p>
        </w:tc>
        <w:tc>
          <w:tcPr>
            <w:tcW w:type="auto" w:w="0"/>
            <w:tcBorders>
              <w:top w:val="nil"/>
              <w:left w:val="nil"/>
              <w:bottom w:val="nil"/>
              <w:right w:val="nil"/>
            </w:tcBorders>
            <w:shd w:color="auto" w:fill="auto" w:val="clear"/>
            <w:noWrap/>
            <w:vAlign w:val="bottom"/>
            <w:hideMark/>
          </w:tcPr>
          <w:p w14:paraId="7D68C704" w14:textId="77777777" w:rsidP="00240864" w:rsidR="008C5E76" w:rsidRDefault="008C5E76" w:rsidRPr="00584597">
            <w:pPr>
              <w:spacing w:after="0" w:line="240" w:lineRule="auto"/>
              <w:jc w:val="right"/>
              <w:rPr>
                <w:rFonts w:cs="Arial" w:eastAsia="Times New Roman"/>
                <w:color w:val="000000"/>
                <w:sz w:val="18"/>
                <w:szCs w:val="18"/>
              </w:rPr>
            </w:pPr>
          </w:p>
        </w:tc>
      </w:tr>
      <w:tr w14:paraId="6D3E5F1C"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auto" w:fill="auto" w:val="clear"/>
            <w:vAlign w:val="bottom"/>
            <w:hideMark/>
          </w:tcPr>
          <w:p w14:paraId="3E077DD9"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MNZ - Baudroies (= Lottes) (divers)</w:t>
            </w:r>
          </w:p>
        </w:tc>
        <w:tc>
          <w:tcPr>
            <w:tcW w:type="auto" w:w="0"/>
            <w:tcBorders>
              <w:top w:val="nil"/>
              <w:left w:val="nil"/>
              <w:bottom w:color="ED7D31" w:space="0" w:sz="4" w:val="single"/>
              <w:right w:color="ED7D31" w:space="0" w:sz="4" w:val="single"/>
            </w:tcBorders>
            <w:shd w:color="auto" w:fill="auto" w:val="clear"/>
            <w:vAlign w:val="bottom"/>
            <w:hideMark/>
          </w:tcPr>
          <w:p w14:paraId="4073B3D1"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bottom"/>
            <w:hideMark/>
          </w:tcPr>
          <w:p w14:paraId="31C6256E"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7</w:t>
            </w:r>
          </w:p>
        </w:tc>
        <w:tc>
          <w:tcPr>
            <w:tcW w:type="auto" w:w="0"/>
            <w:tcBorders>
              <w:top w:val="nil"/>
              <w:left w:val="nil"/>
              <w:bottom w:color="ED7D31" w:space="0" w:sz="4" w:val="single"/>
              <w:right w:color="ED7D31" w:space="0" w:sz="4" w:val="single"/>
            </w:tcBorders>
            <w:shd w:color="auto" w:fill="auto" w:val="clear"/>
            <w:vAlign w:val="bottom"/>
            <w:hideMark/>
          </w:tcPr>
          <w:p w14:paraId="1996B1E6"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bottom"/>
            <w:hideMark/>
          </w:tcPr>
          <w:p w14:paraId="45337C3A"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8</w:t>
            </w:r>
          </w:p>
        </w:tc>
        <w:tc>
          <w:tcPr>
            <w:tcW w:type="auto" w:w="0"/>
            <w:tcBorders>
              <w:top w:val="nil"/>
              <w:left w:val="nil"/>
              <w:bottom w:color="ED7D31" w:space="0" w:sz="4" w:val="single"/>
              <w:right w:color="ED7D31" w:space="0" w:sz="4" w:val="single"/>
            </w:tcBorders>
            <w:shd w:color="auto" w:fill="auto" w:val="clear"/>
            <w:vAlign w:val="bottom"/>
            <w:hideMark/>
          </w:tcPr>
          <w:p w14:paraId="63319556"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8%</w:t>
            </w:r>
          </w:p>
        </w:tc>
        <w:tc>
          <w:tcPr>
            <w:tcW w:type="auto" w:w="0"/>
            <w:tcBorders>
              <w:top w:val="nil"/>
              <w:left w:val="nil"/>
              <w:bottom w:val="nil"/>
              <w:right w:val="nil"/>
            </w:tcBorders>
            <w:shd w:color="auto" w:fill="auto" w:val="clear"/>
            <w:noWrap/>
            <w:vAlign w:val="bottom"/>
            <w:hideMark/>
          </w:tcPr>
          <w:p w14:paraId="003ADD09" w14:textId="77777777" w:rsidP="00240864" w:rsidR="008C5E76" w:rsidRDefault="008C5E76" w:rsidRPr="00584597">
            <w:pPr>
              <w:spacing w:after="0" w:line="240" w:lineRule="auto"/>
              <w:jc w:val="right"/>
              <w:rPr>
                <w:rFonts w:cs="Arial" w:eastAsia="Times New Roman"/>
                <w:color w:val="000000"/>
                <w:sz w:val="18"/>
                <w:szCs w:val="18"/>
              </w:rPr>
            </w:pPr>
          </w:p>
        </w:tc>
      </w:tr>
      <w:tr w14:paraId="5AFFEC15" w14:textId="77777777" w:rsidR="008C5E76" w:rsidRPr="00584597" w:rsidTr="00240864">
        <w:trPr>
          <w:trHeight w:val="20"/>
        </w:trPr>
        <w:tc>
          <w:tcPr>
            <w:tcW w:type="auto" w:w="0"/>
            <w:tcBorders>
              <w:top w:val="nil"/>
              <w:left w:color="ED7D31" w:space="0" w:sz="4" w:val="single"/>
              <w:bottom w:val="nil"/>
              <w:right w:color="ED7D31" w:space="0" w:sz="4" w:val="single"/>
            </w:tcBorders>
            <w:shd w:color="auto" w:fill="auto" w:val="clear"/>
            <w:vAlign w:val="bottom"/>
            <w:hideMark/>
          </w:tcPr>
          <w:p w14:paraId="0CD3A1E6"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SRG - Sars</w:t>
            </w:r>
          </w:p>
        </w:tc>
        <w:tc>
          <w:tcPr>
            <w:tcW w:type="auto" w:w="0"/>
            <w:tcBorders>
              <w:top w:val="nil"/>
              <w:left w:val="nil"/>
              <w:bottom w:val="nil"/>
              <w:right w:color="ED7D31" w:space="0" w:sz="4" w:val="single"/>
            </w:tcBorders>
            <w:shd w:color="auto" w:fill="auto" w:val="clear"/>
            <w:vAlign w:val="bottom"/>
            <w:hideMark/>
          </w:tcPr>
          <w:p w14:paraId="2DF6A5A2"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8</w:t>
            </w:r>
          </w:p>
        </w:tc>
        <w:tc>
          <w:tcPr>
            <w:tcW w:type="auto" w:w="0"/>
            <w:tcBorders>
              <w:top w:val="nil"/>
              <w:left w:val="nil"/>
              <w:bottom w:val="nil"/>
              <w:right w:color="ED7D31" w:space="0" w:sz="4" w:val="single"/>
            </w:tcBorders>
            <w:shd w:color="auto" w:fill="auto" w:val="clear"/>
            <w:vAlign w:val="bottom"/>
            <w:hideMark/>
          </w:tcPr>
          <w:p w14:paraId="6A3D10B7"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val="nil"/>
              <w:right w:color="ED7D31" w:space="0" w:sz="4" w:val="single"/>
            </w:tcBorders>
            <w:shd w:color="auto" w:fill="auto" w:val="clear"/>
            <w:vAlign w:val="bottom"/>
            <w:hideMark/>
          </w:tcPr>
          <w:p w14:paraId="43B726A7" w14:textId="77777777" w:rsidP="00240864" w:rsidR="008C5E76" w:rsidRDefault="008C5E76" w:rsidRPr="00584597">
            <w:pPr>
              <w:spacing w:after="0" w:line="240" w:lineRule="auto"/>
              <w:jc w:val="left"/>
              <w:rPr>
                <w:rFonts w:cs="Arial" w:eastAsia="Times New Roman"/>
                <w:color w:val="000000"/>
                <w:sz w:val="18"/>
                <w:szCs w:val="18"/>
              </w:rPr>
            </w:pPr>
            <w:r w:rsidRPr="00584597">
              <w:rPr>
                <w:rFonts w:cs="Arial" w:eastAsia="Times New Roman"/>
                <w:color w:val="000000"/>
                <w:sz w:val="18"/>
                <w:szCs w:val="18"/>
              </w:rPr>
              <w:t> </w:t>
            </w:r>
          </w:p>
        </w:tc>
        <w:tc>
          <w:tcPr>
            <w:tcW w:type="auto" w:w="0"/>
            <w:tcBorders>
              <w:top w:val="nil"/>
              <w:left w:val="nil"/>
              <w:bottom w:val="nil"/>
              <w:right w:color="ED7D31" w:space="0" w:sz="4" w:val="single"/>
            </w:tcBorders>
            <w:shd w:color="auto" w:fill="auto" w:val="clear"/>
            <w:vAlign w:val="bottom"/>
            <w:hideMark/>
          </w:tcPr>
          <w:p w14:paraId="6452BD44"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8</w:t>
            </w:r>
          </w:p>
        </w:tc>
        <w:tc>
          <w:tcPr>
            <w:tcW w:type="auto" w:w="0"/>
            <w:tcBorders>
              <w:top w:val="nil"/>
              <w:left w:val="nil"/>
              <w:bottom w:val="nil"/>
              <w:right w:color="ED7D31" w:space="0" w:sz="4" w:val="single"/>
            </w:tcBorders>
            <w:shd w:color="auto" w:fill="auto" w:val="clear"/>
            <w:vAlign w:val="bottom"/>
            <w:hideMark/>
          </w:tcPr>
          <w:p w14:paraId="5533C96C"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8%</w:t>
            </w:r>
          </w:p>
        </w:tc>
        <w:tc>
          <w:tcPr>
            <w:tcW w:type="auto" w:w="0"/>
            <w:tcBorders>
              <w:top w:val="nil"/>
              <w:left w:val="nil"/>
              <w:bottom w:val="nil"/>
              <w:right w:val="nil"/>
            </w:tcBorders>
            <w:shd w:color="auto" w:fill="auto" w:val="clear"/>
            <w:noWrap/>
            <w:vAlign w:val="bottom"/>
            <w:hideMark/>
          </w:tcPr>
          <w:p w14:paraId="3EC30768" w14:textId="77777777" w:rsidP="00240864" w:rsidR="008C5E76" w:rsidRDefault="008C5E76" w:rsidRPr="00584597">
            <w:pPr>
              <w:spacing w:after="0" w:line="240" w:lineRule="auto"/>
              <w:jc w:val="right"/>
              <w:rPr>
                <w:rFonts w:cs="Arial" w:eastAsia="Times New Roman"/>
                <w:color w:val="000000"/>
                <w:sz w:val="18"/>
                <w:szCs w:val="18"/>
              </w:rPr>
            </w:pPr>
          </w:p>
        </w:tc>
      </w:tr>
      <w:tr w14:paraId="10614584" w14:textId="77777777" w:rsidR="008C5E76" w:rsidRPr="00584597" w:rsidTr="00240864">
        <w:trPr>
          <w:trHeight w:val="20"/>
        </w:trPr>
        <w:tc>
          <w:tcPr>
            <w:tcW w:type="auto" w:w="0"/>
            <w:tcBorders>
              <w:top w:color="ED7D31" w:space="0" w:sz="8" w:val="single"/>
              <w:left w:color="ED7D31" w:space="0" w:sz="8" w:val="single"/>
              <w:bottom w:color="ED7D31" w:space="0" w:sz="4" w:val="single"/>
              <w:right w:color="ED7D31" w:space="0" w:sz="4" w:val="single"/>
            </w:tcBorders>
            <w:shd w:color="auto" w:fill="F2DBDB" w:themeFill="accent2" w:themeFillTint="33" w:val="clear"/>
            <w:vAlign w:val="bottom"/>
            <w:hideMark/>
          </w:tcPr>
          <w:p w14:paraId="2710D086" w14:textId="77777777" w:rsidP="00240864" w:rsidR="008C5E76" w:rsidRDefault="008C5E76" w:rsidRPr="00584597">
            <w:pPr>
              <w:spacing w:after="0" w:line="240" w:lineRule="auto"/>
              <w:jc w:val="left"/>
              <w:rPr>
                <w:rFonts w:cs="Arial" w:eastAsia="Times New Roman"/>
                <w:b/>
                <w:bCs/>
                <w:color w:val="000000"/>
                <w:sz w:val="18"/>
                <w:szCs w:val="18"/>
              </w:rPr>
            </w:pPr>
            <w:r w:rsidRPr="00584597">
              <w:rPr>
                <w:rFonts w:cs="Arial" w:eastAsia="Times New Roman"/>
                <w:b/>
                <w:bCs/>
                <w:color w:val="000000"/>
                <w:sz w:val="18"/>
                <w:szCs w:val="18"/>
              </w:rPr>
              <w:t>SBG - Dorade royale</w:t>
            </w:r>
          </w:p>
        </w:tc>
        <w:tc>
          <w:tcPr>
            <w:tcW w:type="auto" w:w="0"/>
            <w:tcBorders>
              <w:top w:color="ED7D31" w:space="0" w:sz="8" w:val="single"/>
              <w:left w:val="nil"/>
              <w:bottom w:color="ED7D31" w:space="0" w:sz="4" w:val="single"/>
              <w:right w:color="ED7D31" w:space="0" w:sz="4" w:val="single"/>
            </w:tcBorders>
            <w:shd w:color="auto" w:fill="F2DBDB" w:themeFill="accent2" w:themeFillTint="33" w:val="clear"/>
            <w:vAlign w:val="bottom"/>
            <w:hideMark/>
          </w:tcPr>
          <w:p w14:paraId="4B1C77ED"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11</w:t>
            </w:r>
          </w:p>
        </w:tc>
        <w:tc>
          <w:tcPr>
            <w:tcW w:type="auto" w:w="0"/>
            <w:tcBorders>
              <w:top w:color="ED7D31" w:space="0" w:sz="8" w:val="single"/>
              <w:left w:val="nil"/>
              <w:bottom w:color="ED7D31" w:space="0" w:sz="4" w:val="single"/>
              <w:right w:color="ED7D31" w:space="0" w:sz="4" w:val="single"/>
            </w:tcBorders>
            <w:shd w:color="auto" w:fill="F2DBDB" w:themeFill="accent2" w:themeFillTint="33" w:val="clear"/>
            <w:vAlign w:val="bottom"/>
            <w:hideMark/>
          </w:tcPr>
          <w:p w14:paraId="1E31915F"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1</w:t>
            </w:r>
          </w:p>
        </w:tc>
        <w:tc>
          <w:tcPr>
            <w:tcW w:type="auto" w:w="0"/>
            <w:tcBorders>
              <w:top w:color="ED7D31" w:space="0" w:sz="8" w:val="single"/>
              <w:left w:val="nil"/>
              <w:bottom w:color="ED7D31" w:space="0" w:sz="4" w:val="single"/>
              <w:right w:color="ED7D31" w:space="0" w:sz="4" w:val="single"/>
            </w:tcBorders>
            <w:shd w:color="auto" w:fill="F2DBDB" w:themeFill="accent2" w:themeFillTint="33" w:val="clear"/>
            <w:vAlign w:val="bottom"/>
            <w:hideMark/>
          </w:tcPr>
          <w:p w14:paraId="6EA2ADEB" w14:textId="77777777" w:rsidP="00240864" w:rsidR="008C5E76" w:rsidRDefault="008C5E76" w:rsidRPr="00584597">
            <w:pPr>
              <w:spacing w:after="0" w:line="240" w:lineRule="auto"/>
              <w:jc w:val="left"/>
              <w:rPr>
                <w:rFonts w:cs="Arial" w:eastAsia="Times New Roman"/>
                <w:b/>
                <w:bCs/>
                <w:color w:val="000000"/>
                <w:sz w:val="18"/>
                <w:szCs w:val="18"/>
              </w:rPr>
            </w:pPr>
            <w:r w:rsidRPr="00584597">
              <w:rPr>
                <w:rFonts w:cs="Arial" w:eastAsia="Times New Roman"/>
                <w:b/>
                <w:bCs/>
                <w:color w:val="000000"/>
                <w:sz w:val="18"/>
                <w:szCs w:val="18"/>
              </w:rPr>
              <w:t> </w:t>
            </w:r>
          </w:p>
        </w:tc>
        <w:tc>
          <w:tcPr>
            <w:tcW w:type="auto" w:w="0"/>
            <w:tcBorders>
              <w:top w:color="ED7D31" w:space="0" w:sz="8" w:val="single"/>
              <w:left w:val="nil"/>
              <w:bottom w:color="ED7D31" w:space="0" w:sz="4" w:val="single"/>
              <w:right w:color="ED7D31" w:space="0" w:sz="4" w:val="single"/>
            </w:tcBorders>
            <w:shd w:color="auto" w:fill="F2DBDB" w:themeFill="accent2" w:themeFillTint="33" w:val="clear"/>
            <w:vAlign w:val="bottom"/>
            <w:hideMark/>
          </w:tcPr>
          <w:p w14:paraId="71F70A5A"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12</w:t>
            </w:r>
          </w:p>
        </w:tc>
        <w:tc>
          <w:tcPr>
            <w:tcW w:type="auto" w:w="0"/>
            <w:tcBorders>
              <w:top w:color="ED7D31" w:space="0" w:sz="8" w:val="single"/>
              <w:left w:val="nil"/>
              <w:bottom w:color="ED7D31" w:space="0" w:sz="4" w:val="single"/>
              <w:right w:color="ED7D31" w:space="0" w:sz="4" w:val="single"/>
            </w:tcBorders>
            <w:shd w:color="auto" w:fill="F2DBDB" w:themeFill="accent2" w:themeFillTint="33" w:val="clear"/>
            <w:vAlign w:val="bottom"/>
            <w:hideMark/>
          </w:tcPr>
          <w:p w14:paraId="2D5513CF"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12%</w:t>
            </w:r>
          </w:p>
        </w:tc>
        <w:tc>
          <w:tcPr>
            <w:tcW w:type="auto" w:w="0"/>
            <w:vMerge w:val="restart"/>
            <w:tcBorders>
              <w:top w:color="ED7D31" w:space="0" w:sz="8" w:val="single"/>
              <w:left w:color="ED7D31" w:space="0" w:sz="4" w:val="single"/>
              <w:bottom w:color="ED7D31" w:space="0" w:sz="8" w:val="single"/>
              <w:right w:color="ED7D31" w:space="0" w:sz="8" w:val="single"/>
            </w:tcBorders>
            <w:shd w:color="auto" w:fill="F2DBDB" w:themeFill="accent2" w:themeFillTint="33" w:val="clear"/>
            <w:noWrap/>
            <w:vAlign w:val="center"/>
            <w:hideMark/>
          </w:tcPr>
          <w:p w14:paraId="33E5C271" w14:textId="77777777" w:rsidP="00240864" w:rsidR="008C5E76" w:rsidRDefault="008C5E76" w:rsidRPr="00584597">
            <w:pPr>
              <w:spacing w:after="0" w:line="240" w:lineRule="auto"/>
              <w:jc w:val="center"/>
              <w:rPr>
                <w:rFonts w:cs="Arial" w:eastAsia="Times New Roman"/>
                <w:b/>
                <w:bCs/>
                <w:color w:val="000000"/>
                <w:sz w:val="18"/>
                <w:szCs w:val="18"/>
              </w:rPr>
            </w:pPr>
            <w:r w:rsidRPr="00584597">
              <w:rPr>
                <w:rFonts w:cs="Arial" w:eastAsia="Times New Roman"/>
                <w:b/>
                <w:bCs/>
                <w:color w:val="000000"/>
                <w:sz w:val="18"/>
                <w:szCs w:val="18"/>
              </w:rPr>
              <w:t>51%</w:t>
            </w:r>
          </w:p>
        </w:tc>
      </w:tr>
      <w:tr w14:paraId="043E781D" w14:textId="77777777" w:rsidR="008C5E76" w:rsidRPr="00584597" w:rsidTr="00240864">
        <w:trPr>
          <w:trHeight w:val="20"/>
        </w:trPr>
        <w:tc>
          <w:tcPr>
            <w:tcW w:type="auto" w:w="0"/>
            <w:tcBorders>
              <w:top w:val="nil"/>
              <w:left w:color="ED7D31" w:space="0" w:sz="8" w:val="single"/>
              <w:bottom w:color="ED7D31" w:space="0" w:sz="4" w:val="single"/>
              <w:right w:color="ED7D31" w:space="0" w:sz="4" w:val="single"/>
            </w:tcBorders>
            <w:shd w:color="auto" w:fill="F2DBDB" w:themeFill="accent2" w:themeFillTint="33" w:val="clear"/>
            <w:vAlign w:val="bottom"/>
            <w:hideMark/>
          </w:tcPr>
          <w:p w14:paraId="7EB491F8" w14:textId="77777777" w:rsidP="00240864" w:rsidR="008C5E76" w:rsidRDefault="008C5E76" w:rsidRPr="00584597">
            <w:pPr>
              <w:spacing w:after="0" w:line="240" w:lineRule="auto"/>
              <w:jc w:val="left"/>
              <w:rPr>
                <w:rFonts w:cs="Arial" w:eastAsia="Times New Roman"/>
                <w:b/>
                <w:bCs/>
                <w:color w:val="000000"/>
                <w:sz w:val="18"/>
                <w:szCs w:val="18"/>
              </w:rPr>
            </w:pPr>
            <w:r w:rsidRPr="00584597">
              <w:rPr>
                <w:rFonts w:cs="Arial" w:eastAsia="Times New Roman"/>
                <w:b/>
                <w:bCs/>
                <w:color w:val="000000"/>
                <w:sz w:val="18"/>
                <w:szCs w:val="18"/>
              </w:rPr>
              <w:t>HKE - Merlu européen</w:t>
            </w:r>
          </w:p>
        </w:tc>
        <w:tc>
          <w:tcPr>
            <w:tcW w:type="auto" w:w="0"/>
            <w:tcBorders>
              <w:top w:val="nil"/>
              <w:left w:val="nil"/>
              <w:bottom w:color="ED7D31" w:space="0" w:sz="4" w:val="single"/>
              <w:right w:color="ED7D31" w:space="0" w:sz="4" w:val="single"/>
            </w:tcBorders>
            <w:shd w:color="auto" w:fill="F2DBDB" w:themeFill="accent2" w:themeFillTint="33" w:val="clear"/>
            <w:vAlign w:val="bottom"/>
            <w:hideMark/>
          </w:tcPr>
          <w:p w14:paraId="7050E00F"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13</w:t>
            </w:r>
          </w:p>
        </w:tc>
        <w:tc>
          <w:tcPr>
            <w:tcW w:type="auto" w:w="0"/>
            <w:tcBorders>
              <w:top w:val="nil"/>
              <w:left w:val="nil"/>
              <w:bottom w:color="ED7D31" w:space="0" w:sz="4" w:val="single"/>
              <w:right w:color="ED7D31" w:space="0" w:sz="4" w:val="single"/>
            </w:tcBorders>
            <w:shd w:color="auto" w:fill="F2DBDB" w:themeFill="accent2" w:themeFillTint="33" w:val="clear"/>
            <w:vAlign w:val="bottom"/>
            <w:hideMark/>
          </w:tcPr>
          <w:p w14:paraId="69B0A126"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5</w:t>
            </w:r>
          </w:p>
        </w:tc>
        <w:tc>
          <w:tcPr>
            <w:tcW w:type="auto" w:w="0"/>
            <w:tcBorders>
              <w:top w:val="nil"/>
              <w:left w:val="nil"/>
              <w:bottom w:color="ED7D31" w:space="0" w:sz="4" w:val="single"/>
              <w:right w:color="ED7D31" w:space="0" w:sz="4" w:val="single"/>
            </w:tcBorders>
            <w:shd w:color="auto" w:fill="F2DBDB" w:themeFill="accent2" w:themeFillTint="33" w:val="clear"/>
            <w:vAlign w:val="bottom"/>
            <w:hideMark/>
          </w:tcPr>
          <w:p w14:paraId="382318D4" w14:textId="77777777" w:rsidP="00240864" w:rsidR="008C5E76" w:rsidRDefault="008C5E76" w:rsidRPr="00584597">
            <w:pPr>
              <w:spacing w:after="0" w:line="240" w:lineRule="auto"/>
              <w:jc w:val="left"/>
              <w:rPr>
                <w:rFonts w:cs="Arial" w:eastAsia="Times New Roman"/>
                <w:b/>
                <w:bCs/>
                <w:color w:val="000000"/>
                <w:sz w:val="18"/>
                <w:szCs w:val="18"/>
              </w:rPr>
            </w:pPr>
            <w:r w:rsidRPr="00584597">
              <w:rPr>
                <w:rFonts w:cs="Arial" w:eastAsia="Times New Roman"/>
                <w:b/>
                <w:bCs/>
                <w:color w:val="000000"/>
                <w:sz w:val="18"/>
                <w:szCs w:val="18"/>
              </w:rPr>
              <w:t> </w:t>
            </w:r>
          </w:p>
        </w:tc>
        <w:tc>
          <w:tcPr>
            <w:tcW w:type="auto" w:w="0"/>
            <w:tcBorders>
              <w:top w:val="nil"/>
              <w:left w:val="nil"/>
              <w:bottom w:color="ED7D31" w:space="0" w:sz="4" w:val="single"/>
              <w:right w:color="ED7D31" w:space="0" w:sz="4" w:val="single"/>
            </w:tcBorders>
            <w:shd w:color="auto" w:fill="F2DBDB" w:themeFill="accent2" w:themeFillTint="33" w:val="clear"/>
            <w:vAlign w:val="bottom"/>
            <w:hideMark/>
          </w:tcPr>
          <w:p w14:paraId="357C57AE"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18</w:t>
            </w:r>
          </w:p>
        </w:tc>
        <w:tc>
          <w:tcPr>
            <w:tcW w:type="auto" w:w="0"/>
            <w:tcBorders>
              <w:top w:val="nil"/>
              <w:left w:val="nil"/>
              <w:bottom w:color="ED7D31" w:space="0" w:sz="4" w:val="single"/>
              <w:right w:color="ED7D31" w:space="0" w:sz="4" w:val="single"/>
            </w:tcBorders>
            <w:shd w:color="auto" w:fill="F2DBDB" w:themeFill="accent2" w:themeFillTint="33" w:val="clear"/>
            <w:vAlign w:val="bottom"/>
            <w:hideMark/>
          </w:tcPr>
          <w:p w14:paraId="7E3C7FCE"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17%</w:t>
            </w:r>
          </w:p>
        </w:tc>
        <w:tc>
          <w:tcPr>
            <w:tcW w:type="auto" w:w="0"/>
            <w:vMerge/>
            <w:tcBorders>
              <w:top w:color="ED7D31" w:space="0" w:sz="8" w:val="single"/>
              <w:left w:color="ED7D31" w:space="0" w:sz="4" w:val="single"/>
              <w:bottom w:color="ED7D31" w:space="0" w:sz="8" w:val="single"/>
              <w:right w:color="ED7D31" w:space="0" w:sz="8" w:val="single"/>
            </w:tcBorders>
            <w:shd w:color="auto" w:fill="F2DBDB" w:themeFill="accent2" w:themeFillTint="33" w:val="clear"/>
            <w:vAlign w:val="center"/>
            <w:hideMark/>
          </w:tcPr>
          <w:p w14:paraId="71FFFA9E" w14:textId="77777777" w:rsidP="00240864" w:rsidR="008C5E76" w:rsidRDefault="008C5E76" w:rsidRPr="00584597">
            <w:pPr>
              <w:spacing w:after="0" w:line="240" w:lineRule="auto"/>
              <w:jc w:val="left"/>
              <w:rPr>
                <w:rFonts w:cs="Arial" w:eastAsia="Times New Roman"/>
                <w:b/>
                <w:bCs/>
                <w:color w:val="000000"/>
                <w:sz w:val="18"/>
                <w:szCs w:val="18"/>
              </w:rPr>
            </w:pPr>
          </w:p>
        </w:tc>
      </w:tr>
      <w:tr w14:paraId="35C03A99" w14:textId="77777777" w:rsidR="008C5E76" w:rsidRPr="00584597" w:rsidTr="00240864">
        <w:trPr>
          <w:trHeight w:val="20"/>
        </w:trPr>
        <w:tc>
          <w:tcPr>
            <w:tcW w:type="auto" w:w="0"/>
            <w:tcBorders>
              <w:top w:val="nil"/>
              <w:left w:color="ED7D31" w:space="0" w:sz="8" w:val="single"/>
              <w:bottom w:color="ED7D31" w:space="0" w:sz="8" w:val="single"/>
              <w:right w:color="ED7D31" w:space="0" w:sz="4" w:val="single"/>
            </w:tcBorders>
            <w:shd w:color="auto" w:fill="F2DBDB" w:themeFill="accent2" w:themeFillTint="33" w:val="clear"/>
            <w:vAlign w:val="bottom"/>
            <w:hideMark/>
          </w:tcPr>
          <w:p w14:paraId="6B92959F" w14:textId="77777777" w:rsidP="00240864" w:rsidR="008C5E76" w:rsidRDefault="008C5E76" w:rsidRPr="00584597">
            <w:pPr>
              <w:spacing w:after="0" w:line="240" w:lineRule="auto"/>
              <w:jc w:val="left"/>
              <w:rPr>
                <w:rFonts w:cs="Arial" w:eastAsia="Times New Roman"/>
                <w:b/>
                <w:bCs/>
                <w:color w:val="000000"/>
                <w:sz w:val="18"/>
                <w:szCs w:val="18"/>
              </w:rPr>
            </w:pPr>
            <w:r w:rsidRPr="00584597">
              <w:rPr>
                <w:rFonts w:cs="Arial" w:eastAsia="Times New Roman"/>
                <w:b/>
                <w:bCs/>
                <w:color w:val="000000"/>
                <w:sz w:val="18"/>
                <w:szCs w:val="18"/>
              </w:rPr>
              <w:t>SOX - Soles (divers)</w:t>
            </w:r>
          </w:p>
        </w:tc>
        <w:tc>
          <w:tcPr>
            <w:tcW w:type="auto" w:w="0"/>
            <w:tcBorders>
              <w:top w:val="nil"/>
              <w:left w:val="nil"/>
              <w:bottom w:color="ED7D31" w:space="0" w:sz="8" w:val="single"/>
              <w:right w:color="ED7D31" w:space="0" w:sz="4" w:val="single"/>
            </w:tcBorders>
            <w:shd w:color="auto" w:fill="F2DBDB" w:themeFill="accent2" w:themeFillTint="33" w:val="clear"/>
            <w:vAlign w:val="bottom"/>
            <w:hideMark/>
          </w:tcPr>
          <w:p w14:paraId="7182F197"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3</w:t>
            </w:r>
          </w:p>
        </w:tc>
        <w:tc>
          <w:tcPr>
            <w:tcW w:type="auto" w:w="0"/>
            <w:tcBorders>
              <w:top w:val="nil"/>
              <w:left w:val="nil"/>
              <w:bottom w:color="ED7D31" w:space="0" w:sz="8" w:val="single"/>
              <w:right w:color="ED7D31" w:space="0" w:sz="4" w:val="single"/>
            </w:tcBorders>
            <w:shd w:color="auto" w:fill="F2DBDB" w:themeFill="accent2" w:themeFillTint="33" w:val="clear"/>
            <w:vAlign w:val="bottom"/>
            <w:hideMark/>
          </w:tcPr>
          <w:p w14:paraId="477B1F5F"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20</w:t>
            </w:r>
          </w:p>
        </w:tc>
        <w:tc>
          <w:tcPr>
            <w:tcW w:type="auto" w:w="0"/>
            <w:tcBorders>
              <w:top w:val="nil"/>
              <w:left w:val="nil"/>
              <w:bottom w:color="ED7D31" w:space="0" w:sz="8" w:val="single"/>
              <w:right w:color="ED7D31" w:space="0" w:sz="4" w:val="single"/>
            </w:tcBorders>
            <w:shd w:color="auto" w:fill="F2DBDB" w:themeFill="accent2" w:themeFillTint="33" w:val="clear"/>
            <w:vAlign w:val="bottom"/>
            <w:hideMark/>
          </w:tcPr>
          <w:p w14:paraId="596F608B" w14:textId="77777777" w:rsidP="00240864" w:rsidR="008C5E76" w:rsidRDefault="008C5E76" w:rsidRPr="00584597">
            <w:pPr>
              <w:spacing w:after="0" w:line="240" w:lineRule="auto"/>
              <w:jc w:val="left"/>
              <w:rPr>
                <w:rFonts w:cs="Arial" w:eastAsia="Times New Roman"/>
                <w:b/>
                <w:bCs/>
                <w:color w:val="000000"/>
                <w:sz w:val="18"/>
                <w:szCs w:val="18"/>
              </w:rPr>
            </w:pPr>
            <w:r w:rsidRPr="00584597">
              <w:rPr>
                <w:rFonts w:cs="Arial" w:eastAsia="Times New Roman"/>
                <w:b/>
                <w:bCs/>
                <w:color w:val="000000"/>
                <w:sz w:val="18"/>
                <w:szCs w:val="18"/>
              </w:rPr>
              <w:t> </w:t>
            </w:r>
          </w:p>
        </w:tc>
        <w:tc>
          <w:tcPr>
            <w:tcW w:type="auto" w:w="0"/>
            <w:tcBorders>
              <w:top w:val="nil"/>
              <w:left w:val="nil"/>
              <w:bottom w:color="ED7D31" w:space="0" w:sz="8" w:val="single"/>
              <w:right w:color="ED7D31" w:space="0" w:sz="4" w:val="single"/>
            </w:tcBorders>
            <w:shd w:color="auto" w:fill="F2DBDB" w:themeFill="accent2" w:themeFillTint="33" w:val="clear"/>
            <w:vAlign w:val="bottom"/>
            <w:hideMark/>
          </w:tcPr>
          <w:p w14:paraId="20D796F4"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23</w:t>
            </w:r>
          </w:p>
        </w:tc>
        <w:tc>
          <w:tcPr>
            <w:tcW w:type="auto" w:w="0"/>
            <w:tcBorders>
              <w:top w:val="nil"/>
              <w:left w:val="nil"/>
              <w:bottom w:color="ED7D31" w:space="0" w:sz="8" w:val="single"/>
              <w:right w:color="ED7D31" w:space="0" w:sz="4" w:val="single"/>
            </w:tcBorders>
            <w:shd w:color="auto" w:fill="F2DBDB" w:themeFill="accent2" w:themeFillTint="33" w:val="clear"/>
            <w:vAlign w:val="bottom"/>
            <w:hideMark/>
          </w:tcPr>
          <w:p w14:paraId="09C6DC0C" w14:textId="77777777" w:rsidP="00240864" w:rsidR="008C5E76" w:rsidRDefault="008C5E76" w:rsidRPr="00584597">
            <w:pPr>
              <w:spacing w:after="0" w:line="240" w:lineRule="auto"/>
              <w:jc w:val="right"/>
              <w:rPr>
                <w:rFonts w:cs="Arial" w:eastAsia="Times New Roman"/>
                <w:color w:val="000000"/>
                <w:sz w:val="18"/>
                <w:szCs w:val="18"/>
              </w:rPr>
            </w:pPr>
            <w:r w:rsidRPr="00584597">
              <w:rPr>
                <w:rFonts w:cs="Arial" w:eastAsia="Times New Roman"/>
                <w:color w:val="000000"/>
                <w:sz w:val="18"/>
                <w:szCs w:val="18"/>
              </w:rPr>
              <w:t>22%</w:t>
            </w:r>
          </w:p>
        </w:tc>
        <w:tc>
          <w:tcPr>
            <w:tcW w:type="auto" w:w="0"/>
            <w:vMerge/>
            <w:tcBorders>
              <w:top w:color="ED7D31" w:space="0" w:sz="8" w:val="single"/>
              <w:left w:color="ED7D31" w:space="0" w:sz="4" w:val="single"/>
              <w:bottom w:color="ED7D31" w:space="0" w:sz="8" w:val="single"/>
              <w:right w:color="ED7D31" w:space="0" w:sz="8" w:val="single"/>
            </w:tcBorders>
            <w:shd w:color="auto" w:fill="F2DBDB" w:themeFill="accent2" w:themeFillTint="33" w:val="clear"/>
            <w:vAlign w:val="center"/>
            <w:hideMark/>
          </w:tcPr>
          <w:p w14:paraId="2CF45DD3" w14:textId="77777777" w:rsidP="00240864" w:rsidR="008C5E76" w:rsidRDefault="008C5E76" w:rsidRPr="00584597">
            <w:pPr>
              <w:spacing w:after="0" w:line="240" w:lineRule="auto"/>
              <w:jc w:val="left"/>
              <w:rPr>
                <w:rFonts w:cs="Arial" w:eastAsia="Times New Roman"/>
                <w:b/>
                <w:bCs/>
                <w:color w:val="000000"/>
                <w:sz w:val="18"/>
                <w:szCs w:val="18"/>
              </w:rPr>
            </w:pPr>
          </w:p>
        </w:tc>
      </w:tr>
      <w:tr w14:paraId="38A1AF44" w14:textId="77777777" w:rsidR="008C5E76" w:rsidRPr="00584597" w:rsidTr="00240864">
        <w:trPr>
          <w:trHeight w:val="20"/>
        </w:trPr>
        <w:tc>
          <w:tcPr>
            <w:tcW w:type="auto" w:w="0"/>
            <w:tcBorders>
              <w:top w:val="nil"/>
              <w:left w:color="ED7D31" w:space="0" w:sz="4" w:val="single"/>
              <w:bottom w:color="ED7D31" w:space="0" w:sz="4" w:val="single"/>
              <w:right w:color="ED7D31" w:space="0" w:sz="4" w:val="single"/>
            </w:tcBorders>
            <w:shd w:color="000000" w:fill="ED7D31" w:val="clear"/>
            <w:vAlign w:val="bottom"/>
            <w:hideMark/>
          </w:tcPr>
          <w:p w14:paraId="2A94DC58" w14:textId="77777777" w:rsidP="00240864" w:rsidR="008C5E76" w:rsidRDefault="008C5E76" w:rsidRPr="00584597">
            <w:pPr>
              <w:spacing w:after="0" w:line="240" w:lineRule="auto"/>
              <w:jc w:val="left"/>
              <w:rPr>
                <w:rFonts w:cs="Arial" w:eastAsia="Times New Roman"/>
                <w:b/>
                <w:bCs/>
                <w:color w:val="000000"/>
                <w:sz w:val="18"/>
                <w:szCs w:val="18"/>
              </w:rPr>
            </w:pPr>
            <w:r w:rsidRPr="00584597">
              <w:rPr>
                <w:rFonts w:cs="Arial" w:eastAsia="Times New Roman"/>
                <w:b/>
                <w:bCs/>
                <w:color w:val="000000"/>
                <w:sz w:val="18"/>
                <w:szCs w:val="18"/>
              </w:rPr>
              <w:t>TOTAL</w:t>
            </w:r>
          </w:p>
        </w:tc>
        <w:tc>
          <w:tcPr>
            <w:tcW w:type="auto" w:w="0"/>
            <w:tcBorders>
              <w:top w:val="nil"/>
              <w:left w:val="nil"/>
              <w:bottom w:color="ED7D31" w:space="0" w:sz="4" w:val="single"/>
              <w:right w:color="ED7D31" w:space="0" w:sz="4" w:val="single"/>
            </w:tcBorders>
            <w:shd w:color="000000" w:fill="ED7D31" w:val="clear"/>
            <w:vAlign w:val="bottom"/>
            <w:hideMark/>
          </w:tcPr>
          <w:p w14:paraId="2BD5F0DD"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57</w:t>
            </w:r>
          </w:p>
        </w:tc>
        <w:tc>
          <w:tcPr>
            <w:tcW w:type="auto" w:w="0"/>
            <w:tcBorders>
              <w:top w:val="nil"/>
              <w:left w:val="nil"/>
              <w:bottom w:color="ED7D31" w:space="0" w:sz="4" w:val="single"/>
              <w:right w:color="ED7D31" w:space="0" w:sz="4" w:val="single"/>
            </w:tcBorders>
            <w:shd w:color="000000" w:fill="ED7D31" w:val="clear"/>
            <w:vAlign w:val="bottom"/>
            <w:hideMark/>
          </w:tcPr>
          <w:p w14:paraId="49862068"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45</w:t>
            </w:r>
          </w:p>
        </w:tc>
        <w:tc>
          <w:tcPr>
            <w:tcW w:type="auto" w:w="0"/>
            <w:tcBorders>
              <w:top w:val="nil"/>
              <w:left w:val="nil"/>
              <w:bottom w:color="ED7D31" w:space="0" w:sz="4" w:val="single"/>
              <w:right w:color="ED7D31" w:space="0" w:sz="4" w:val="single"/>
            </w:tcBorders>
            <w:shd w:color="000000" w:fill="ED7D31" w:val="clear"/>
            <w:vAlign w:val="bottom"/>
            <w:hideMark/>
          </w:tcPr>
          <w:p w14:paraId="3996129E"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2</w:t>
            </w:r>
          </w:p>
        </w:tc>
        <w:tc>
          <w:tcPr>
            <w:tcW w:type="auto" w:w="0"/>
            <w:tcBorders>
              <w:top w:val="nil"/>
              <w:left w:val="nil"/>
              <w:bottom w:color="ED7D31" w:space="0" w:sz="4" w:val="single"/>
              <w:right w:color="ED7D31" w:space="0" w:sz="4" w:val="single"/>
            </w:tcBorders>
            <w:shd w:color="000000" w:fill="ED7D31" w:val="clear"/>
            <w:vAlign w:val="bottom"/>
            <w:hideMark/>
          </w:tcPr>
          <w:p w14:paraId="4D551343"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104</w:t>
            </w:r>
          </w:p>
        </w:tc>
        <w:tc>
          <w:tcPr>
            <w:tcW w:type="auto" w:w="0"/>
            <w:tcBorders>
              <w:top w:val="nil"/>
              <w:left w:val="nil"/>
              <w:bottom w:color="ED7D31" w:space="0" w:sz="4" w:val="single"/>
              <w:right w:color="ED7D31" w:space="0" w:sz="4" w:val="single"/>
            </w:tcBorders>
            <w:shd w:color="000000" w:fill="ED7D31" w:val="clear"/>
            <w:vAlign w:val="bottom"/>
            <w:hideMark/>
          </w:tcPr>
          <w:p w14:paraId="53D0BF57" w14:textId="77777777" w:rsidP="00240864" w:rsidR="008C5E76" w:rsidRDefault="008C5E76" w:rsidRPr="00584597">
            <w:pPr>
              <w:spacing w:after="0" w:line="240" w:lineRule="auto"/>
              <w:jc w:val="right"/>
              <w:rPr>
                <w:rFonts w:cs="Arial" w:eastAsia="Times New Roman"/>
                <w:b/>
                <w:bCs/>
                <w:color w:val="000000"/>
                <w:sz w:val="18"/>
                <w:szCs w:val="18"/>
              </w:rPr>
            </w:pPr>
            <w:r w:rsidRPr="00584597">
              <w:rPr>
                <w:rFonts w:cs="Arial" w:eastAsia="Times New Roman"/>
                <w:b/>
                <w:bCs/>
                <w:color w:val="000000"/>
                <w:sz w:val="18"/>
                <w:szCs w:val="18"/>
              </w:rPr>
              <w:t>100%</w:t>
            </w:r>
          </w:p>
        </w:tc>
        <w:tc>
          <w:tcPr>
            <w:tcW w:type="auto" w:w="0"/>
            <w:tcBorders>
              <w:top w:val="nil"/>
              <w:left w:val="nil"/>
              <w:bottom w:val="nil"/>
              <w:right w:val="nil"/>
            </w:tcBorders>
            <w:shd w:color="auto" w:fill="auto" w:val="clear"/>
            <w:noWrap/>
            <w:vAlign w:val="bottom"/>
            <w:hideMark/>
          </w:tcPr>
          <w:p w14:paraId="0A4949D2" w14:textId="77777777" w:rsidP="00240864" w:rsidR="008C5E76" w:rsidRDefault="008C5E76" w:rsidRPr="00584597">
            <w:pPr>
              <w:spacing w:after="0" w:line="240" w:lineRule="auto"/>
              <w:jc w:val="right"/>
              <w:rPr>
                <w:rFonts w:cs="Arial" w:eastAsia="Times New Roman"/>
                <w:b/>
                <w:bCs/>
                <w:color w:val="000000"/>
                <w:sz w:val="18"/>
                <w:szCs w:val="18"/>
              </w:rPr>
            </w:pPr>
          </w:p>
        </w:tc>
      </w:tr>
    </w:tbl>
    <w:p w14:paraId="11C33EE1" w14:textId="77777777" w:rsidP="00AB4972" w:rsidR="00F33D63" w:rsidRDefault="00F33D63">
      <w:pPr>
        <w:pStyle w:val="Lgende"/>
        <w:jc w:val="center"/>
      </w:pPr>
    </w:p>
    <w:p w14:paraId="2405D44D" w14:textId="1D4BDFE7" w:rsidP="00AB4972" w:rsidR="00AB4972" w:rsidRDefault="00AB4972" w:rsidRPr="00AB4972">
      <w:pPr>
        <w:pStyle w:val="Lgende"/>
        <w:jc w:val="center"/>
      </w:pPr>
      <w:r>
        <w:t xml:space="preserve">Tableau </w:t>
      </w:r>
      <w:r w:rsidR="00C70E1B">
        <w:fldChar w:fldCharType="begin"/>
      </w:r>
      <w:r w:rsidR="00C70E1B">
        <w:instrText xml:space="preserve"> SEQ Tableau \* ARABIC </w:instrText>
      </w:r>
      <w:r w:rsidR="00C70E1B">
        <w:fldChar w:fldCharType="separate"/>
      </w:r>
      <w:r w:rsidR="00FC272B">
        <w:rPr>
          <w:noProof/>
        </w:rPr>
        <w:t>15</w:t>
      </w:r>
      <w:r w:rsidR="00C70E1B">
        <w:rPr>
          <w:noProof/>
        </w:rPr>
        <w:fldChar w:fldCharType="end"/>
      </w:r>
      <w:r>
        <w:t>. Filets - Espèces principalement pêchées</w:t>
      </w:r>
    </w:p>
    <w:tbl>
      <w:tblPr>
        <w:tblW w:type="auto" w:w="0"/>
        <w:jc w:val="center"/>
        <w:tblCellMar>
          <w:left w:type="dxa" w:w="70"/>
          <w:right w:type="dxa" w:w="70"/>
        </w:tblCellMar>
        <w:tblLook w:firstColumn="1" w:firstRow="1" w:lastColumn="0" w:lastRow="0" w:noHBand="0" w:noVBand="1" w:val="04A0"/>
      </w:tblPr>
      <w:tblGrid>
        <w:gridCol w:w="2934"/>
        <w:gridCol w:w="1369"/>
        <w:gridCol w:w="1034"/>
        <w:gridCol w:w="1787"/>
        <w:gridCol w:w="1375"/>
        <w:gridCol w:w="1461"/>
        <w:gridCol w:w="501"/>
      </w:tblGrid>
      <w:tr w14:paraId="1F766ED6" w14:textId="77777777" w:rsidR="00AB4972" w:rsidRPr="00AB4972" w:rsidTr="00AB4972">
        <w:trPr>
          <w:trHeight w:val="170"/>
          <w:jc w:val="center"/>
        </w:trPr>
        <w:tc>
          <w:tcPr>
            <w:tcW w:type="auto" w:w="0"/>
            <w:tcBorders>
              <w:top w:color="ED7D31" w:space="0" w:sz="4" w:val="single"/>
              <w:left w:color="ED7D31" w:space="0" w:sz="4" w:val="single"/>
              <w:bottom w:color="ED7D31" w:space="0" w:sz="4" w:val="single"/>
              <w:right w:color="ED7D31" w:space="0" w:sz="4" w:val="single"/>
            </w:tcBorders>
            <w:shd w:color="000000" w:fill="C65911" w:val="clear"/>
            <w:vAlign w:val="center"/>
            <w:hideMark/>
          </w:tcPr>
          <w:p w14:paraId="40127210" w14:textId="77777777" w:rsidP="00AB4972" w:rsidR="00AB4972" w:rsidRDefault="00AB4972" w:rsidRPr="00AB4972">
            <w:pPr>
              <w:spacing w:after="0" w:before="0" w:line="240" w:lineRule="auto"/>
              <w:jc w:val="left"/>
              <w:rPr>
                <w:rFonts w:cs="Arial" w:eastAsia="Times New Roman"/>
                <w:b/>
                <w:bCs/>
                <w:color w:val="FFFFFF"/>
                <w:sz w:val="18"/>
                <w:szCs w:val="18"/>
              </w:rPr>
            </w:pPr>
            <w:r w:rsidRPr="00AB4972">
              <w:rPr>
                <w:rFonts w:cs="Arial" w:eastAsia="Times New Roman"/>
                <w:b/>
                <w:bCs/>
                <w:color w:val="FFFFFF"/>
                <w:sz w:val="18"/>
                <w:szCs w:val="18"/>
              </w:rPr>
              <w:t>Espèces principalement pêchées lors des OP observées au filet</w:t>
            </w:r>
          </w:p>
        </w:tc>
        <w:tc>
          <w:tcPr>
            <w:tcW w:type="auto" w:w="0"/>
            <w:tcBorders>
              <w:top w:color="ED7D31" w:space="0" w:sz="4" w:val="single"/>
              <w:left w:val="nil"/>
              <w:bottom w:color="ED7D31" w:space="0" w:sz="4" w:val="single"/>
              <w:right w:color="ED7D31" w:space="0" w:sz="4" w:val="single"/>
            </w:tcBorders>
            <w:shd w:color="000000" w:fill="C65911" w:val="clear"/>
            <w:vAlign w:val="center"/>
            <w:hideMark/>
          </w:tcPr>
          <w:p w14:paraId="1EAE9CB1" w14:textId="77777777" w:rsidP="00AB4972" w:rsidR="00AB4972" w:rsidRDefault="00AB4972" w:rsidRPr="00AB4972">
            <w:pPr>
              <w:spacing w:after="0" w:before="0" w:line="240" w:lineRule="auto"/>
              <w:jc w:val="left"/>
              <w:rPr>
                <w:rFonts w:cs="Arial" w:eastAsia="Times New Roman"/>
                <w:b/>
                <w:bCs/>
                <w:color w:val="FFFFFF"/>
                <w:sz w:val="18"/>
                <w:szCs w:val="18"/>
              </w:rPr>
            </w:pPr>
            <w:r w:rsidRPr="00AB4972">
              <w:rPr>
                <w:rFonts w:cs="Arial" w:eastAsia="Times New Roman"/>
                <w:b/>
                <w:bCs/>
                <w:color w:val="FFFFFF"/>
                <w:sz w:val="18"/>
                <w:szCs w:val="18"/>
              </w:rPr>
              <w:t>GNS (Filets maillants calés)</w:t>
            </w:r>
          </w:p>
        </w:tc>
        <w:tc>
          <w:tcPr>
            <w:tcW w:type="auto" w:w="0"/>
            <w:tcBorders>
              <w:top w:color="ED7D31" w:space="0" w:sz="4" w:val="single"/>
              <w:left w:val="nil"/>
              <w:bottom w:color="ED7D31" w:space="0" w:sz="4" w:val="single"/>
              <w:right w:color="ED7D31" w:space="0" w:sz="4" w:val="single"/>
            </w:tcBorders>
            <w:shd w:color="000000" w:fill="C65911" w:val="clear"/>
            <w:vAlign w:val="center"/>
            <w:hideMark/>
          </w:tcPr>
          <w:p w14:paraId="2BBDF3B7" w14:textId="77777777" w:rsidP="00AB4972" w:rsidR="00AB4972" w:rsidRDefault="00AB4972" w:rsidRPr="00AB4972">
            <w:pPr>
              <w:spacing w:after="0" w:before="0" w:line="240" w:lineRule="auto"/>
              <w:jc w:val="left"/>
              <w:rPr>
                <w:rFonts w:cs="Arial" w:eastAsia="Times New Roman"/>
                <w:b/>
                <w:bCs/>
                <w:color w:val="FFFFFF"/>
                <w:sz w:val="18"/>
                <w:szCs w:val="18"/>
              </w:rPr>
            </w:pPr>
            <w:r w:rsidRPr="00AB4972">
              <w:rPr>
                <w:rFonts w:cs="Arial" w:eastAsia="Times New Roman"/>
                <w:b/>
                <w:bCs/>
                <w:color w:val="FFFFFF"/>
                <w:sz w:val="18"/>
                <w:szCs w:val="18"/>
              </w:rPr>
              <w:t>GTR - Trémails</w:t>
            </w:r>
          </w:p>
        </w:tc>
        <w:tc>
          <w:tcPr>
            <w:tcW w:type="auto" w:w="0"/>
            <w:tcBorders>
              <w:top w:color="ED7D31" w:space="0" w:sz="4" w:val="single"/>
              <w:left w:val="nil"/>
              <w:bottom w:color="ED7D31" w:space="0" w:sz="4" w:val="single"/>
              <w:right w:color="ED7D31" w:space="0" w:sz="4" w:val="single"/>
            </w:tcBorders>
            <w:shd w:color="000000" w:fill="C65911" w:val="clear"/>
            <w:vAlign w:val="center"/>
            <w:hideMark/>
          </w:tcPr>
          <w:p w14:paraId="313B7CE9" w14:textId="77777777" w:rsidP="00AB4972" w:rsidR="00AB4972" w:rsidRDefault="00AB4972" w:rsidRPr="00AB4972">
            <w:pPr>
              <w:spacing w:after="0" w:before="0" w:line="240" w:lineRule="auto"/>
              <w:jc w:val="left"/>
              <w:rPr>
                <w:rFonts w:cs="Arial" w:eastAsia="Times New Roman"/>
                <w:b/>
                <w:bCs/>
                <w:color w:val="FFFFFF"/>
                <w:sz w:val="18"/>
                <w:szCs w:val="18"/>
              </w:rPr>
            </w:pPr>
            <w:r w:rsidRPr="00AB4972">
              <w:rPr>
                <w:rFonts w:cs="Arial" w:eastAsia="Times New Roman"/>
                <w:b/>
                <w:bCs/>
                <w:color w:val="FFFFFF"/>
                <w:sz w:val="18"/>
                <w:szCs w:val="18"/>
              </w:rPr>
              <w:t>GTN - Trémails et filets maillants combinés</w:t>
            </w:r>
          </w:p>
        </w:tc>
        <w:tc>
          <w:tcPr>
            <w:tcW w:type="auto" w:w="0"/>
            <w:tcBorders>
              <w:top w:color="ED7D31" w:space="0" w:sz="4" w:val="single"/>
              <w:left w:val="nil"/>
              <w:bottom w:color="ED7D31" w:space="0" w:sz="4" w:val="single"/>
              <w:right w:color="ED7D31" w:space="0" w:sz="4" w:val="single"/>
            </w:tcBorders>
            <w:shd w:color="000000" w:fill="C65911" w:val="clear"/>
            <w:vAlign w:val="center"/>
            <w:hideMark/>
          </w:tcPr>
          <w:p w14:paraId="5233D0C8" w14:textId="77777777" w:rsidP="00AB4972" w:rsidR="00AB4972" w:rsidRDefault="00AB4972" w:rsidRPr="00AB4972">
            <w:pPr>
              <w:spacing w:after="0" w:before="0" w:line="240" w:lineRule="auto"/>
              <w:jc w:val="left"/>
              <w:rPr>
                <w:rFonts w:cs="Arial" w:eastAsia="Times New Roman"/>
                <w:b/>
                <w:bCs/>
                <w:color w:val="FFFFFF"/>
                <w:sz w:val="18"/>
                <w:szCs w:val="18"/>
              </w:rPr>
            </w:pPr>
            <w:r w:rsidRPr="00AB4972">
              <w:rPr>
                <w:rFonts w:cs="Arial" w:eastAsia="Times New Roman"/>
                <w:b/>
                <w:bCs/>
                <w:color w:val="FFFFFF"/>
                <w:sz w:val="18"/>
                <w:szCs w:val="18"/>
              </w:rPr>
              <w:t>Tous engins confondus</w:t>
            </w:r>
          </w:p>
        </w:tc>
        <w:tc>
          <w:tcPr>
            <w:tcW w:type="auto" w:w="0"/>
            <w:tcBorders>
              <w:top w:color="ED7D31" w:space="0" w:sz="4" w:val="single"/>
              <w:left w:val="nil"/>
              <w:bottom w:color="ED7D31" w:space="0" w:sz="4" w:val="single"/>
              <w:right w:color="ED7D31" w:space="0" w:sz="4" w:val="single"/>
            </w:tcBorders>
            <w:shd w:color="000000" w:fill="C65911" w:val="clear"/>
            <w:vAlign w:val="center"/>
            <w:hideMark/>
          </w:tcPr>
          <w:p w14:paraId="28DD7634" w14:textId="77777777" w:rsidP="00AB4972" w:rsidR="00AB4972" w:rsidRDefault="00AB4972" w:rsidRPr="00AB4972">
            <w:pPr>
              <w:spacing w:after="0" w:before="0" w:line="240" w:lineRule="auto"/>
              <w:jc w:val="left"/>
              <w:rPr>
                <w:rFonts w:cs="Arial" w:eastAsia="Times New Roman"/>
                <w:b/>
                <w:bCs/>
                <w:color w:val="FFFFFF"/>
                <w:sz w:val="18"/>
                <w:szCs w:val="18"/>
              </w:rPr>
            </w:pPr>
            <w:r w:rsidRPr="00AB4972">
              <w:rPr>
                <w:rFonts w:cs="Arial" w:eastAsia="Times New Roman"/>
                <w:b/>
                <w:bCs/>
                <w:color w:val="FFFFFF"/>
                <w:sz w:val="18"/>
                <w:szCs w:val="18"/>
              </w:rPr>
              <w:t>Part des OP ciblant cette espèce (%)</w:t>
            </w:r>
          </w:p>
        </w:tc>
        <w:tc>
          <w:tcPr>
            <w:tcW w:type="auto" w:w="0"/>
            <w:tcBorders>
              <w:top w:val="nil"/>
              <w:left w:val="nil"/>
              <w:bottom w:val="nil"/>
              <w:right w:val="nil"/>
            </w:tcBorders>
            <w:shd w:color="auto" w:fill="auto" w:val="clear"/>
            <w:noWrap/>
            <w:vAlign w:val="bottom"/>
            <w:hideMark/>
          </w:tcPr>
          <w:p w14:paraId="530C71CC" w14:textId="77777777" w:rsidP="00AB4972" w:rsidR="00AB4972" w:rsidRDefault="00AB4972" w:rsidRPr="00AB4972">
            <w:pPr>
              <w:spacing w:after="0" w:before="0" w:line="240" w:lineRule="auto"/>
              <w:jc w:val="left"/>
              <w:rPr>
                <w:rFonts w:cs="Arial" w:eastAsia="Times New Roman"/>
                <w:b/>
                <w:bCs/>
                <w:color w:val="FFFFFF"/>
                <w:sz w:val="18"/>
                <w:szCs w:val="18"/>
              </w:rPr>
            </w:pPr>
          </w:p>
        </w:tc>
      </w:tr>
      <w:tr w14:paraId="4E17AE8B"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1D86C569"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proofErr w:type="spellStart"/>
            <w:r w:rsidRPr="00AB4972">
              <w:rPr>
                <w:rFonts w:cs="Arial" w:eastAsia="Times New Roman"/>
                <w:color w:val="000000"/>
                <w:sz w:val="18"/>
                <w:szCs w:val="18"/>
              </w:rPr>
              <w:t>Balliste</w:t>
            </w:r>
            <w:proofErr w:type="spellEnd"/>
            <w:r w:rsidRPr="00AB4972">
              <w:rPr>
                <w:rFonts w:cs="Arial" w:eastAsia="Times New Roman"/>
                <w:color w:val="000000"/>
                <w:sz w:val="18"/>
                <w:szCs w:val="18"/>
              </w:rPr>
              <w:t xml:space="preserve"> cabri</w:t>
            </w:r>
          </w:p>
        </w:tc>
        <w:tc>
          <w:tcPr>
            <w:tcW w:type="auto" w:w="0"/>
            <w:tcBorders>
              <w:top w:val="nil"/>
              <w:left w:val="nil"/>
              <w:bottom w:color="ED7D31" w:space="0" w:sz="4" w:val="single"/>
              <w:right w:color="ED7D31" w:space="0" w:sz="4" w:val="single"/>
            </w:tcBorders>
            <w:shd w:color="000000" w:fill="FCE4D6" w:val="clear"/>
            <w:noWrap/>
            <w:vAlign w:val="bottom"/>
            <w:hideMark/>
          </w:tcPr>
          <w:p w14:paraId="5650136D"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590624F9"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5BC53F45"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3919199A"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12F7F321"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0%</w:t>
            </w:r>
          </w:p>
        </w:tc>
        <w:tc>
          <w:tcPr>
            <w:tcW w:type="auto" w:w="0"/>
            <w:tcBorders>
              <w:top w:val="nil"/>
              <w:left w:val="nil"/>
              <w:bottom w:val="nil"/>
              <w:right w:val="nil"/>
            </w:tcBorders>
            <w:shd w:color="auto" w:fill="auto" w:val="clear"/>
            <w:noWrap/>
            <w:vAlign w:val="bottom"/>
            <w:hideMark/>
          </w:tcPr>
          <w:p w14:paraId="4D36E5B8" w14:textId="77777777" w:rsidP="00AB4972" w:rsidR="00AB4972" w:rsidRDefault="00AB4972" w:rsidRPr="00AB4972">
            <w:pPr>
              <w:spacing w:after="0" w:before="0" w:line="240" w:lineRule="auto"/>
              <w:jc w:val="right"/>
              <w:rPr>
                <w:rFonts w:cs="Arial" w:eastAsia="Times New Roman"/>
                <w:color w:val="000000"/>
                <w:sz w:val="18"/>
                <w:szCs w:val="18"/>
              </w:rPr>
            </w:pPr>
          </w:p>
        </w:tc>
      </w:tr>
      <w:tr w14:paraId="753A15CE"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7D8FD725"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Grande vive</w:t>
            </w:r>
          </w:p>
        </w:tc>
        <w:tc>
          <w:tcPr>
            <w:tcW w:type="auto" w:w="0"/>
            <w:tcBorders>
              <w:top w:val="nil"/>
              <w:left w:val="nil"/>
              <w:bottom w:color="ED7D31" w:space="0" w:sz="4" w:val="single"/>
              <w:right w:color="ED7D31" w:space="0" w:sz="4" w:val="single"/>
            </w:tcBorders>
            <w:shd w:color="000000" w:fill="FCE4D6" w:val="clear"/>
            <w:noWrap/>
            <w:vAlign w:val="bottom"/>
            <w:hideMark/>
          </w:tcPr>
          <w:p w14:paraId="123D9FAE"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612385CA"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2AD07D56"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1B6515C0"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1000217F"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0%</w:t>
            </w:r>
          </w:p>
        </w:tc>
        <w:tc>
          <w:tcPr>
            <w:tcW w:type="auto" w:w="0"/>
            <w:tcBorders>
              <w:top w:val="nil"/>
              <w:left w:val="nil"/>
              <w:bottom w:val="nil"/>
              <w:right w:val="nil"/>
            </w:tcBorders>
            <w:shd w:color="auto" w:fill="auto" w:val="clear"/>
            <w:noWrap/>
            <w:vAlign w:val="bottom"/>
            <w:hideMark/>
          </w:tcPr>
          <w:p w14:paraId="7011C832" w14:textId="77777777" w:rsidP="00AB4972" w:rsidR="00AB4972" w:rsidRDefault="00AB4972" w:rsidRPr="00AB4972">
            <w:pPr>
              <w:spacing w:after="0" w:before="0" w:line="240" w:lineRule="auto"/>
              <w:jc w:val="right"/>
              <w:rPr>
                <w:rFonts w:cs="Arial" w:eastAsia="Times New Roman"/>
                <w:color w:val="000000"/>
                <w:sz w:val="18"/>
                <w:szCs w:val="18"/>
              </w:rPr>
            </w:pPr>
          </w:p>
        </w:tc>
      </w:tr>
      <w:tr w14:paraId="79ABEE38"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5063728D"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Langouste rouge</w:t>
            </w:r>
          </w:p>
        </w:tc>
        <w:tc>
          <w:tcPr>
            <w:tcW w:type="auto" w:w="0"/>
            <w:tcBorders>
              <w:top w:val="nil"/>
              <w:left w:val="nil"/>
              <w:bottom w:color="ED7D31" w:space="0" w:sz="4" w:val="single"/>
              <w:right w:color="ED7D31" w:space="0" w:sz="4" w:val="single"/>
            </w:tcBorders>
            <w:shd w:color="auto" w:fill="auto" w:val="clear"/>
            <w:noWrap/>
            <w:vAlign w:val="bottom"/>
            <w:hideMark/>
          </w:tcPr>
          <w:p w14:paraId="122E68A9"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000000" w:fill="FCE4D6" w:val="clear"/>
            <w:noWrap/>
            <w:vAlign w:val="bottom"/>
            <w:hideMark/>
          </w:tcPr>
          <w:p w14:paraId="1971E248"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noWrap/>
            <w:vAlign w:val="bottom"/>
            <w:hideMark/>
          </w:tcPr>
          <w:p w14:paraId="41029130"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1A88BEA6"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0B06A27A"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0%</w:t>
            </w:r>
          </w:p>
        </w:tc>
        <w:tc>
          <w:tcPr>
            <w:tcW w:type="auto" w:w="0"/>
            <w:tcBorders>
              <w:top w:val="nil"/>
              <w:left w:val="nil"/>
              <w:bottom w:val="nil"/>
              <w:right w:val="nil"/>
            </w:tcBorders>
            <w:shd w:color="auto" w:fill="auto" w:val="clear"/>
            <w:noWrap/>
            <w:vAlign w:val="bottom"/>
            <w:hideMark/>
          </w:tcPr>
          <w:p w14:paraId="1893D054" w14:textId="77777777" w:rsidP="00AB4972" w:rsidR="00AB4972" w:rsidRDefault="00AB4972" w:rsidRPr="00AB4972">
            <w:pPr>
              <w:spacing w:after="0" w:before="0" w:line="240" w:lineRule="auto"/>
              <w:jc w:val="right"/>
              <w:rPr>
                <w:rFonts w:cs="Arial" w:eastAsia="Times New Roman"/>
                <w:color w:val="000000"/>
                <w:sz w:val="18"/>
                <w:szCs w:val="18"/>
              </w:rPr>
            </w:pPr>
          </w:p>
        </w:tc>
      </w:tr>
      <w:tr w14:paraId="30558A95"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53DED407"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Ombrine</w:t>
            </w:r>
          </w:p>
        </w:tc>
        <w:tc>
          <w:tcPr>
            <w:tcW w:type="auto" w:w="0"/>
            <w:tcBorders>
              <w:top w:val="nil"/>
              <w:left w:val="nil"/>
              <w:bottom w:color="ED7D31" w:space="0" w:sz="4" w:val="single"/>
              <w:right w:color="ED7D31" w:space="0" w:sz="4" w:val="single"/>
            </w:tcBorders>
            <w:shd w:color="000000" w:fill="FCE4D6" w:val="clear"/>
            <w:noWrap/>
            <w:vAlign w:val="bottom"/>
            <w:hideMark/>
          </w:tcPr>
          <w:p w14:paraId="2678E9C9"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07AD8450"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26B99EB2"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3A09DDE5"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27925BC1"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0%</w:t>
            </w:r>
          </w:p>
        </w:tc>
        <w:tc>
          <w:tcPr>
            <w:tcW w:type="auto" w:w="0"/>
            <w:tcBorders>
              <w:top w:val="nil"/>
              <w:left w:val="nil"/>
              <w:bottom w:val="nil"/>
              <w:right w:val="nil"/>
            </w:tcBorders>
            <w:shd w:color="auto" w:fill="auto" w:val="clear"/>
            <w:noWrap/>
            <w:vAlign w:val="bottom"/>
            <w:hideMark/>
          </w:tcPr>
          <w:p w14:paraId="34D6D27B" w14:textId="77777777" w:rsidP="00AB4972" w:rsidR="00AB4972" w:rsidRDefault="00AB4972" w:rsidRPr="00AB4972">
            <w:pPr>
              <w:spacing w:after="0" w:before="0" w:line="240" w:lineRule="auto"/>
              <w:jc w:val="right"/>
              <w:rPr>
                <w:rFonts w:cs="Arial" w:eastAsia="Times New Roman"/>
                <w:color w:val="000000"/>
                <w:sz w:val="18"/>
                <w:szCs w:val="18"/>
              </w:rPr>
            </w:pPr>
          </w:p>
        </w:tc>
      </w:tr>
      <w:tr w14:paraId="1B9BD421"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5CB23E0F"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Rascasse</w:t>
            </w:r>
          </w:p>
        </w:tc>
        <w:tc>
          <w:tcPr>
            <w:tcW w:type="auto" w:w="0"/>
            <w:tcBorders>
              <w:top w:val="nil"/>
              <w:left w:val="nil"/>
              <w:bottom w:color="ED7D31" w:space="0" w:sz="4" w:val="single"/>
              <w:right w:color="ED7D31" w:space="0" w:sz="4" w:val="single"/>
            </w:tcBorders>
            <w:shd w:color="000000" w:fill="FCE4D6" w:val="clear"/>
            <w:noWrap/>
            <w:vAlign w:val="bottom"/>
            <w:hideMark/>
          </w:tcPr>
          <w:p w14:paraId="3D03ADAD"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512A92B9"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694BAAFB"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16EB4EFB"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5C41A6F5"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0%</w:t>
            </w:r>
          </w:p>
        </w:tc>
        <w:tc>
          <w:tcPr>
            <w:tcW w:type="auto" w:w="0"/>
            <w:tcBorders>
              <w:top w:val="nil"/>
              <w:left w:val="nil"/>
              <w:bottom w:val="nil"/>
              <w:right w:val="nil"/>
            </w:tcBorders>
            <w:shd w:color="auto" w:fill="auto" w:val="clear"/>
            <w:noWrap/>
            <w:vAlign w:val="bottom"/>
            <w:hideMark/>
          </w:tcPr>
          <w:p w14:paraId="5DAEF28C" w14:textId="77777777" w:rsidP="00AB4972" w:rsidR="00AB4972" w:rsidRDefault="00AB4972" w:rsidRPr="00AB4972">
            <w:pPr>
              <w:spacing w:after="0" w:before="0" w:line="240" w:lineRule="auto"/>
              <w:jc w:val="right"/>
              <w:rPr>
                <w:rFonts w:cs="Arial" w:eastAsia="Times New Roman"/>
                <w:color w:val="000000"/>
                <w:sz w:val="18"/>
                <w:szCs w:val="18"/>
              </w:rPr>
            </w:pPr>
          </w:p>
        </w:tc>
      </w:tr>
      <w:tr w14:paraId="722A23EA"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4425C5B6"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proofErr w:type="spellStart"/>
            <w:r w:rsidRPr="00AB4972">
              <w:rPr>
                <w:rFonts w:cs="Arial" w:eastAsia="Times New Roman"/>
                <w:color w:val="000000"/>
                <w:sz w:val="18"/>
                <w:szCs w:val="18"/>
              </w:rPr>
              <w:t>Saupe</w:t>
            </w:r>
            <w:proofErr w:type="spellEnd"/>
          </w:p>
        </w:tc>
        <w:tc>
          <w:tcPr>
            <w:tcW w:type="auto" w:w="0"/>
            <w:tcBorders>
              <w:top w:val="nil"/>
              <w:left w:val="nil"/>
              <w:bottom w:color="ED7D31" w:space="0" w:sz="4" w:val="single"/>
              <w:right w:color="ED7D31" w:space="0" w:sz="4" w:val="single"/>
            </w:tcBorders>
            <w:shd w:color="000000" w:fill="FCE4D6" w:val="clear"/>
            <w:noWrap/>
            <w:vAlign w:val="bottom"/>
            <w:hideMark/>
          </w:tcPr>
          <w:p w14:paraId="781EBB25"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4DFE6716"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33C59F85" w14:textId="77777777" w:rsidP="00AB4972" w:rsidR="00AB4972" w:rsidRDefault="00AB4972" w:rsidRPr="00AB4972">
            <w:pPr>
              <w:spacing w:after="0" w:before="0" w:line="240" w:lineRule="auto"/>
              <w:jc w:val="left"/>
              <w:rPr>
                <w:rFonts w:cs="Arial" w:eastAsia="Times New Roman"/>
                <w:b/>
                <w:bCs/>
                <w:color w:val="000000"/>
                <w:sz w:val="18"/>
                <w:szCs w:val="18"/>
              </w:rPr>
            </w:pPr>
            <w:r w:rsidRPr="00AB4972">
              <w:rPr>
                <w:rFonts w:cs="Arial" w:eastAsia="Times New Roman"/>
                <w:b/>
                <w:bCs/>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3F8573B4"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7DB497AE"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0%</w:t>
            </w:r>
          </w:p>
        </w:tc>
        <w:tc>
          <w:tcPr>
            <w:tcW w:type="auto" w:w="0"/>
            <w:tcBorders>
              <w:top w:val="nil"/>
              <w:left w:val="nil"/>
              <w:bottom w:val="nil"/>
              <w:right w:val="nil"/>
            </w:tcBorders>
            <w:shd w:color="auto" w:fill="auto" w:val="clear"/>
            <w:noWrap/>
            <w:vAlign w:val="bottom"/>
            <w:hideMark/>
          </w:tcPr>
          <w:p w14:paraId="142BDF81" w14:textId="77777777" w:rsidP="00AB4972" w:rsidR="00AB4972" w:rsidRDefault="00AB4972" w:rsidRPr="00AB4972">
            <w:pPr>
              <w:spacing w:after="0" w:before="0" w:line="240" w:lineRule="auto"/>
              <w:jc w:val="right"/>
              <w:rPr>
                <w:rFonts w:cs="Arial" w:eastAsia="Times New Roman"/>
                <w:color w:val="000000"/>
                <w:sz w:val="18"/>
                <w:szCs w:val="18"/>
              </w:rPr>
            </w:pPr>
          </w:p>
        </w:tc>
      </w:tr>
      <w:tr w14:paraId="68BDEADF"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55B0AFDC"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Seiche</w:t>
            </w:r>
          </w:p>
        </w:tc>
        <w:tc>
          <w:tcPr>
            <w:tcW w:type="auto" w:w="0"/>
            <w:tcBorders>
              <w:top w:val="nil"/>
              <w:left w:val="nil"/>
              <w:bottom w:color="ED7D31" w:space="0" w:sz="4" w:val="single"/>
              <w:right w:color="ED7D31" w:space="0" w:sz="4" w:val="single"/>
            </w:tcBorders>
            <w:shd w:color="auto" w:fill="auto" w:val="clear"/>
            <w:noWrap/>
            <w:vAlign w:val="bottom"/>
            <w:hideMark/>
          </w:tcPr>
          <w:p w14:paraId="76575B78"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000000" w:fill="FCE4D6" w:val="clear"/>
            <w:noWrap/>
            <w:vAlign w:val="bottom"/>
            <w:hideMark/>
          </w:tcPr>
          <w:p w14:paraId="105CEE8D"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color="ED7D31" w:space="0" w:sz="4" w:val="single"/>
              <w:right w:color="ED7D31" w:space="0" w:sz="4" w:val="single"/>
            </w:tcBorders>
            <w:shd w:color="auto" w:fill="auto" w:val="clear"/>
            <w:noWrap/>
            <w:vAlign w:val="bottom"/>
            <w:hideMark/>
          </w:tcPr>
          <w:p w14:paraId="583856B0"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04627203"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w:t>
            </w:r>
          </w:p>
        </w:tc>
        <w:tc>
          <w:tcPr>
            <w:tcW w:type="auto" w:w="0"/>
            <w:tcBorders>
              <w:top w:val="nil"/>
              <w:left w:val="nil"/>
              <w:bottom w:color="ED7D31" w:space="0" w:sz="4" w:val="single"/>
              <w:right w:color="ED7D31" w:space="0" w:sz="4" w:val="single"/>
            </w:tcBorders>
            <w:shd w:color="auto" w:fill="auto" w:val="clear"/>
            <w:vAlign w:val="center"/>
            <w:hideMark/>
          </w:tcPr>
          <w:p w14:paraId="4FBC88EC"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0%</w:t>
            </w:r>
          </w:p>
        </w:tc>
        <w:tc>
          <w:tcPr>
            <w:tcW w:type="auto" w:w="0"/>
            <w:tcBorders>
              <w:top w:val="nil"/>
              <w:left w:val="nil"/>
              <w:bottom w:val="nil"/>
              <w:right w:val="nil"/>
            </w:tcBorders>
            <w:shd w:color="auto" w:fill="auto" w:val="clear"/>
            <w:noWrap/>
            <w:vAlign w:val="bottom"/>
            <w:hideMark/>
          </w:tcPr>
          <w:p w14:paraId="0EDDA98B" w14:textId="77777777" w:rsidP="00AB4972" w:rsidR="00AB4972" w:rsidRDefault="00AB4972" w:rsidRPr="00AB4972">
            <w:pPr>
              <w:spacing w:after="0" w:before="0" w:line="240" w:lineRule="auto"/>
              <w:jc w:val="right"/>
              <w:rPr>
                <w:rFonts w:cs="Arial" w:eastAsia="Times New Roman"/>
                <w:color w:val="000000"/>
                <w:sz w:val="18"/>
                <w:szCs w:val="18"/>
              </w:rPr>
            </w:pPr>
          </w:p>
        </w:tc>
      </w:tr>
      <w:tr w14:paraId="6CD6C2AE"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58E861C0"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Lotte</w:t>
            </w:r>
          </w:p>
        </w:tc>
        <w:tc>
          <w:tcPr>
            <w:tcW w:type="auto" w:w="0"/>
            <w:tcBorders>
              <w:top w:val="nil"/>
              <w:left w:val="nil"/>
              <w:bottom w:color="ED7D31" w:space="0" w:sz="4" w:val="single"/>
              <w:right w:color="ED7D31" w:space="0" w:sz="4" w:val="single"/>
            </w:tcBorders>
            <w:shd w:color="auto" w:fill="auto" w:val="clear"/>
            <w:noWrap/>
            <w:vAlign w:val="bottom"/>
            <w:hideMark/>
          </w:tcPr>
          <w:p w14:paraId="65FADC70"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000000" w:fill="FCE4D6" w:val="clear"/>
            <w:noWrap/>
            <w:vAlign w:val="bottom"/>
            <w:hideMark/>
          </w:tcPr>
          <w:p w14:paraId="63E79EC9"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2</w:t>
            </w:r>
          </w:p>
        </w:tc>
        <w:tc>
          <w:tcPr>
            <w:tcW w:type="auto" w:w="0"/>
            <w:tcBorders>
              <w:top w:val="nil"/>
              <w:left w:val="nil"/>
              <w:bottom w:color="ED7D31" w:space="0" w:sz="4" w:val="single"/>
              <w:right w:color="ED7D31" w:space="0" w:sz="4" w:val="single"/>
            </w:tcBorders>
            <w:shd w:color="auto" w:fill="auto" w:val="clear"/>
            <w:noWrap/>
            <w:vAlign w:val="bottom"/>
            <w:hideMark/>
          </w:tcPr>
          <w:p w14:paraId="47C366A7"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2E45E225"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2</w:t>
            </w:r>
          </w:p>
        </w:tc>
        <w:tc>
          <w:tcPr>
            <w:tcW w:type="auto" w:w="0"/>
            <w:tcBorders>
              <w:top w:val="nil"/>
              <w:left w:val="nil"/>
              <w:bottom w:color="ED7D31" w:space="0" w:sz="4" w:val="single"/>
              <w:right w:color="ED7D31" w:space="0" w:sz="4" w:val="single"/>
            </w:tcBorders>
            <w:shd w:color="auto" w:fill="auto" w:val="clear"/>
            <w:vAlign w:val="center"/>
            <w:hideMark/>
          </w:tcPr>
          <w:p w14:paraId="4A01783D"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val="nil"/>
              <w:right w:val="nil"/>
            </w:tcBorders>
            <w:shd w:color="auto" w:fill="auto" w:val="clear"/>
            <w:noWrap/>
            <w:vAlign w:val="bottom"/>
            <w:hideMark/>
          </w:tcPr>
          <w:p w14:paraId="356E8AFC" w14:textId="77777777" w:rsidP="00AB4972" w:rsidR="00AB4972" w:rsidRDefault="00AB4972" w:rsidRPr="00AB4972">
            <w:pPr>
              <w:spacing w:after="0" w:before="0" w:line="240" w:lineRule="auto"/>
              <w:jc w:val="right"/>
              <w:rPr>
                <w:rFonts w:cs="Arial" w:eastAsia="Times New Roman"/>
                <w:color w:val="000000"/>
                <w:sz w:val="18"/>
                <w:szCs w:val="18"/>
              </w:rPr>
            </w:pPr>
          </w:p>
        </w:tc>
      </w:tr>
      <w:tr w14:paraId="3F20A91A"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05F784F3"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Marbre</w:t>
            </w:r>
          </w:p>
        </w:tc>
        <w:tc>
          <w:tcPr>
            <w:tcW w:type="auto" w:w="0"/>
            <w:tcBorders>
              <w:top w:val="nil"/>
              <w:left w:val="nil"/>
              <w:bottom w:color="ED7D31" w:space="0" w:sz="4" w:val="single"/>
              <w:right w:color="ED7D31" w:space="0" w:sz="4" w:val="single"/>
            </w:tcBorders>
            <w:shd w:color="000000" w:fill="FCE4D6" w:val="clear"/>
            <w:noWrap/>
            <w:vAlign w:val="bottom"/>
            <w:hideMark/>
          </w:tcPr>
          <w:p w14:paraId="03B41BF3"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3</w:t>
            </w:r>
          </w:p>
        </w:tc>
        <w:tc>
          <w:tcPr>
            <w:tcW w:type="auto" w:w="0"/>
            <w:tcBorders>
              <w:top w:val="nil"/>
              <w:left w:val="nil"/>
              <w:bottom w:color="ED7D31" w:space="0" w:sz="4" w:val="single"/>
              <w:right w:color="ED7D31" w:space="0" w:sz="4" w:val="single"/>
            </w:tcBorders>
            <w:shd w:color="auto" w:fill="auto" w:val="clear"/>
            <w:vAlign w:val="center"/>
            <w:hideMark/>
          </w:tcPr>
          <w:p w14:paraId="2FA0D933"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48B93B8A"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052DF7F3"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3</w:t>
            </w:r>
          </w:p>
        </w:tc>
        <w:tc>
          <w:tcPr>
            <w:tcW w:type="auto" w:w="0"/>
            <w:tcBorders>
              <w:top w:val="nil"/>
              <w:left w:val="nil"/>
              <w:bottom w:color="ED7D31" w:space="0" w:sz="4" w:val="single"/>
              <w:right w:color="ED7D31" w:space="0" w:sz="4" w:val="single"/>
            </w:tcBorders>
            <w:shd w:color="auto" w:fill="auto" w:val="clear"/>
            <w:vAlign w:val="center"/>
            <w:hideMark/>
          </w:tcPr>
          <w:p w14:paraId="4F8DDE72"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val="nil"/>
              <w:left w:val="nil"/>
              <w:bottom w:val="nil"/>
              <w:right w:val="nil"/>
            </w:tcBorders>
            <w:shd w:color="auto" w:fill="auto" w:val="clear"/>
            <w:noWrap/>
            <w:vAlign w:val="bottom"/>
            <w:hideMark/>
          </w:tcPr>
          <w:p w14:paraId="109BABF6" w14:textId="77777777" w:rsidP="00AB4972" w:rsidR="00AB4972" w:rsidRDefault="00AB4972" w:rsidRPr="00AB4972">
            <w:pPr>
              <w:spacing w:after="0" w:before="0" w:line="240" w:lineRule="auto"/>
              <w:jc w:val="right"/>
              <w:rPr>
                <w:rFonts w:cs="Arial" w:eastAsia="Times New Roman"/>
                <w:color w:val="000000"/>
                <w:sz w:val="18"/>
                <w:szCs w:val="18"/>
              </w:rPr>
            </w:pPr>
          </w:p>
        </w:tc>
      </w:tr>
      <w:tr w14:paraId="0EA0BF9E"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63040EC7"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Baudroie commune</w:t>
            </w:r>
          </w:p>
        </w:tc>
        <w:tc>
          <w:tcPr>
            <w:tcW w:type="auto" w:w="0"/>
            <w:tcBorders>
              <w:top w:val="nil"/>
              <w:left w:val="nil"/>
              <w:bottom w:color="ED7D31" w:space="0" w:sz="4" w:val="single"/>
              <w:right w:color="ED7D31" w:space="0" w:sz="4" w:val="single"/>
            </w:tcBorders>
            <w:shd w:color="auto" w:fill="auto" w:val="clear"/>
            <w:noWrap/>
            <w:vAlign w:val="bottom"/>
            <w:hideMark/>
          </w:tcPr>
          <w:p w14:paraId="2DB7DB4F"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000000" w:fill="FCE4D6" w:val="clear"/>
            <w:noWrap/>
            <w:vAlign w:val="bottom"/>
            <w:hideMark/>
          </w:tcPr>
          <w:p w14:paraId="01653893"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4</w:t>
            </w:r>
          </w:p>
        </w:tc>
        <w:tc>
          <w:tcPr>
            <w:tcW w:type="auto" w:w="0"/>
            <w:tcBorders>
              <w:top w:val="nil"/>
              <w:left w:val="nil"/>
              <w:bottom w:color="ED7D31" w:space="0" w:sz="4" w:val="single"/>
              <w:right w:color="ED7D31" w:space="0" w:sz="4" w:val="single"/>
            </w:tcBorders>
            <w:shd w:color="auto" w:fill="auto" w:val="clear"/>
            <w:noWrap/>
            <w:vAlign w:val="bottom"/>
            <w:hideMark/>
          </w:tcPr>
          <w:p w14:paraId="23380ED6"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389DDA65"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4</w:t>
            </w:r>
          </w:p>
        </w:tc>
        <w:tc>
          <w:tcPr>
            <w:tcW w:type="auto" w:w="0"/>
            <w:tcBorders>
              <w:top w:val="nil"/>
              <w:left w:val="nil"/>
              <w:bottom w:color="ED7D31" w:space="0" w:sz="4" w:val="single"/>
              <w:right w:color="ED7D31" w:space="0" w:sz="4" w:val="single"/>
            </w:tcBorders>
            <w:shd w:color="auto" w:fill="auto" w:val="clear"/>
            <w:vAlign w:val="center"/>
            <w:hideMark/>
          </w:tcPr>
          <w:p w14:paraId="1AD031F1"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2%</w:t>
            </w:r>
          </w:p>
        </w:tc>
        <w:tc>
          <w:tcPr>
            <w:tcW w:type="auto" w:w="0"/>
            <w:tcBorders>
              <w:top w:val="nil"/>
              <w:left w:val="nil"/>
              <w:bottom w:val="nil"/>
              <w:right w:val="nil"/>
            </w:tcBorders>
            <w:shd w:color="auto" w:fill="auto" w:val="clear"/>
            <w:noWrap/>
            <w:vAlign w:val="bottom"/>
            <w:hideMark/>
          </w:tcPr>
          <w:p w14:paraId="4018B33B" w14:textId="77777777" w:rsidP="00AB4972" w:rsidR="00AB4972" w:rsidRDefault="00AB4972" w:rsidRPr="00AB4972">
            <w:pPr>
              <w:spacing w:after="0" w:before="0" w:line="240" w:lineRule="auto"/>
              <w:jc w:val="right"/>
              <w:rPr>
                <w:rFonts w:cs="Arial" w:eastAsia="Times New Roman"/>
                <w:color w:val="000000"/>
                <w:sz w:val="18"/>
                <w:szCs w:val="18"/>
              </w:rPr>
            </w:pPr>
          </w:p>
        </w:tc>
      </w:tr>
      <w:tr w14:paraId="1C38ECC0"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47E3DA6D"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Bonite</w:t>
            </w:r>
          </w:p>
        </w:tc>
        <w:tc>
          <w:tcPr>
            <w:tcW w:type="auto" w:w="0"/>
            <w:tcBorders>
              <w:top w:val="nil"/>
              <w:left w:val="nil"/>
              <w:bottom w:color="ED7D31" w:space="0" w:sz="4" w:val="single"/>
              <w:right w:color="ED7D31" w:space="0" w:sz="4" w:val="single"/>
            </w:tcBorders>
            <w:shd w:color="000000" w:fill="FCE4D6" w:val="clear"/>
            <w:noWrap/>
            <w:vAlign w:val="bottom"/>
            <w:hideMark/>
          </w:tcPr>
          <w:p w14:paraId="0B3F7320"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4</w:t>
            </w:r>
          </w:p>
        </w:tc>
        <w:tc>
          <w:tcPr>
            <w:tcW w:type="auto" w:w="0"/>
            <w:tcBorders>
              <w:top w:val="nil"/>
              <w:left w:val="nil"/>
              <w:bottom w:color="ED7D31" w:space="0" w:sz="4" w:val="single"/>
              <w:right w:color="ED7D31" w:space="0" w:sz="4" w:val="single"/>
            </w:tcBorders>
            <w:shd w:color="auto" w:fill="auto" w:val="clear"/>
            <w:vAlign w:val="center"/>
            <w:hideMark/>
          </w:tcPr>
          <w:p w14:paraId="1C3038D7"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01015C03"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2C3392A4"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4</w:t>
            </w:r>
          </w:p>
        </w:tc>
        <w:tc>
          <w:tcPr>
            <w:tcW w:type="auto" w:w="0"/>
            <w:tcBorders>
              <w:top w:val="nil"/>
              <w:left w:val="nil"/>
              <w:bottom w:color="ED7D31" w:space="0" w:sz="4" w:val="single"/>
              <w:right w:color="ED7D31" w:space="0" w:sz="4" w:val="single"/>
            </w:tcBorders>
            <w:shd w:color="auto" w:fill="auto" w:val="clear"/>
            <w:vAlign w:val="center"/>
            <w:hideMark/>
          </w:tcPr>
          <w:p w14:paraId="518D7638"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2%</w:t>
            </w:r>
          </w:p>
        </w:tc>
        <w:tc>
          <w:tcPr>
            <w:tcW w:type="auto" w:w="0"/>
            <w:tcBorders>
              <w:top w:val="nil"/>
              <w:left w:val="nil"/>
              <w:bottom w:val="nil"/>
              <w:right w:val="nil"/>
            </w:tcBorders>
            <w:shd w:color="auto" w:fill="auto" w:val="clear"/>
            <w:noWrap/>
            <w:vAlign w:val="center"/>
            <w:hideMark/>
          </w:tcPr>
          <w:p w14:paraId="3AFD231D" w14:textId="77777777" w:rsidP="00AB4972" w:rsidR="00AB4972" w:rsidRDefault="00AB4972" w:rsidRPr="00AB4972">
            <w:pPr>
              <w:spacing w:after="0" w:before="0" w:line="240" w:lineRule="auto"/>
              <w:jc w:val="right"/>
              <w:rPr>
                <w:rFonts w:cs="Arial" w:eastAsia="Times New Roman"/>
                <w:color w:val="000000"/>
                <w:sz w:val="18"/>
                <w:szCs w:val="18"/>
              </w:rPr>
            </w:pPr>
          </w:p>
        </w:tc>
      </w:tr>
      <w:tr w14:paraId="3D7305B2"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4EDF33BA"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Mulet</w:t>
            </w:r>
          </w:p>
        </w:tc>
        <w:tc>
          <w:tcPr>
            <w:tcW w:type="auto" w:w="0"/>
            <w:tcBorders>
              <w:top w:val="nil"/>
              <w:left w:val="nil"/>
              <w:bottom w:color="ED7D31" w:space="0" w:sz="4" w:val="single"/>
              <w:right w:color="ED7D31" w:space="0" w:sz="4" w:val="single"/>
            </w:tcBorders>
            <w:shd w:color="000000" w:fill="FCE4D6" w:val="clear"/>
            <w:noWrap/>
            <w:vAlign w:val="bottom"/>
            <w:hideMark/>
          </w:tcPr>
          <w:p w14:paraId="63D04654"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5</w:t>
            </w:r>
          </w:p>
        </w:tc>
        <w:tc>
          <w:tcPr>
            <w:tcW w:type="auto" w:w="0"/>
            <w:tcBorders>
              <w:top w:val="nil"/>
              <w:left w:val="nil"/>
              <w:bottom w:color="ED7D31" w:space="0" w:sz="4" w:val="single"/>
              <w:right w:color="ED7D31" w:space="0" w:sz="4" w:val="single"/>
            </w:tcBorders>
            <w:shd w:color="auto" w:fill="auto" w:val="clear"/>
            <w:vAlign w:val="center"/>
            <w:hideMark/>
          </w:tcPr>
          <w:p w14:paraId="4826E399"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16F651AE"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02A845AC"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5</w:t>
            </w:r>
          </w:p>
        </w:tc>
        <w:tc>
          <w:tcPr>
            <w:tcW w:type="auto" w:w="0"/>
            <w:tcBorders>
              <w:top w:val="nil"/>
              <w:left w:val="nil"/>
              <w:bottom w:color="ED7D31" w:space="0" w:sz="4" w:val="single"/>
              <w:right w:color="ED7D31" w:space="0" w:sz="4" w:val="single"/>
            </w:tcBorders>
            <w:shd w:color="auto" w:fill="auto" w:val="clear"/>
            <w:vAlign w:val="center"/>
            <w:hideMark/>
          </w:tcPr>
          <w:p w14:paraId="0C859993"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2%</w:t>
            </w:r>
          </w:p>
        </w:tc>
        <w:tc>
          <w:tcPr>
            <w:tcW w:type="auto" w:w="0"/>
            <w:tcBorders>
              <w:top w:val="nil"/>
              <w:left w:val="nil"/>
              <w:bottom w:val="nil"/>
              <w:right w:val="nil"/>
            </w:tcBorders>
            <w:shd w:color="auto" w:fill="auto" w:val="clear"/>
            <w:noWrap/>
            <w:vAlign w:val="center"/>
            <w:hideMark/>
          </w:tcPr>
          <w:p w14:paraId="7C6157D2" w14:textId="77777777" w:rsidP="00AB4972" w:rsidR="00AB4972" w:rsidRDefault="00AB4972" w:rsidRPr="00AB4972">
            <w:pPr>
              <w:spacing w:after="0" w:before="0" w:line="240" w:lineRule="auto"/>
              <w:jc w:val="right"/>
              <w:rPr>
                <w:rFonts w:cs="Arial" w:eastAsia="Times New Roman"/>
                <w:color w:val="000000"/>
                <w:sz w:val="18"/>
                <w:szCs w:val="18"/>
              </w:rPr>
            </w:pPr>
          </w:p>
        </w:tc>
      </w:tr>
      <w:tr w14:paraId="673062E0"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00AE564F"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Bar commun</w:t>
            </w:r>
          </w:p>
        </w:tc>
        <w:tc>
          <w:tcPr>
            <w:tcW w:type="auto" w:w="0"/>
            <w:tcBorders>
              <w:top w:val="nil"/>
              <w:left w:val="nil"/>
              <w:bottom w:color="ED7D31" w:space="0" w:sz="4" w:val="single"/>
              <w:right w:color="ED7D31" w:space="0" w:sz="4" w:val="single"/>
            </w:tcBorders>
            <w:shd w:color="auto" w:fill="auto" w:val="clear"/>
            <w:noWrap/>
            <w:vAlign w:val="bottom"/>
            <w:hideMark/>
          </w:tcPr>
          <w:p w14:paraId="3B31C39B"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7F29DFE8"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 </w:t>
            </w:r>
          </w:p>
        </w:tc>
        <w:tc>
          <w:tcPr>
            <w:tcW w:type="auto" w:w="0"/>
            <w:tcBorders>
              <w:top w:val="nil"/>
              <w:left w:val="nil"/>
              <w:bottom w:color="ED7D31" w:space="0" w:sz="4" w:val="single"/>
              <w:right w:color="ED7D31" w:space="0" w:sz="4" w:val="single"/>
            </w:tcBorders>
            <w:shd w:color="000000" w:fill="FCE4D6" w:val="clear"/>
            <w:noWrap/>
            <w:vAlign w:val="bottom"/>
            <w:hideMark/>
          </w:tcPr>
          <w:p w14:paraId="047FC158"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6</w:t>
            </w:r>
          </w:p>
        </w:tc>
        <w:tc>
          <w:tcPr>
            <w:tcW w:type="auto" w:w="0"/>
            <w:tcBorders>
              <w:top w:val="nil"/>
              <w:left w:val="nil"/>
              <w:bottom w:color="ED7D31" w:space="0" w:sz="4" w:val="single"/>
              <w:right w:color="ED7D31" w:space="0" w:sz="4" w:val="single"/>
            </w:tcBorders>
            <w:shd w:color="auto" w:fill="auto" w:val="clear"/>
            <w:vAlign w:val="center"/>
            <w:hideMark/>
          </w:tcPr>
          <w:p w14:paraId="3428FC66"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6</w:t>
            </w:r>
          </w:p>
        </w:tc>
        <w:tc>
          <w:tcPr>
            <w:tcW w:type="auto" w:w="0"/>
            <w:tcBorders>
              <w:top w:val="nil"/>
              <w:left w:val="nil"/>
              <w:bottom w:color="ED7D31" w:space="0" w:sz="4" w:val="single"/>
              <w:right w:color="ED7D31" w:space="0" w:sz="4" w:val="single"/>
            </w:tcBorders>
            <w:shd w:color="auto" w:fill="auto" w:val="clear"/>
            <w:vAlign w:val="center"/>
            <w:hideMark/>
          </w:tcPr>
          <w:p w14:paraId="2367AE12"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2%</w:t>
            </w:r>
          </w:p>
        </w:tc>
        <w:tc>
          <w:tcPr>
            <w:tcW w:type="auto" w:w="0"/>
            <w:tcBorders>
              <w:top w:val="nil"/>
              <w:left w:val="nil"/>
              <w:bottom w:val="nil"/>
              <w:right w:val="nil"/>
            </w:tcBorders>
            <w:shd w:color="auto" w:fill="auto" w:val="clear"/>
            <w:noWrap/>
            <w:vAlign w:val="center"/>
            <w:hideMark/>
          </w:tcPr>
          <w:p w14:paraId="5B8DBA49" w14:textId="77777777" w:rsidP="00AB4972" w:rsidR="00AB4972" w:rsidRDefault="00AB4972" w:rsidRPr="00AB4972">
            <w:pPr>
              <w:spacing w:after="0" w:before="0" w:line="240" w:lineRule="auto"/>
              <w:jc w:val="right"/>
              <w:rPr>
                <w:rFonts w:cs="Arial" w:eastAsia="Times New Roman"/>
                <w:color w:val="000000"/>
                <w:sz w:val="18"/>
                <w:szCs w:val="18"/>
              </w:rPr>
            </w:pPr>
          </w:p>
        </w:tc>
      </w:tr>
      <w:tr w14:paraId="1736FC97"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464E1BD8"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Maigre</w:t>
            </w:r>
          </w:p>
        </w:tc>
        <w:tc>
          <w:tcPr>
            <w:tcW w:type="auto" w:w="0"/>
            <w:tcBorders>
              <w:top w:val="nil"/>
              <w:left w:val="nil"/>
              <w:bottom w:color="ED7D31" w:space="0" w:sz="4" w:val="single"/>
              <w:right w:color="ED7D31" w:space="0" w:sz="4" w:val="single"/>
            </w:tcBorders>
            <w:shd w:color="000000" w:fill="FCE4D6" w:val="clear"/>
            <w:noWrap/>
            <w:vAlign w:val="bottom"/>
            <w:hideMark/>
          </w:tcPr>
          <w:p w14:paraId="3D8EF999"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12</w:t>
            </w:r>
          </w:p>
        </w:tc>
        <w:tc>
          <w:tcPr>
            <w:tcW w:type="auto" w:w="0"/>
            <w:tcBorders>
              <w:top w:val="nil"/>
              <w:left w:val="nil"/>
              <w:bottom w:color="ED7D31" w:space="0" w:sz="4" w:val="single"/>
              <w:right w:color="ED7D31" w:space="0" w:sz="4" w:val="single"/>
            </w:tcBorders>
            <w:shd w:color="auto" w:fill="auto" w:val="clear"/>
            <w:vAlign w:val="center"/>
            <w:hideMark/>
          </w:tcPr>
          <w:p w14:paraId="310A2B0A"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6E21EAE8"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263DC30A"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12</w:t>
            </w:r>
          </w:p>
        </w:tc>
        <w:tc>
          <w:tcPr>
            <w:tcW w:type="auto" w:w="0"/>
            <w:tcBorders>
              <w:top w:val="nil"/>
              <w:left w:val="nil"/>
              <w:bottom w:color="ED7D31" w:space="0" w:sz="4" w:val="single"/>
              <w:right w:color="ED7D31" w:space="0" w:sz="4" w:val="single"/>
            </w:tcBorders>
            <w:shd w:color="auto" w:fill="auto" w:val="clear"/>
            <w:vAlign w:val="center"/>
            <w:hideMark/>
          </w:tcPr>
          <w:p w14:paraId="2A701ABF"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5%</w:t>
            </w:r>
          </w:p>
        </w:tc>
        <w:tc>
          <w:tcPr>
            <w:tcW w:type="auto" w:w="0"/>
            <w:tcBorders>
              <w:top w:val="nil"/>
              <w:left w:val="nil"/>
              <w:bottom w:val="nil"/>
              <w:right w:val="nil"/>
            </w:tcBorders>
            <w:shd w:color="auto" w:fill="auto" w:val="clear"/>
            <w:noWrap/>
            <w:vAlign w:val="bottom"/>
            <w:hideMark/>
          </w:tcPr>
          <w:p w14:paraId="29BEC923" w14:textId="77777777" w:rsidP="00AB4972" w:rsidR="00AB4972" w:rsidRDefault="00AB4972" w:rsidRPr="00AB4972">
            <w:pPr>
              <w:spacing w:after="0" w:before="0" w:line="240" w:lineRule="auto"/>
              <w:jc w:val="right"/>
              <w:rPr>
                <w:rFonts w:cs="Arial" w:eastAsia="Times New Roman"/>
                <w:color w:val="000000"/>
                <w:sz w:val="18"/>
                <w:szCs w:val="18"/>
              </w:rPr>
            </w:pPr>
          </w:p>
        </w:tc>
      </w:tr>
      <w:tr w14:paraId="215733B0" w14:textId="77777777" w:rsidR="00AB4972" w:rsidRPr="00AB4972" w:rsidTr="00AB4972">
        <w:trPr>
          <w:trHeight w:val="170"/>
          <w:jc w:val="center"/>
        </w:trPr>
        <w:tc>
          <w:tcPr>
            <w:tcW w:type="auto" w:w="0"/>
            <w:tcBorders>
              <w:top w:val="nil"/>
              <w:left w:color="ED7D31" w:space="0" w:sz="4" w:val="single"/>
              <w:bottom w:color="ED7D31" w:space="0" w:sz="4" w:val="single"/>
              <w:right w:color="ED7D31" w:space="0" w:sz="4" w:val="single"/>
            </w:tcBorders>
            <w:shd w:color="auto" w:fill="auto" w:val="clear"/>
            <w:noWrap/>
            <w:vAlign w:val="bottom"/>
            <w:hideMark/>
          </w:tcPr>
          <w:p w14:paraId="3384DB2A"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Sole</w:t>
            </w:r>
          </w:p>
        </w:tc>
        <w:tc>
          <w:tcPr>
            <w:tcW w:type="auto" w:w="0"/>
            <w:tcBorders>
              <w:top w:val="nil"/>
              <w:left w:val="nil"/>
              <w:bottom w:color="ED7D31" w:space="0" w:sz="4" w:val="single"/>
              <w:right w:color="ED7D31" w:space="0" w:sz="4" w:val="single"/>
            </w:tcBorders>
            <w:shd w:color="auto" w:fill="auto" w:val="clear"/>
            <w:noWrap/>
            <w:vAlign w:val="bottom"/>
            <w:hideMark/>
          </w:tcPr>
          <w:p w14:paraId="0AD8977A"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000000" w:fill="FCE4D6" w:val="clear"/>
            <w:noWrap/>
            <w:vAlign w:val="bottom"/>
            <w:hideMark/>
          </w:tcPr>
          <w:p w14:paraId="3237E628"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14</w:t>
            </w:r>
          </w:p>
        </w:tc>
        <w:tc>
          <w:tcPr>
            <w:tcW w:type="auto" w:w="0"/>
            <w:tcBorders>
              <w:top w:val="nil"/>
              <w:left w:val="nil"/>
              <w:bottom w:color="ED7D31" w:space="0" w:sz="4" w:val="single"/>
              <w:right w:color="ED7D31" w:space="0" w:sz="4" w:val="single"/>
            </w:tcBorders>
            <w:shd w:color="auto" w:fill="auto" w:val="clear"/>
            <w:noWrap/>
            <w:vAlign w:val="bottom"/>
            <w:hideMark/>
          </w:tcPr>
          <w:p w14:paraId="25856745"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val="nil"/>
              <w:left w:val="nil"/>
              <w:bottom w:color="ED7D31" w:space="0" w:sz="4" w:val="single"/>
              <w:right w:color="ED7D31" w:space="0" w:sz="4" w:val="single"/>
            </w:tcBorders>
            <w:shd w:color="auto" w:fill="auto" w:val="clear"/>
            <w:vAlign w:val="center"/>
            <w:hideMark/>
          </w:tcPr>
          <w:p w14:paraId="09D79AA3"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14</w:t>
            </w:r>
          </w:p>
        </w:tc>
        <w:tc>
          <w:tcPr>
            <w:tcW w:type="auto" w:w="0"/>
            <w:tcBorders>
              <w:top w:val="nil"/>
              <w:left w:val="nil"/>
              <w:bottom w:color="ED7D31" w:space="0" w:sz="4" w:val="single"/>
              <w:right w:color="ED7D31" w:space="0" w:sz="4" w:val="single"/>
            </w:tcBorders>
            <w:shd w:color="auto" w:fill="auto" w:val="clear"/>
            <w:vAlign w:val="center"/>
            <w:hideMark/>
          </w:tcPr>
          <w:p w14:paraId="2F540727"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6%</w:t>
            </w:r>
          </w:p>
        </w:tc>
        <w:tc>
          <w:tcPr>
            <w:tcW w:type="auto" w:w="0"/>
            <w:tcBorders>
              <w:top w:val="nil"/>
              <w:left w:val="nil"/>
              <w:bottom w:val="nil"/>
              <w:right w:val="nil"/>
            </w:tcBorders>
            <w:shd w:color="auto" w:fill="auto" w:val="clear"/>
            <w:noWrap/>
            <w:vAlign w:val="bottom"/>
            <w:hideMark/>
          </w:tcPr>
          <w:p w14:paraId="45A335E4" w14:textId="77777777" w:rsidP="00AB4972" w:rsidR="00AB4972" w:rsidRDefault="00AB4972" w:rsidRPr="00AB4972">
            <w:pPr>
              <w:spacing w:after="0" w:before="0" w:line="240" w:lineRule="auto"/>
              <w:jc w:val="right"/>
              <w:rPr>
                <w:rFonts w:cs="Arial" w:eastAsia="Times New Roman"/>
                <w:color w:val="000000"/>
                <w:sz w:val="18"/>
                <w:szCs w:val="18"/>
              </w:rPr>
            </w:pPr>
          </w:p>
        </w:tc>
      </w:tr>
      <w:tr w14:paraId="1F116D7E" w14:textId="77777777" w:rsidR="00AB4972" w:rsidRPr="00AB4972" w:rsidTr="008B2DC6">
        <w:trPr>
          <w:trHeight w:val="170"/>
          <w:jc w:val="center"/>
        </w:trPr>
        <w:tc>
          <w:tcPr>
            <w:tcW w:type="auto" w:w="0"/>
            <w:tcBorders>
              <w:top w:val="nil"/>
              <w:left w:color="ED7D31" w:space="0" w:sz="4" w:val="single"/>
              <w:bottom w:color="984806" w:space="0" w:sz="12" w:themeColor="accent6" w:themeShade="80" w:val="single"/>
              <w:right w:color="ED7D31" w:space="0" w:sz="4" w:val="single"/>
            </w:tcBorders>
            <w:shd w:color="auto" w:fill="auto" w:val="clear"/>
            <w:noWrap/>
            <w:vAlign w:val="bottom"/>
            <w:hideMark/>
          </w:tcPr>
          <w:p w14:paraId="2966A1D5"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Sar commun</w:t>
            </w:r>
          </w:p>
        </w:tc>
        <w:tc>
          <w:tcPr>
            <w:tcW w:type="auto" w:w="0"/>
            <w:tcBorders>
              <w:top w:val="nil"/>
              <w:left w:val="nil"/>
              <w:bottom w:color="984806" w:space="0" w:sz="12" w:themeColor="accent6" w:themeShade="80" w:val="single"/>
              <w:right w:color="ED7D31" w:space="0" w:sz="4" w:val="single"/>
            </w:tcBorders>
            <w:shd w:color="000000" w:fill="FCE4D6" w:val="clear"/>
            <w:noWrap/>
            <w:vAlign w:val="bottom"/>
            <w:hideMark/>
          </w:tcPr>
          <w:p w14:paraId="615B3960"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6</w:t>
            </w:r>
          </w:p>
        </w:tc>
        <w:tc>
          <w:tcPr>
            <w:tcW w:type="auto" w:w="0"/>
            <w:tcBorders>
              <w:top w:val="nil"/>
              <w:left w:val="nil"/>
              <w:bottom w:color="984806" w:space="0" w:sz="12" w:themeColor="accent6" w:themeShade="80" w:val="single"/>
              <w:right w:color="ED7D31" w:space="0" w:sz="4" w:val="single"/>
            </w:tcBorders>
            <w:shd w:color="auto" w:fill="auto" w:val="clear"/>
            <w:vAlign w:val="center"/>
            <w:hideMark/>
          </w:tcPr>
          <w:p w14:paraId="03B4FF48"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 </w:t>
            </w:r>
          </w:p>
        </w:tc>
        <w:tc>
          <w:tcPr>
            <w:tcW w:type="auto" w:w="0"/>
            <w:tcBorders>
              <w:top w:val="nil"/>
              <w:left w:val="nil"/>
              <w:bottom w:color="984806" w:space="0" w:sz="12" w:themeColor="accent6" w:themeShade="80" w:val="single"/>
              <w:right w:color="ED7D31" w:space="0" w:sz="4" w:val="single"/>
            </w:tcBorders>
            <w:shd w:color="000000" w:fill="FCE4D6" w:val="clear"/>
            <w:noWrap/>
            <w:vAlign w:val="bottom"/>
            <w:hideMark/>
          </w:tcPr>
          <w:p w14:paraId="51B213BE"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10</w:t>
            </w:r>
          </w:p>
        </w:tc>
        <w:tc>
          <w:tcPr>
            <w:tcW w:type="auto" w:w="0"/>
            <w:tcBorders>
              <w:top w:val="nil"/>
              <w:left w:val="nil"/>
              <w:bottom w:color="984806" w:space="0" w:sz="12" w:themeColor="accent6" w:themeShade="80" w:val="single"/>
              <w:right w:color="ED7D31" w:space="0" w:sz="4" w:val="single"/>
            </w:tcBorders>
            <w:shd w:color="auto" w:fill="auto" w:val="clear"/>
            <w:vAlign w:val="center"/>
            <w:hideMark/>
          </w:tcPr>
          <w:p w14:paraId="37AC4EC5"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16</w:t>
            </w:r>
          </w:p>
        </w:tc>
        <w:tc>
          <w:tcPr>
            <w:tcW w:type="auto" w:w="0"/>
            <w:tcBorders>
              <w:top w:val="nil"/>
              <w:left w:val="nil"/>
              <w:bottom w:color="984806" w:space="0" w:sz="12" w:themeColor="accent6" w:themeShade="80" w:val="single"/>
              <w:right w:color="ED7D31" w:space="0" w:sz="4" w:val="single"/>
            </w:tcBorders>
            <w:shd w:color="auto" w:fill="auto" w:val="clear"/>
            <w:vAlign w:val="center"/>
            <w:hideMark/>
          </w:tcPr>
          <w:p w14:paraId="6856A0DF"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6%</w:t>
            </w:r>
          </w:p>
        </w:tc>
        <w:tc>
          <w:tcPr>
            <w:tcW w:type="auto" w:w="0"/>
            <w:tcBorders>
              <w:top w:val="nil"/>
              <w:left w:val="nil"/>
              <w:bottom w:color="984806" w:space="0" w:sz="12" w:themeColor="accent6" w:themeShade="80" w:val="single"/>
              <w:right w:val="nil"/>
            </w:tcBorders>
            <w:shd w:color="auto" w:fill="auto" w:val="clear"/>
            <w:noWrap/>
            <w:vAlign w:val="bottom"/>
            <w:hideMark/>
          </w:tcPr>
          <w:p w14:paraId="5E668BE3" w14:textId="77777777" w:rsidP="00AB4972" w:rsidR="00AB4972" w:rsidRDefault="00AB4972" w:rsidRPr="00AB4972">
            <w:pPr>
              <w:spacing w:after="0" w:before="0" w:line="240" w:lineRule="auto"/>
              <w:jc w:val="right"/>
              <w:rPr>
                <w:rFonts w:cs="Arial" w:eastAsia="Times New Roman"/>
                <w:color w:val="000000"/>
                <w:sz w:val="18"/>
                <w:szCs w:val="18"/>
              </w:rPr>
            </w:pPr>
          </w:p>
        </w:tc>
      </w:tr>
      <w:tr w14:paraId="579669B7" w14:textId="77777777" w:rsidR="008B2DC6" w:rsidRPr="00AB4972" w:rsidTr="008B2DC6">
        <w:trPr>
          <w:trHeight w:val="170"/>
          <w:jc w:val="center"/>
        </w:trPr>
        <w:tc>
          <w:tcPr>
            <w:tcW w:type="auto" w:w="0"/>
            <w:tcBorders>
              <w:top w:color="984806" w:space="0" w:sz="12" w:themeColor="accent6" w:themeShade="80" w:val="single"/>
              <w:left w:color="984806" w:space="0" w:sz="12" w:themeColor="accent6" w:themeShade="80" w:val="single"/>
              <w:bottom w:color="ED7D31" w:space="0" w:sz="4" w:val="single"/>
              <w:right w:color="ED7D31" w:space="0" w:sz="4" w:val="single"/>
            </w:tcBorders>
            <w:shd w:color="auto" w:fill="auto" w:val="clear"/>
            <w:noWrap/>
            <w:vAlign w:val="bottom"/>
            <w:hideMark/>
          </w:tcPr>
          <w:p w14:paraId="7AA22F12"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Merlu</w:t>
            </w:r>
          </w:p>
        </w:tc>
        <w:tc>
          <w:tcPr>
            <w:tcW w:type="auto" w:w="0"/>
            <w:tcBorders>
              <w:top w:color="984806" w:space="0" w:sz="12" w:themeColor="accent6" w:themeShade="80" w:val="single"/>
              <w:left w:val="nil"/>
              <w:bottom w:color="ED7D31" w:space="0" w:sz="4" w:val="single"/>
              <w:right w:color="ED7D31" w:space="0" w:sz="4" w:val="single"/>
            </w:tcBorders>
            <w:shd w:color="000000" w:fill="FCE4D6" w:val="clear"/>
            <w:noWrap/>
            <w:vAlign w:val="bottom"/>
            <w:hideMark/>
          </w:tcPr>
          <w:p w14:paraId="3AF4BD80"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24</w:t>
            </w:r>
          </w:p>
        </w:tc>
        <w:tc>
          <w:tcPr>
            <w:tcW w:type="auto" w:w="0"/>
            <w:tcBorders>
              <w:top w:color="984806" w:space="0" w:sz="12" w:themeColor="accent6" w:themeShade="80" w:val="single"/>
              <w:left w:val="nil"/>
              <w:bottom w:color="ED7D31" w:space="0" w:sz="4" w:val="single"/>
              <w:right w:color="ED7D31" w:space="0" w:sz="4" w:val="single"/>
            </w:tcBorders>
            <w:shd w:color="000000" w:fill="FCE4D6" w:val="clear"/>
            <w:noWrap/>
            <w:vAlign w:val="bottom"/>
            <w:hideMark/>
          </w:tcPr>
          <w:p w14:paraId="5A16A9FF"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6</w:t>
            </w:r>
          </w:p>
        </w:tc>
        <w:tc>
          <w:tcPr>
            <w:tcW w:type="auto" w:w="0"/>
            <w:tcBorders>
              <w:top w:color="984806" w:space="0" w:sz="12" w:themeColor="accent6" w:themeShade="80" w:val="single"/>
              <w:left w:val="nil"/>
              <w:bottom w:color="ED7D31" w:space="0" w:sz="4" w:val="single"/>
              <w:right w:color="ED7D31" w:space="0" w:sz="4" w:val="single"/>
            </w:tcBorders>
            <w:shd w:color="auto" w:fill="auto" w:val="clear"/>
            <w:vAlign w:val="center"/>
            <w:hideMark/>
          </w:tcPr>
          <w:p w14:paraId="328474F4"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color="984806" w:space="0" w:sz="12" w:themeColor="accent6" w:themeShade="80" w:val="single"/>
              <w:left w:val="nil"/>
              <w:bottom w:color="ED7D31" w:space="0" w:sz="4" w:val="single"/>
              <w:right w:color="ED7D31" w:space="0" w:sz="4" w:val="single"/>
            </w:tcBorders>
            <w:shd w:color="auto" w:fill="auto" w:val="clear"/>
            <w:vAlign w:val="center"/>
            <w:hideMark/>
          </w:tcPr>
          <w:p w14:paraId="1E877BE6"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30</w:t>
            </w:r>
          </w:p>
        </w:tc>
        <w:tc>
          <w:tcPr>
            <w:tcW w:type="auto" w:w="0"/>
            <w:tcBorders>
              <w:top w:color="984806" w:space="0" w:sz="12" w:themeColor="accent6" w:themeShade="80" w:val="single"/>
              <w:left w:val="nil"/>
              <w:bottom w:color="ED7D31" w:space="0" w:sz="4" w:val="single"/>
              <w:right w:color="984806" w:space="0" w:sz="12" w:themeColor="accent6" w:themeShade="80" w:val="single"/>
            </w:tcBorders>
            <w:shd w:color="auto" w:fill="auto" w:val="clear"/>
            <w:vAlign w:val="center"/>
            <w:hideMark/>
          </w:tcPr>
          <w:p w14:paraId="4EA8F66D"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12%</w:t>
            </w:r>
          </w:p>
        </w:tc>
        <w:tc>
          <w:tcPr>
            <w:tcW w:type="auto" w:w="0"/>
            <w:vMerge w:val="restart"/>
            <w:tcBorders>
              <w:top w:color="984806" w:space="0" w:sz="12" w:themeColor="accent6" w:themeShade="80" w:val="single"/>
              <w:left w:color="984806" w:space="0" w:sz="12" w:themeColor="accent6" w:themeShade="80" w:val="single"/>
              <w:bottom w:color="984806" w:space="0" w:sz="12" w:themeColor="accent6" w:themeShade="80" w:val="single"/>
              <w:right w:color="984806" w:space="0" w:sz="12" w:themeColor="accent6" w:themeShade="80" w:val="single"/>
            </w:tcBorders>
            <w:shd w:color="000000" w:fill="FCE4D6" w:val="clear"/>
            <w:noWrap/>
            <w:vAlign w:val="center"/>
            <w:hideMark/>
          </w:tcPr>
          <w:p w14:paraId="4302A590" w14:textId="77777777" w:rsidP="00AB4972" w:rsidR="00AB4972" w:rsidRDefault="00AB4972" w:rsidRPr="00AB4972">
            <w:pPr>
              <w:spacing w:after="0" w:before="0" w:line="240" w:lineRule="auto"/>
              <w:jc w:val="center"/>
              <w:rPr>
                <w:rFonts w:cs="Arial" w:eastAsia="Times New Roman"/>
                <w:b/>
                <w:bCs/>
                <w:color w:val="000000"/>
                <w:sz w:val="18"/>
                <w:szCs w:val="18"/>
              </w:rPr>
            </w:pPr>
            <w:r w:rsidRPr="00AB4972">
              <w:rPr>
                <w:rFonts w:cs="Arial" w:eastAsia="Times New Roman"/>
                <w:b/>
                <w:bCs/>
                <w:color w:val="000000"/>
                <w:sz w:val="18"/>
                <w:szCs w:val="18"/>
              </w:rPr>
              <w:t>71%</w:t>
            </w:r>
          </w:p>
        </w:tc>
      </w:tr>
      <w:tr w14:paraId="1C9F1573" w14:textId="77777777" w:rsidR="008B2DC6" w:rsidRPr="00AB4972" w:rsidTr="008B2DC6">
        <w:trPr>
          <w:trHeight w:val="170"/>
          <w:jc w:val="center"/>
        </w:trPr>
        <w:tc>
          <w:tcPr>
            <w:tcW w:type="auto" w:w="0"/>
            <w:tcBorders>
              <w:top w:color="ED7D31" w:space="0" w:sz="4" w:val="single"/>
              <w:left w:color="984806" w:space="0" w:sz="12" w:themeColor="accent6" w:themeShade="80" w:val="single"/>
              <w:bottom w:color="ED7D31" w:space="0" w:sz="4" w:val="single"/>
              <w:right w:color="ED7D31" w:space="0" w:sz="4" w:val="single"/>
            </w:tcBorders>
            <w:shd w:color="auto" w:fill="auto" w:val="clear"/>
            <w:noWrap/>
            <w:vAlign w:val="bottom"/>
            <w:hideMark/>
          </w:tcPr>
          <w:p w14:paraId="40627A9B"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Divers</w:t>
            </w:r>
          </w:p>
        </w:tc>
        <w:tc>
          <w:tcPr>
            <w:tcW w:type="auto" w:w="0"/>
            <w:tcBorders>
              <w:top w:color="ED7D31" w:space="0" w:sz="4" w:val="single"/>
              <w:left w:val="nil"/>
              <w:bottom w:color="ED7D31" w:space="0" w:sz="4" w:val="single"/>
              <w:right w:color="ED7D31" w:space="0" w:sz="4" w:val="single"/>
            </w:tcBorders>
            <w:shd w:color="000000" w:fill="FCE4D6" w:val="clear"/>
            <w:noWrap/>
            <w:vAlign w:val="bottom"/>
            <w:hideMark/>
          </w:tcPr>
          <w:p w14:paraId="1D066015"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31</w:t>
            </w:r>
          </w:p>
        </w:tc>
        <w:tc>
          <w:tcPr>
            <w:tcW w:type="auto" w:w="0"/>
            <w:tcBorders>
              <w:top w:color="ED7D31" w:space="0" w:sz="4" w:val="single"/>
              <w:left w:val="nil"/>
              <w:bottom w:color="ED7D31" w:space="0" w:sz="4" w:val="single"/>
              <w:right w:color="ED7D31" w:space="0" w:sz="4" w:val="single"/>
            </w:tcBorders>
            <w:shd w:color="000000" w:fill="FCE4D6" w:val="clear"/>
            <w:noWrap/>
            <w:vAlign w:val="bottom"/>
            <w:hideMark/>
          </w:tcPr>
          <w:p w14:paraId="18A0BBF4"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32</w:t>
            </w:r>
          </w:p>
        </w:tc>
        <w:tc>
          <w:tcPr>
            <w:tcW w:type="auto" w:w="0"/>
            <w:tcBorders>
              <w:top w:color="ED7D31" w:space="0" w:sz="4" w:val="single"/>
              <w:left w:val="nil"/>
              <w:bottom w:color="ED7D31" w:space="0" w:sz="4" w:val="single"/>
              <w:right w:color="ED7D31" w:space="0" w:sz="4" w:val="single"/>
            </w:tcBorders>
            <w:shd w:color="auto" w:fill="auto" w:val="clear"/>
            <w:vAlign w:val="center"/>
            <w:hideMark/>
          </w:tcPr>
          <w:p w14:paraId="69574D90"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color="ED7D31" w:space="0" w:sz="4" w:val="single"/>
              <w:left w:val="nil"/>
              <w:bottom w:color="ED7D31" w:space="0" w:sz="4" w:val="single"/>
              <w:right w:color="ED7D31" w:space="0" w:sz="4" w:val="single"/>
            </w:tcBorders>
            <w:shd w:color="auto" w:fill="auto" w:val="clear"/>
            <w:vAlign w:val="center"/>
            <w:hideMark/>
          </w:tcPr>
          <w:p w14:paraId="554789EB"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63</w:t>
            </w:r>
          </w:p>
        </w:tc>
        <w:tc>
          <w:tcPr>
            <w:tcW w:type="auto" w:w="0"/>
            <w:tcBorders>
              <w:top w:color="ED7D31" w:space="0" w:sz="4" w:val="single"/>
              <w:left w:val="nil"/>
              <w:bottom w:color="ED7D31" w:space="0" w:sz="4" w:val="single"/>
              <w:right w:color="984806" w:space="0" w:sz="12" w:themeColor="accent6" w:themeShade="80" w:val="single"/>
            </w:tcBorders>
            <w:shd w:color="auto" w:fill="auto" w:val="clear"/>
            <w:vAlign w:val="center"/>
            <w:hideMark/>
          </w:tcPr>
          <w:p w14:paraId="3482D8D5"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25%</w:t>
            </w:r>
          </w:p>
        </w:tc>
        <w:tc>
          <w:tcPr>
            <w:tcW w:type="auto" w:w="0"/>
            <w:vMerge/>
            <w:tcBorders>
              <w:top w:color="ED7D31" w:space="0" w:sz="8" w:val="single"/>
              <w:left w:color="984806" w:space="0" w:sz="12" w:themeColor="accent6" w:themeShade="80" w:val="single"/>
              <w:bottom w:color="984806" w:space="0" w:sz="12" w:themeColor="accent6" w:themeShade="80" w:val="single"/>
              <w:right w:color="984806" w:space="0" w:sz="12" w:themeColor="accent6" w:themeShade="80" w:val="single"/>
            </w:tcBorders>
            <w:vAlign w:val="center"/>
            <w:hideMark/>
          </w:tcPr>
          <w:p w14:paraId="1AC542C4" w14:textId="77777777" w:rsidP="00AB4972" w:rsidR="00AB4972" w:rsidRDefault="00AB4972" w:rsidRPr="00AB4972">
            <w:pPr>
              <w:spacing w:after="0" w:before="0" w:line="240" w:lineRule="auto"/>
              <w:jc w:val="left"/>
              <w:rPr>
                <w:rFonts w:cs="Arial" w:eastAsia="Times New Roman"/>
                <w:b/>
                <w:bCs/>
                <w:color w:val="000000"/>
                <w:sz w:val="18"/>
                <w:szCs w:val="18"/>
              </w:rPr>
            </w:pPr>
          </w:p>
        </w:tc>
      </w:tr>
      <w:tr w14:paraId="44586B92" w14:textId="77777777" w:rsidR="008B2DC6" w:rsidRPr="00AB4972" w:rsidTr="008B2DC6">
        <w:trPr>
          <w:trHeight w:val="170"/>
          <w:jc w:val="center"/>
        </w:trPr>
        <w:tc>
          <w:tcPr>
            <w:tcW w:type="auto" w:w="0"/>
            <w:tcBorders>
              <w:top w:color="ED7D31" w:space="0" w:sz="4" w:val="single"/>
              <w:left w:color="984806" w:space="0" w:sz="12" w:themeColor="accent6" w:themeShade="80" w:val="single"/>
              <w:bottom w:color="984806" w:space="0" w:sz="12" w:themeColor="accent6" w:themeShade="80" w:val="single"/>
              <w:right w:color="ED7D31" w:space="0" w:sz="4" w:val="single"/>
            </w:tcBorders>
            <w:shd w:color="auto" w:fill="auto" w:val="clear"/>
            <w:noWrap/>
            <w:vAlign w:val="bottom"/>
            <w:hideMark/>
          </w:tcPr>
          <w:p w14:paraId="1E0691C1" w14:textId="77777777" w:rsidP="00AB4972" w:rsidR="00AB4972" w:rsidRDefault="00AB4972" w:rsidRPr="00AB4972">
            <w:pPr>
              <w:spacing w:after="0" w:before="0" w:line="240" w:lineRule="auto"/>
              <w:ind w:firstLine="180" w:firstLineChars="100"/>
              <w:jc w:val="left"/>
              <w:rPr>
                <w:rFonts w:cs="Arial" w:eastAsia="Times New Roman"/>
                <w:color w:val="000000"/>
                <w:sz w:val="18"/>
                <w:szCs w:val="18"/>
              </w:rPr>
            </w:pPr>
            <w:r w:rsidRPr="00AB4972">
              <w:rPr>
                <w:rFonts w:cs="Arial" w:eastAsia="Times New Roman"/>
                <w:color w:val="000000"/>
                <w:sz w:val="18"/>
                <w:szCs w:val="18"/>
              </w:rPr>
              <w:t>Dorade royale</w:t>
            </w:r>
          </w:p>
        </w:tc>
        <w:tc>
          <w:tcPr>
            <w:tcW w:type="auto" w:w="0"/>
            <w:tcBorders>
              <w:top w:color="ED7D31" w:space="0" w:sz="4" w:val="single"/>
              <w:left w:val="nil"/>
              <w:bottom w:color="984806" w:space="0" w:sz="12" w:themeColor="accent6" w:themeShade="80" w:val="single"/>
              <w:right w:color="ED7D31" w:space="0" w:sz="4" w:val="single"/>
            </w:tcBorders>
            <w:shd w:color="000000" w:fill="FCE4D6" w:val="clear"/>
            <w:noWrap/>
            <w:vAlign w:val="bottom"/>
            <w:hideMark/>
          </w:tcPr>
          <w:p w14:paraId="7D125CB2"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84</w:t>
            </w:r>
          </w:p>
        </w:tc>
        <w:tc>
          <w:tcPr>
            <w:tcW w:type="auto" w:w="0"/>
            <w:tcBorders>
              <w:top w:color="ED7D31" w:space="0" w:sz="4" w:val="single"/>
              <w:left w:val="nil"/>
              <w:bottom w:color="984806" w:space="0" w:sz="12" w:themeColor="accent6" w:themeShade="80" w:val="single"/>
              <w:right w:color="ED7D31" w:space="0" w:sz="4" w:val="single"/>
            </w:tcBorders>
            <w:shd w:color="000000" w:fill="FCE4D6" w:val="clear"/>
            <w:noWrap/>
            <w:vAlign w:val="bottom"/>
            <w:hideMark/>
          </w:tcPr>
          <w:p w14:paraId="447B12B9"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1</w:t>
            </w:r>
          </w:p>
        </w:tc>
        <w:tc>
          <w:tcPr>
            <w:tcW w:type="auto" w:w="0"/>
            <w:tcBorders>
              <w:top w:color="ED7D31" w:space="0" w:sz="4" w:val="single"/>
              <w:left w:val="nil"/>
              <w:bottom w:color="984806" w:space="0" w:sz="12" w:themeColor="accent6" w:themeShade="80" w:val="single"/>
              <w:right w:color="ED7D31" w:space="0" w:sz="4" w:val="single"/>
            </w:tcBorders>
            <w:shd w:color="auto" w:fill="auto" w:val="clear"/>
            <w:vAlign w:val="center"/>
            <w:hideMark/>
          </w:tcPr>
          <w:p w14:paraId="408A1900" w14:textId="77777777" w:rsidP="00AB4972" w:rsidR="00AB4972" w:rsidRDefault="00AB4972" w:rsidRPr="00AB4972">
            <w:pPr>
              <w:spacing w:after="0" w:before="0" w:line="240" w:lineRule="auto"/>
              <w:jc w:val="left"/>
              <w:rPr>
                <w:rFonts w:cs="Arial" w:eastAsia="Times New Roman"/>
                <w:color w:val="000000"/>
                <w:sz w:val="18"/>
                <w:szCs w:val="18"/>
              </w:rPr>
            </w:pPr>
            <w:r w:rsidRPr="00AB4972">
              <w:rPr>
                <w:rFonts w:cs="Arial" w:eastAsia="Times New Roman"/>
                <w:color w:val="000000"/>
                <w:sz w:val="18"/>
                <w:szCs w:val="18"/>
              </w:rPr>
              <w:t> </w:t>
            </w:r>
          </w:p>
        </w:tc>
        <w:tc>
          <w:tcPr>
            <w:tcW w:type="auto" w:w="0"/>
            <w:tcBorders>
              <w:top w:color="ED7D31" w:space="0" w:sz="4" w:val="single"/>
              <w:left w:val="nil"/>
              <w:bottom w:color="984806" w:space="0" w:sz="12" w:themeColor="accent6" w:themeShade="80" w:val="single"/>
              <w:right w:color="ED7D31" w:space="0" w:sz="4" w:val="single"/>
            </w:tcBorders>
            <w:shd w:color="auto" w:fill="auto" w:val="clear"/>
            <w:vAlign w:val="center"/>
            <w:hideMark/>
          </w:tcPr>
          <w:p w14:paraId="0CEDEE05"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85</w:t>
            </w:r>
          </w:p>
        </w:tc>
        <w:tc>
          <w:tcPr>
            <w:tcW w:type="auto" w:w="0"/>
            <w:tcBorders>
              <w:top w:color="ED7D31" w:space="0" w:sz="4" w:val="single"/>
              <w:left w:val="nil"/>
              <w:bottom w:color="984806" w:space="0" w:sz="12" w:themeColor="accent6" w:themeShade="80" w:val="single"/>
              <w:right w:color="984806" w:space="0" w:sz="12" w:themeColor="accent6" w:themeShade="80" w:val="single"/>
            </w:tcBorders>
            <w:shd w:color="auto" w:fill="auto" w:val="clear"/>
            <w:vAlign w:val="center"/>
            <w:hideMark/>
          </w:tcPr>
          <w:p w14:paraId="1ED0E134" w14:textId="77777777" w:rsidP="00AB4972" w:rsidR="00AB4972" w:rsidRDefault="00AB4972" w:rsidRPr="00AB4972">
            <w:pPr>
              <w:spacing w:after="0" w:before="0" w:line="240" w:lineRule="auto"/>
              <w:jc w:val="right"/>
              <w:rPr>
                <w:rFonts w:cs="Arial" w:eastAsia="Times New Roman"/>
                <w:color w:val="000000"/>
                <w:sz w:val="18"/>
                <w:szCs w:val="18"/>
              </w:rPr>
            </w:pPr>
            <w:r w:rsidRPr="00AB4972">
              <w:rPr>
                <w:rFonts w:cs="Arial" w:eastAsia="Times New Roman"/>
                <w:color w:val="000000"/>
                <w:sz w:val="18"/>
                <w:szCs w:val="18"/>
              </w:rPr>
              <w:t>34%</w:t>
            </w:r>
          </w:p>
        </w:tc>
        <w:tc>
          <w:tcPr>
            <w:tcW w:type="auto" w:w="0"/>
            <w:vMerge/>
            <w:tcBorders>
              <w:top w:color="ED7D31" w:space="0" w:sz="8" w:val="single"/>
              <w:left w:color="984806" w:space="0" w:sz="12" w:themeColor="accent6" w:themeShade="80" w:val="single"/>
              <w:bottom w:color="984806" w:space="0" w:sz="12" w:themeColor="accent6" w:themeShade="80" w:val="single"/>
              <w:right w:color="984806" w:space="0" w:sz="12" w:themeColor="accent6" w:themeShade="80" w:val="single"/>
            </w:tcBorders>
            <w:vAlign w:val="center"/>
            <w:hideMark/>
          </w:tcPr>
          <w:p w14:paraId="4E5C41E2" w14:textId="77777777" w:rsidP="00AB4972" w:rsidR="00AB4972" w:rsidRDefault="00AB4972" w:rsidRPr="00AB4972">
            <w:pPr>
              <w:spacing w:after="0" w:before="0" w:line="240" w:lineRule="auto"/>
              <w:jc w:val="left"/>
              <w:rPr>
                <w:rFonts w:cs="Arial" w:eastAsia="Times New Roman"/>
                <w:b/>
                <w:bCs/>
                <w:color w:val="000000"/>
                <w:sz w:val="18"/>
                <w:szCs w:val="18"/>
              </w:rPr>
            </w:pPr>
          </w:p>
        </w:tc>
      </w:tr>
      <w:tr w14:paraId="65A39F15" w14:textId="77777777" w:rsidR="00AB4972" w:rsidRPr="00AB4972" w:rsidTr="008B2DC6">
        <w:trPr>
          <w:trHeight w:val="170"/>
          <w:jc w:val="center"/>
        </w:trPr>
        <w:tc>
          <w:tcPr>
            <w:tcW w:type="auto" w:w="0"/>
            <w:tcBorders>
              <w:top w:color="984806" w:space="0" w:sz="12" w:themeColor="accent6" w:themeShade="80" w:val="single"/>
              <w:left w:val="nil"/>
              <w:bottom w:val="nil"/>
              <w:right w:val="nil"/>
            </w:tcBorders>
            <w:shd w:color="auto" w:fill="auto" w:val="clear"/>
            <w:noWrap/>
            <w:vAlign w:val="bottom"/>
            <w:hideMark/>
          </w:tcPr>
          <w:p w14:paraId="0F238C2B" w14:textId="77777777" w:rsidP="00AB4972" w:rsidR="00AB4972" w:rsidRDefault="00AB4972" w:rsidRPr="00AB4972">
            <w:pPr>
              <w:spacing w:after="0" w:before="0" w:line="240" w:lineRule="auto"/>
              <w:jc w:val="right"/>
              <w:rPr>
                <w:rFonts w:cs="Arial" w:eastAsia="Times New Roman"/>
                <w:color w:val="000000"/>
                <w:sz w:val="18"/>
                <w:szCs w:val="18"/>
              </w:rPr>
            </w:pPr>
          </w:p>
        </w:tc>
        <w:tc>
          <w:tcPr>
            <w:tcW w:type="auto" w:w="0"/>
            <w:tcBorders>
              <w:top w:color="984806" w:space="0" w:sz="12" w:themeColor="accent6" w:themeShade="80" w:val="single"/>
              <w:left w:val="nil"/>
              <w:bottom w:val="nil"/>
              <w:right w:val="nil"/>
            </w:tcBorders>
            <w:shd w:color="auto" w:fill="auto" w:val="clear"/>
            <w:noWrap/>
            <w:vAlign w:val="bottom"/>
            <w:hideMark/>
          </w:tcPr>
          <w:p w14:paraId="61C51613" w14:textId="77777777" w:rsidP="00AB4972" w:rsidR="00AB4972" w:rsidRDefault="00AB4972" w:rsidRPr="00AB4972">
            <w:pPr>
              <w:spacing w:after="0" w:before="0" w:line="240" w:lineRule="auto"/>
              <w:jc w:val="left"/>
              <w:rPr>
                <w:rFonts w:cs="Arial" w:eastAsia="Times New Roman"/>
                <w:sz w:val="18"/>
                <w:szCs w:val="18"/>
              </w:rPr>
            </w:pPr>
          </w:p>
        </w:tc>
        <w:tc>
          <w:tcPr>
            <w:tcW w:type="auto" w:w="0"/>
            <w:tcBorders>
              <w:top w:color="984806" w:space="0" w:sz="12" w:themeColor="accent6" w:themeShade="80" w:val="single"/>
              <w:left w:val="nil"/>
              <w:bottom w:val="nil"/>
              <w:right w:val="nil"/>
            </w:tcBorders>
            <w:shd w:color="auto" w:fill="auto" w:val="clear"/>
            <w:noWrap/>
            <w:vAlign w:val="bottom"/>
            <w:hideMark/>
          </w:tcPr>
          <w:p w14:paraId="60ECC98A" w14:textId="77777777" w:rsidP="00AB4972" w:rsidR="00AB4972" w:rsidRDefault="00AB4972" w:rsidRPr="00AB4972">
            <w:pPr>
              <w:spacing w:after="0" w:before="0" w:line="240" w:lineRule="auto"/>
              <w:jc w:val="left"/>
              <w:rPr>
                <w:rFonts w:cs="Arial" w:eastAsia="Times New Roman"/>
                <w:sz w:val="18"/>
                <w:szCs w:val="18"/>
              </w:rPr>
            </w:pPr>
          </w:p>
        </w:tc>
        <w:tc>
          <w:tcPr>
            <w:tcW w:type="auto" w:w="0"/>
            <w:tcBorders>
              <w:top w:color="984806" w:space="0" w:sz="12" w:themeColor="accent6" w:themeShade="80" w:val="single"/>
              <w:left w:val="nil"/>
              <w:bottom w:val="nil"/>
              <w:right w:val="nil"/>
            </w:tcBorders>
            <w:shd w:color="auto" w:fill="auto" w:val="clear"/>
            <w:noWrap/>
            <w:vAlign w:val="bottom"/>
            <w:hideMark/>
          </w:tcPr>
          <w:p w14:paraId="76FCAFE3" w14:textId="77777777" w:rsidP="00AB4972" w:rsidR="00AB4972" w:rsidRDefault="00AB4972" w:rsidRPr="00AB4972">
            <w:pPr>
              <w:spacing w:after="0" w:before="0" w:line="240" w:lineRule="auto"/>
              <w:jc w:val="left"/>
              <w:rPr>
                <w:rFonts w:cs="Arial" w:eastAsia="Times New Roman"/>
                <w:sz w:val="18"/>
                <w:szCs w:val="18"/>
              </w:rPr>
            </w:pPr>
          </w:p>
        </w:tc>
        <w:tc>
          <w:tcPr>
            <w:tcW w:type="auto" w:w="0"/>
            <w:tcBorders>
              <w:top w:color="984806" w:space="0" w:sz="12" w:themeColor="accent6" w:themeShade="80" w:val="single"/>
              <w:left w:val="nil"/>
              <w:bottom w:val="nil"/>
              <w:right w:val="nil"/>
            </w:tcBorders>
            <w:shd w:color="auto" w:fill="auto" w:val="clear"/>
            <w:noWrap/>
            <w:vAlign w:val="bottom"/>
            <w:hideMark/>
          </w:tcPr>
          <w:p w14:paraId="56F481DD" w14:textId="77777777" w:rsidP="00AB4972" w:rsidR="00AB4972" w:rsidRDefault="00AB4972" w:rsidRPr="00AB4972">
            <w:pPr>
              <w:spacing w:after="0" w:before="0" w:line="240" w:lineRule="auto"/>
              <w:jc w:val="left"/>
              <w:rPr>
                <w:rFonts w:cs="Arial" w:eastAsia="Times New Roman"/>
                <w:sz w:val="18"/>
                <w:szCs w:val="18"/>
              </w:rPr>
            </w:pPr>
          </w:p>
        </w:tc>
        <w:tc>
          <w:tcPr>
            <w:tcW w:type="auto" w:w="0"/>
            <w:tcBorders>
              <w:top w:color="984806" w:space="0" w:sz="12" w:themeColor="accent6" w:themeShade="80" w:val="single"/>
              <w:left w:val="nil"/>
              <w:bottom w:val="nil"/>
              <w:right w:val="nil"/>
            </w:tcBorders>
            <w:shd w:color="auto" w:fill="auto" w:val="clear"/>
            <w:noWrap/>
            <w:vAlign w:val="bottom"/>
            <w:hideMark/>
          </w:tcPr>
          <w:p w14:paraId="7D26D26C" w14:textId="77777777" w:rsidP="00AB4972" w:rsidR="00AB4972" w:rsidRDefault="00AB4972" w:rsidRPr="00AB4972">
            <w:pPr>
              <w:spacing w:after="0" w:before="0" w:line="240" w:lineRule="auto"/>
              <w:jc w:val="left"/>
              <w:rPr>
                <w:rFonts w:cs="Arial" w:eastAsia="Times New Roman"/>
                <w:sz w:val="18"/>
                <w:szCs w:val="18"/>
              </w:rPr>
            </w:pPr>
          </w:p>
        </w:tc>
        <w:tc>
          <w:tcPr>
            <w:tcW w:type="auto" w:w="0"/>
            <w:tcBorders>
              <w:top w:color="984806" w:space="0" w:sz="12" w:themeColor="accent6" w:themeShade="80" w:val="single"/>
              <w:left w:val="nil"/>
              <w:bottom w:val="nil"/>
              <w:right w:val="nil"/>
            </w:tcBorders>
            <w:shd w:color="auto" w:fill="auto" w:val="clear"/>
            <w:noWrap/>
            <w:vAlign w:val="bottom"/>
            <w:hideMark/>
          </w:tcPr>
          <w:p w14:paraId="556382F4" w14:textId="77777777" w:rsidP="00AB4972" w:rsidR="00AB4972" w:rsidRDefault="00AB4972" w:rsidRPr="00AB4972">
            <w:pPr>
              <w:spacing w:after="0" w:before="0" w:line="240" w:lineRule="auto"/>
              <w:jc w:val="left"/>
              <w:rPr>
                <w:rFonts w:cs="Arial" w:eastAsia="Times New Roman"/>
                <w:sz w:val="18"/>
                <w:szCs w:val="18"/>
              </w:rPr>
            </w:pPr>
          </w:p>
        </w:tc>
      </w:tr>
      <w:tr w14:paraId="265F5C57" w14:textId="77777777" w:rsidR="00AB4972" w:rsidRPr="00AB4972" w:rsidTr="00AB4972">
        <w:trPr>
          <w:trHeight w:val="170"/>
          <w:jc w:val="center"/>
        </w:trPr>
        <w:tc>
          <w:tcPr>
            <w:tcW w:type="auto" w:w="0"/>
            <w:tcBorders>
              <w:top w:color="ED7D31" w:space="0" w:sz="4" w:val="single"/>
              <w:left w:color="ED7D31" w:space="0" w:sz="4" w:val="single"/>
              <w:bottom w:color="ED7D31" w:space="0" w:sz="4" w:val="single"/>
              <w:right w:color="ED7D31" w:space="0" w:sz="4" w:val="single"/>
            </w:tcBorders>
            <w:shd w:color="000000" w:fill="ED7D31" w:val="clear"/>
            <w:vAlign w:val="center"/>
            <w:hideMark/>
          </w:tcPr>
          <w:p w14:paraId="511ADDAB" w14:textId="77777777" w:rsidP="00AB4972" w:rsidR="00AB4972" w:rsidRDefault="00AB4972" w:rsidRPr="00AB4972">
            <w:pPr>
              <w:spacing w:after="0" w:before="0" w:line="240" w:lineRule="auto"/>
              <w:jc w:val="left"/>
              <w:rPr>
                <w:rFonts w:cs="Arial" w:eastAsia="Times New Roman"/>
                <w:b/>
                <w:bCs/>
                <w:color w:val="000000"/>
                <w:sz w:val="18"/>
                <w:szCs w:val="18"/>
              </w:rPr>
            </w:pPr>
            <w:r w:rsidRPr="00AB4972">
              <w:rPr>
                <w:rFonts w:cs="Arial" w:eastAsia="Times New Roman"/>
                <w:b/>
                <w:bCs/>
                <w:color w:val="000000"/>
                <w:sz w:val="18"/>
                <w:szCs w:val="18"/>
              </w:rPr>
              <w:t>TOTAL OP</w:t>
            </w:r>
          </w:p>
        </w:tc>
        <w:tc>
          <w:tcPr>
            <w:tcW w:type="auto" w:w="0"/>
            <w:tcBorders>
              <w:top w:color="ED7D31" w:space="0" w:sz="4" w:val="single"/>
              <w:left w:val="nil"/>
              <w:bottom w:color="ED7D31" w:space="0" w:sz="4" w:val="single"/>
              <w:right w:color="ED7D31" w:space="0" w:sz="4" w:val="single"/>
            </w:tcBorders>
            <w:shd w:color="000000" w:fill="ED7D31" w:val="clear"/>
            <w:vAlign w:val="center"/>
            <w:hideMark/>
          </w:tcPr>
          <w:p w14:paraId="0EB6B853"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174</w:t>
            </w:r>
          </w:p>
        </w:tc>
        <w:tc>
          <w:tcPr>
            <w:tcW w:type="auto" w:w="0"/>
            <w:tcBorders>
              <w:top w:color="ED7D31" w:space="0" w:sz="4" w:val="single"/>
              <w:left w:val="nil"/>
              <w:bottom w:color="ED7D31" w:space="0" w:sz="4" w:val="single"/>
              <w:right w:color="ED7D31" w:space="0" w:sz="4" w:val="single"/>
            </w:tcBorders>
            <w:shd w:color="000000" w:fill="ED7D31" w:val="clear"/>
            <w:vAlign w:val="center"/>
            <w:hideMark/>
          </w:tcPr>
          <w:p w14:paraId="12C9FB68"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61</w:t>
            </w:r>
          </w:p>
        </w:tc>
        <w:tc>
          <w:tcPr>
            <w:tcW w:type="auto" w:w="0"/>
            <w:tcBorders>
              <w:top w:color="ED7D31" w:space="0" w:sz="4" w:val="single"/>
              <w:left w:val="nil"/>
              <w:bottom w:color="ED7D31" w:space="0" w:sz="4" w:val="single"/>
              <w:right w:color="ED7D31" w:space="0" w:sz="4" w:val="single"/>
            </w:tcBorders>
            <w:shd w:color="000000" w:fill="ED7D31" w:val="clear"/>
            <w:vAlign w:val="center"/>
            <w:hideMark/>
          </w:tcPr>
          <w:p w14:paraId="69BE818C"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16</w:t>
            </w:r>
          </w:p>
        </w:tc>
        <w:tc>
          <w:tcPr>
            <w:tcW w:type="auto" w:w="0"/>
            <w:tcBorders>
              <w:top w:color="ED7D31" w:space="0" w:sz="4" w:val="single"/>
              <w:left w:val="nil"/>
              <w:bottom w:color="ED7D31" w:space="0" w:sz="4" w:val="single"/>
              <w:right w:color="ED7D31" w:space="0" w:sz="4" w:val="single"/>
            </w:tcBorders>
            <w:shd w:color="000000" w:fill="ED7D31" w:val="clear"/>
            <w:vAlign w:val="center"/>
            <w:hideMark/>
          </w:tcPr>
          <w:p w14:paraId="4C7CBD9D"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251</w:t>
            </w:r>
          </w:p>
        </w:tc>
        <w:tc>
          <w:tcPr>
            <w:tcW w:type="auto" w:w="0"/>
            <w:tcBorders>
              <w:top w:color="ED7D31" w:space="0" w:sz="4" w:val="single"/>
              <w:left w:val="nil"/>
              <w:bottom w:color="ED7D31" w:space="0" w:sz="4" w:val="single"/>
              <w:right w:color="ED7D31" w:space="0" w:sz="4" w:val="single"/>
            </w:tcBorders>
            <w:shd w:color="000000" w:fill="ED7D31" w:val="clear"/>
            <w:vAlign w:val="center"/>
            <w:hideMark/>
          </w:tcPr>
          <w:p w14:paraId="6882FD22" w14:textId="77777777" w:rsidP="00AB4972" w:rsidR="00AB4972" w:rsidRDefault="00AB4972" w:rsidRPr="00AB4972">
            <w:pPr>
              <w:spacing w:after="0" w:before="0" w:line="240" w:lineRule="auto"/>
              <w:jc w:val="right"/>
              <w:rPr>
                <w:rFonts w:cs="Arial" w:eastAsia="Times New Roman"/>
                <w:b/>
                <w:bCs/>
                <w:color w:val="000000"/>
                <w:sz w:val="18"/>
                <w:szCs w:val="18"/>
              </w:rPr>
            </w:pPr>
            <w:r w:rsidRPr="00AB4972">
              <w:rPr>
                <w:rFonts w:cs="Arial" w:eastAsia="Times New Roman"/>
                <w:b/>
                <w:bCs/>
                <w:color w:val="000000"/>
                <w:sz w:val="18"/>
                <w:szCs w:val="18"/>
              </w:rPr>
              <w:t>100%</w:t>
            </w:r>
          </w:p>
        </w:tc>
        <w:tc>
          <w:tcPr>
            <w:tcW w:type="auto" w:w="0"/>
            <w:tcBorders>
              <w:top w:val="nil"/>
              <w:left w:val="nil"/>
              <w:bottom w:val="nil"/>
              <w:right w:val="nil"/>
            </w:tcBorders>
            <w:shd w:color="auto" w:fill="auto" w:val="clear"/>
            <w:noWrap/>
            <w:vAlign w:val="bottom"/>
            <w:hideMark/>
          </w:tcPr>
          <w:p w14:paraId="0435FE09" w14:textId="77777777" w:rsidP="00AB4972" w:rsidR="00AB4972" w:rsidRDefault="00AB4972" w:rsidRPr="00AB4972">
            <w:pPr>
              <w:spacing w:after="0" w:before="0" w:line="240" w:lineRule="auto"/>
              <w:jc w:val="right"/>
              <w:rPr>
                <w:rFonts w:cs="Arial" w:eastAsia="Times New Roman"/>
                <w:b/>
                <w:bCs/>
                <w:color w:val="000000"/>
                <w:sz w:val="18"/>
                <w:szCs w:val="18"/>
              </w:rPr>
            </w:pPr>
          </w:p>
        </w:tc>
      </w:tr>
      <w:bookmarkEnd w:id="248"/>
      <w:bookmarkEnd w:id="249"/>
    </w:tbl>
    <w:p w14:paraId="66A2CA58" w14:textId="77777777" w:rsidP="008C5E76" w:rsidR="008C5E76" w:rsidRDefault="008C5E76"/>
    <w:sectPr w:rsidR="008C5E76" w:rsidSect="00D6626C">
      <w:pgSz w:h="16838" w:w="11906"/>
      <w:pgMar w:bottom="720" w:footer="708" w:gutter="0" w:header="708" w:left="720" w:right="720" w:top="72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4" w:author="Elodie Etchegaray" w:date="2024-07-22T12:20:00Z" w:initials="EE">
    <w:p w14:paraId="288849EB" w14:textId="77777777" w:rsidR="008C3DE3" w:rsidRDefault="008C3DE3" w:rsidP="00E85F68">
      <w:pPr>
        <w:pStyle w:val="Commentaire"/>
      </w:pPr>
      <w:bookmarkStart w:id="75" w:name="_GoBack"/>
      <w:bookmarkEnd w:id="75"/>
      <w:r>
        <w:rPr>
          <w:rStyle w:val="Marquedecommentaire"/>
        </w:rPr>
        <w:annotationRef/>
      </w:r>
      <w:r>
        <w:t xml:space="preserve">Carole, pourras-tu me dire si le nombre est exact ? J’ai additionné les métiers, mais certains navires peuvent en exercer plusieurs. </w:t>
      </w:r>
    </w:p>
  </w:comment>
  <w:comment w:id="80" w:author="Elodie Etchegaray" w:date="2024-07-22T11:17:00Z" w:initials="EE">
    <w:p w14:paraId="0F889251" w14:textId="77777777" w:rsidR="008C3DE3" w:rsidRDefault="008C3DE3" w:rsidP="00E85F68">
      <w:pPr>
        <w:pStyle w:val="Commentaire"/>
      </w:pPr>
      <w:r>
        <w:rPr>
          <w:rStyle w:val="Marquedecommentaire"/>
        </w:rPr>
        <w:annotationRef/>
      </w:r>
      <w:r>
        <w:t xml:space="preserve">Carole, si tu as la liste des ports n’hésite pas à me le dire, je rectifierai la carte. </w:t>
      </w:r>
    </w:p>
  </w:comment>
  <w:comment w:id="82" w:author="Elodie Etchegaray" w:date="2024-07-22T14:46:00Z" w:initials="EE">
    <w:p w14:paraId="0561EE05" w14:textId="77777777" w:rsidR="008C3DE3" w:rsidRDefault="008C3DE3" w:rsidP="00E85F68">
      <w:pPr>
        <w:pStyle w:val="Commentaire"/>
      </w:pPr>
      <w:r>
        <w:rPr>
          <w:rStyle w:val="Marquedecommentaire"/>
        </w:rPr>
        <w:annotationRef/>
      </w:r>
      <w:r>
        <w:t>Voir selon retour Carole</w:t>
      </w:r>
    </w:p>
  </w:comment>
  <w:comment w:id="227" w:author="Elodie Etchegaray" w:date="2024-02-27T16:40:00Z" w:initials="EE">
    <w:p w14:paraId="6D7A4637" w14:textId="77777777" w:rsidR="008C3DE3" w:rsidRDefault="008C3DE3" w:rsidP="00380ACF">
      <w:pPr>
        <w:pStyle w:val="Commentaire"/>
      </w:pPr>
      <w:r>
        <w:rPr>
          <w:rStyle w:val="Marquedecommentaire"/>
        </w:rPr>
        <w:annotationRef/>
      </w:r>
      <w:r>
        <w:rPr>
          <w:rStyle w:val="Marquedecommentaire"/>
        </w:rPr>
        <w:annotationRef/>
      </w:r>
      <w:r>
        <w:t>Enlever références à IY MB GL</w:t>
      </w:r>
    </w:p>
    <w:p w14:paraId="0AC3F2B3" w14:textId="1A426C4F" w:rsidR="008C3DE3" w:rsidRDefault="008C3DE3">
      <w:pPr>
        <w:pStyle w:val="Commentaire"/>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8849EB" w15:done="0"/>
  <w15:commentEx w15:paraId="0F889251" w15:done="0"/>
  <w15:commentEx w15:paraId="0561EE05" w15:done="0"/>
  <w15:commentEx w15:paraId="0AC3F2B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5B46E" w14:textId="77777777" w:rsidR="000703F9" w:rsidRDefault="000703F9" w:rsidP="00A92116">
      <w:pPr>
        <w:spacing w:after="0" w:line="240" w:lineRule="auto"/>
      </w:pPr>
      <w:r>
        <w:separator/>
      </w:r>
    </w:p>
  </w:endnote>
  <w:endnote w:type="continuationSeparator" w:id="0">
    <w:p w14:paraId="462247FF" w14:textId="77777777" w:rsidR="000703F9" w:rsidRDefault="000703F9" w:rsidP="00A92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TIX-Regular">
    <w:altName w:val="Times New Roman"/>
    <w:panose1 w:val="00000000000000000000"/>
    <w:charset w:val="EE"/>
    <w:family w:val="roman"/>
    <w:notTrueType/>
    <w:pitch w:val="default"/>
    <w:sig w:usb0="00000005" w:usb1="00000000" w:usb2="00000000" w:usb3="00000000" w:csb0="00000002" w:csb1="00000000"/>
  </w:font>
  <w:font w:name="Optima">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247363"/>
      <w:docPartObj>
        <w:docPartGallery w:val="Page Numbers (Bottom of Page)"/>
        <w:docPartUnique/>
      </w:docPartObj>
    </w:sdtPr>
    <w:sdtContent>
      <w:sdt>
        <w:sdtPr>
          <w:id w:val="-796835596"/>
          <w:docPartObj>
            <w:docPartGallery w:val="Page Numbers (Top of Page)"/>
            <w:docPartUnique/>
          </w:docPartObj>
        </w:sdtPr>
        <w:sdtContent>
          <w:p w14:paraId="488A02F5" w14:textId="38EAB5DC" w:rsidR="008C3DE3" w:rsidRDefault="008C3DE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16</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p w14:paraId="71A05601" w14:textId="77777777" w:rsidR="008C3DE3" w:rsidRPr="00D813CE" w:rsidRDefault="008C3DE3" w:rsidP="00D813CE">
    <w:pPr>
      <w:pStyle w:val="Pieddepage"/>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299368"/>
      <w:docPartObj>
        <w:docPartGallery w:val="Page Numbers (Bottom of Page)"/>
        <w:docPartUnique/>
      </w:docPartObj>
    </w:sdtPr>
    <w:sdtContent>
      <w:sdt>
        <w:sdtPr>
          <w:id w:val="-1627544808"/>
          <w:docPartObj>
            <w:docPartGallery w:val="Page Numbers (Top of Page)"/>
            <w:docPartUnique/>
          </w:docPartObj>
        </w:sdtPr>
        <w:sdtContent>
          <w:p w14:paraId="503BCB49" w14:textId="286A711E" w:rsidR="008C3DE3" w:rsidRDefault="008C3DE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120</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p w14:paraId="20F2A04A" w14:textId="77777777" w:rsidR="008C3DE3" w:rsidRDefault="008C3DE3">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191296"/>
      <w:docPartObj>
        <w:docPartGallery w:val="Page Numbers (Bottom of Page)"/>
        <w:docPartUnique/>
      </w:docPartObj>
    </w:sdtPr>
    <w:sdtContent>
      <w:sdt>
        <w:sdtPr>
          <w:id w:val="-486868170"/>
          <w:docPartObj>
            <w:docPartGallery w:val="Page Numbers (Top of Page)"/>
            <w:docPartUnique/>
          </w:docPartObj>
        </w:sdtPr>
        <w:sdtContent>
          <w:p w14:paraId="2359203D" w14:textId="1C4E28CB" w:rsidR="008C3DE3" w:rsidRDefault="008C3DE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B12547">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12547">
              <w:rPr>
                <w:b/>
                <w:bCs/>
                <w:noProof/>
              </w:rPr>
              <w:t>127</w:t>
            </w:r>
            <w:r>
              <w:rPr>
                <w:b/>
                <w:bCs/>
                <w:sz w:val="24"/>
                <w:szCs w:val="24"/>
              </w:rPr>
              <w:fldChar w:fldCharType="end"/>
            </w:r>
          </w:p>
        </w:sdtContent>
      </w:sdt>
    </w:sdtContent>
  </w:sdt>
  <w:p w14:paraId="2D3685B9" w14:textId="77777777" w:rsidR="008C3DE3" w:rsidRDefault="008C3DE3">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451873"/>
      <w:docPartObj>
        <w:docPartGallery w:val="Page Numbers (Bottom of Page)"/>
        <w:docPartUnique/>
      </w:docPartObj>
    </w:sdtPr>
    <w:sdtContent>
      <w:sdt>
        <w:sdtPr>
          <w:id w:val="845681466"/>
          <w:docPartObj>
            <w:docPartGallery w:val="Page Numbers (Top of Page)"/>
            <w:docPartUnique/>
          </w:docPartObj>
        </w:sdtPr>
        <w:sdtContent>
          <w:p w14:paraId="209D5544" w14:textId="3CDAA338" w:rsidR="008C3DE3" w:rsidRDefault="008C3DE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21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p w14:paraId="4EDCC51A" w14:textId="77777777" w:rsidR="008C3DE3" w:rsidRPr="00D813CE" w:rsidRDefault="008C3DE3" w:rsidP="00D813CE">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37051"/>
      <w:docPartObj>
        <w:docPartGallery w:val="Page Numbers (Bottom of Page)"/>
        <w:docPartUnique/>
      </w:docPartObj>
    </w:sdtPr>
    <w:sdtContent>
      <w:sdt>
        <w:sdtPr>
          <w:id w:val="119735582"/>
          <w:docPartObj>
            <w:docPartGallery w:val="Page Numbers (Top of Page)"/>
            <w:docPartUnique/>
          </w:docPartObj>
        </w:sdtPr>
        <w:sdtContent>
          <w:p w14:paraId="6B6A05AF" w14:textId="262D058A" w:rsidR="008C3DE3" w:rsidRDefault="008C3DE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24</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p w14:paraId="5D68E995" w14:textId="77777777" w:rsidR="008C3DE3" w:rsidRDefault="008C3DE3">
    <w:pPr>
      <w:pStyle w:val="Pieddepag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893046"/>
      <w:docPartObj>
        <w:docPartGallery w:val="Page Numbers (Bottom of Page)"/>
        <w:docPartUnique/>
      </w:docPartObj>
    </w:sdtPr>
    <w:sdtContent>
      <w:sdt>
        <w:sdtPr>
          <w:id w:val="1159886699"/>
          <w:docPartObj>
            <w:docPartGallery w:val="Page Numbers (Top of Page)"/>
            <w:docPartUnique/>
          </w:docPartObj>
        </w:sdtPr>
        <w:sdtContent>
          <w:p w14:paraId="532AE021" w14:textId="0321DD99" w:rsidR="008C3DE3" w:rsidRDefault="008C3DE3" w:rsidP="00F118C0">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80</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328441"/>
      <w:docPartObj>
        <w:docPartGallery w:val="Page Numbers (Bottom of Page)"/>
        <w:docPartUnique/>
      </w:docPartObj>
    </w:sdtPr>
    <w:sdtContent>
      <w:sdt>
        <w:sdtPr>
          <w:id w:val="-593318731"/>
          <w:docPartObj>
            <w:docPartGallery w:val="Page Numbers (Top of Page)"/>
            <w:docPartUnique/>
          </w:docPartObj>
        </w:sdtPr>
        <w:sdtContent>
          <w:p w14:paraId="41A9DD99" w14:textId="0D9DE354" w:rsidR="008C3DE3" w:rsidRDefault="008C3DE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noProof/>
              </w:rPr>
              <w:t>127</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127</w:t>
            </w:r>
            <w:r>
              <w:rPr>
                <w:b/>
                <w:bCs/>
                <w:sz w:val="24"/>
                <w:szCs w:val="24"/>
              </w:rPr>
              <w:fldChar w:fldCharType="end"/>
            </w:r>
          </w:p>
        </w:sdtContent>
      </w:sdt>
    </w:sdtContent>
  </w:sdt>
  <w:p w14:paraId="2CA71106" w14:textId="77777777" w:rsidR="008C3DE3" w:rsidRDefault="008C3DE3">
    <w:pPr>
      <w:pStyle w:val="Pieddepag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99247"/>
      <w:docPartObj>
        <w:docPartGallery w:val="Page Numbers (Bottom of Page)"/>
        <w:docPartUnique/>
      </w:docPartObj>
    </w:sdtPr>
    <w:sdtContent>
      <w:sdt>
        <w:sdtPr>
          <w:id w:val="-1851553790"/>
          <w:docPartObj>
            <w:docPartGallery w:val="Page Numbers (Top of Page)"/>
            <w:docPartUnique/>
          </w:docPartObj>
        </w:sdtPr>
        <w:sdtContent>
          <w:p w14:paraId="364043E6" w14:textId="2CAD95FC" w:rsidR="008C3DE3" w:rsidRDefault="008C3DE3" w:rsidP="00F118C0">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106</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50332"/>
      <w:docPartObj>
        <w:docPartGallery w:val="Page Numbers (Bottom of Page)"/>
        <w:docPartUnique/>
      </w:docPartObj>
    </w:sdtPr>
    <w:sdtContent>
      <w:sdt>
        <w:sdtPr>
          <w:id w:val="-21708320"/>
          <w:docPartObj>
            <w:docPartGallery w:val="Page Numbers (Top of Page)"/>
            <w:docPartUnique/>
          </w:docPartObj>
        </w:sdtPr>
        <w:sdtContent>
          <w:p w14:paraId="37E09617" w14:textId="62570B47" w:rsidR="008C3DE3" w:rsidRDefault="008C3DE3" w:rsidP="00F118C0">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107</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472143"/>
      <w:docPartObj>
        <w:docPartGallery w:val="Page Numbers (Bottom of Page)"/>
        <w:docPartUnique/>
      </w:docPartObj>
    </w:sdtPr>
    <w:sdtContent>
      <w:sdt>
        <w:sdtPr>
          <w:id w:val="-440999600"/>
          <w:docPartObj>
            <w:docPartGallery w:val="Page Numbers (Top of Page)"/>
            <w:docPartUnique/>
          </w:docPartObj>
        </w:sdtPr>
        <w:sdtContent>
          <w:p w14:paraId="58D51C07" w14:textId="226D1554" w:rsidR="008C3DE3" w:rsidRDefault="008C3DE3" w:rsidP="00C5639C">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C9135D">
              <w:rPr>
                <w:b/>
                <w:bCs/>
                <w:noProof/>
              </w:rPr>
              <w:t>119</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9135D">
              <w:rPr>
                <w:b/>
                <w:bCs/>
                <w:noProof/>
              </w:rPr>
              <w:t>127</w:t>
            </w:r>
            <w:r>
              <w:rPr>
                <w:b/>
                <w:bCs/>
                <w:sz w:val="24"/>
                <w:szCs w:val="24"/>
              </w:rPr>
              <w:fldChar w:fldCharType="end"/>
            </w:r>
          </w:p>
        </w:sdtContent>
      </w:sdt>
    </w:sdtContent>
  </w:sdt>
  <w:p w14:paraId="02A1117D" w14:textId="77777777" w:rsidR="008C3DE3" w:rsidRDefault="008C3DE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DFF84" w14:textId="77777777" w:rsidR="000703F9" w:rsidRDefault="000703F9" w:rsidP="00A92116">
      <w:pPr>
        <w:spacing w:after="0" w:line="240" w:lineRule="auto"/>
      </w:pPr>
      <w:r>
        <w:separator/>
      </w:r>
    </w:p>
  </w:footnote>
  <w:footnote w:type="continuationSeparator" w:id="0">
    <w:p w14:paraId="67512A60" w14:textId="77777777" w:rsidR="000703F9" w:rsidRDefault="000703F9" w:rsidP="00A92116">
      <w:pPr>
        <w:spacing w:after="0" w:line="240" w:lineRule="auto"/>
      </w:pPr>
      <w:r>
        <w:continuationSeparator/>
      </w:r>
    </w:p>
  </w:footnote>
  <w:footnote w:id="1">
    <w:p w14:paraId="479E1C61" w14:textId="0A2E1EC5" w:rsidR="008C3DE3" w:rsidRPr="00CB0D60" w:rsidRDefault="008C3DE3" w:rsidP="0097730D">
      <w:pPr>
        <w:pStyle w:val="Notedebasdepage"/>
        <w:rPr>
          <w:sz w:val="16"/>
        </w:rPr>
      </w:pPr>
      <w:r w:rsidRPr="00CB0D60">
        <w:rPr>
          <w:rStyle w:val="Appelnotedebasdep"/>
          <w:sz w:val="16"/>
        </w:rPr>
        <w:footnoteRef/>
      </w:r>
      <w:r w:rsidRPr="00CB0D60">
        <w:rPr>
          <w:sz w:val="16"/>
        </w:rPr>
        <w:t xml:space="preserve"> Le Mao &amp; </w:t>
      </w:r>
      <w:proofErr w:type="spellStart"/>
      <w:r w:rsidRPr="00CB0D60">
        <w:rPr>
          <w:sz w:val="16"/>
        </w:rPr>
        <w:t>Yésou</w:t>
      </w:r>
      <w:proofErr w:type="spellEnd"/>
      <w:r w:rsidRPr="00CB0D60">
        <w:rPr>
          <w:sz w:val="16"/>
        </w:rPr>
        <w:t xml:space="preserve"> 1993, Meier, 2016 ; pour les sprats : Navarro et al. 2009, Dupuy &amp; Sallé, in </w:t>
      </w:r>
      <w:proofErr w:type="spellStart"/>
      <w:r w:rsidRPr="00CB0D60">
        <w:rPr>
          <w:sz w:val="16"/>
        </w:rPr>
        <w:t>prep</w:t>
      </w:r>
      <w:proofErr w:type="spellEnd"/>
    </w:p>
  </w:footnote>
  <w:footnote w:id="2">
    <w:p w14:paraId="4910A4A6" w14:textId="55A14DC6" w:rsidR="008C3DE3" w:rsidRDefault="008C3DE3" w:rsidP="00A81A36">
      <w:pPr>
        <w:pStyle w:val="Notedebasdepage"/>
      </w:pPr>
      <w:r w:rsidRPr="00CB0D60">
        <w:rPr>
          <w:rStyle w:val="Appelnotedebasdep"/>
          <w:sz w:val="16"/>
        </w:rPr>
        <w:footnoteRef/>
      </w:r>
      <w:r w:rsidRPr="00CB0D60">
        <w:rPr>
          <w:sz w:val="16"/>
        </w:rPr>
        <w:t xml:space="preserve"> </w:t>
      </w:r>
      <w:proofErr w:type="spellStart"/>
      <w:r w:rsidRPr="00CB0D60">
        <w:rPr>
          <w:sz w:val="16"/>
        </w:rPr>
        <w:t>I.Palomera</w:t>
      </w:r>
      <w:proofErr w:type="spellEnd"/>
      <w:r w:rsidRPr="00CB0D60">
        <w:rPr>
          <w:sz w:val="16"/>
        </w:rPr>
        <w:t xml:space="preserve">, </w:t>
      </w:r>
      <w:proofErr w:type="spellStart"/>
      <w:r w:rsidRPr="00CB0D60">
        <w:rPr>
          <w:sz w:val="16"/>
        </w:rPr>
        <w:t>M.</w:t>
      </w:r>
      <w:proofErr w:type="gramStart"/>
      <w:r w:rsidRPr="00CB0D60">
        <w:rPr>
          <w:sz w:val="16"/>
        </w:rPr>
        <w:t>P.Olivar</w:t>
      </w:r>
      <w:proofErr w:type="spellEnd"/>
      <w:proofErr w:type="gramEnd"/>
      <w:r w:rsidRPr="00CB0D60">
        <w:rPr>
          <w:sz w:val="16"/>
        </w:rPr>
        <w:t xml:space="preserve">, </w:t>
      </w:r>
      <w:proofErr w:type="spellStart"/>
      <w:r w:rsidRPr="00CB0D60">
        <w:rPr>
          <w:sz w:val="16"/>
        </w:rPr>
        <w:t>J.Salat</w:t>
      </w:r>
      <w:proofErr w:type="spellEnd"/>
      <w:r w:rsidRPr="00CB0D60">
        <w:rPr>
          <w:sz w:val="16"/>
        </w:rPr>
        <w:t xml:space="preserve">, </w:t>
      </w:r>
      <w:proofErr w:type="spellStart"/>
      <w:r w:rsidRPr="00CB0D60">
        <w:rPr>
          <w:sz w:val="16"/>
        </w:rPr>
        <w:t>A.Sabatés</w:t>
      </w:r>
      <w:proofErr w:type="spellEnd"/>
      <w:r w:rsidRPr="00CB0D60">
        <w:rPr>
          <w:sz w:val="16"/>
        </w:rPr>
        <w:t xml:space="preserve">, </w:t>
      </w:r>
      <w:proofErr w:type="spellStart"/>
      <w:r w:rsidRPr="00CB0D60">
        <w:rPr>
          <w:sz w:val="16"/>
        </w:rPr>
        <w:t>M.Coll</w:t>
      </w:r>
      <w:proofErr w:type="spellEnd"/>
      <w:r w:rsidRPr="00CB0D60">
        <w:rPr>
          <w:sz w:val="16"/>
        </w:rPr>
        <w:t xml:space="preserve">, </w:t>
      </w:r>
      <w:proofErr w:type="spellStart"/>
      <w:r w:rsidRPr="00CB0D60">
        <w:rPr>
          <w:sz w:val="16"/>
        </w:rPr>
        <w:t>A.García</w:t>
      </w:r>
      <w:proofErr w:type="spellEnd"/>
      <w:r w:rsidRPr="00CB0D60">
        <w:rPr>
          <w:sz w:val="16"/>
        </w:rPr>
        <w:t xml:space="preserve">, </w:t>
      </w:r>
      <w:proofErr w:type="spellStart"/>
      <w:r w:rsidRPr="00CB0D60">
        <w:rPr>
          <w:sz w:val="16"/>
        </w:rPr>
        <w:t>B.Morales</w:t>
      </w:r>
      <w:proofErr w:type="spellEnd"/>
      <w:r w:rsidRPr="00CB0D60">
        <w:rPr>
          <w:sz w:val="16"/>
        </w:rPr>
        <w:t xml:space="preserve">-Nin, </w:t>
      </w:r>
      <w:r w:rsidRPr="00CB0D60">
        <w:rPr>
          <w:i/>
          <w:sz w:val="16"/>
        </w:rPr>
        <w:t xml:space="preserve">Small </w:t>
      </w:r>
      <w:proofErr w:type="spellStart"/>
      <w:r w:rsidRPr="00CB0D60">
        <w:rPr>
          <w:i/>
          <w:sz w:val="16"/>
        </w:rPr>
        <w:t>pelagic</w:t>
      </w:r>
      <w:proofErr w:type="spellEnd"/>
      <w:r w:rsidRPr="00CB0D60">
        <w:rPr>
          <w:i/>
          <w:sz w:val="16"/>
        </w:rPr>
        <w:t xml:space="preserve"> </w:t>
      </w:r>
      <w:proofErr w:type="spellStart"/>
      <w:r w:rsidRPr="00CB0D60">
        <w:rPr>
          <w:i/>
          <w:sz w:val="16"/>
        </w:rPr>
        <w:t>fish</w:t>
      </w:r>
      <w:proofErr w:type="spellEnd"/>
      <w:r w:rsidRPr="00CB0D60">
        <w:rPr>
          <w:i/>
          <w:sz w:val="16"/>
        </w:rPr>
        <w:t xml:space="preserve"> in the NW </w:t>
      </w:r>
      <w:proofErr w:type="spellStart"/>
      <w:r w:rsidRPr="00CB0D60">
        <w:rPr>
          <w:i/>
          <w:sz w:val="16"/>
        </w:rPr>
        <w:t>Mediterranean</w:t>
      </w:r>
      <w:proofErr w:type="spellEnd"/>
      <w:r w:rsidRPr="00CB0D60">
        <w:rPr>
          <w:i/>
          <w:sz w:val="16"/>
        </w:rPr>
        <w:t xml:space="preserve"> </w:t>
      </w:r>
      <w:proofErr w:type="spellStart"/>
      <w:r w:rsidRPr="00CB0D60">
        <w:rPr>
          <w:i/>
          <w:sz w:val="16"/>
        </w:rPr>
        <w:t>Sea</w:t>
      </w:r>
      <w:proofErr w:type="spellEnd"/>
      <w:r w:rsidRPr="00CB0D60">
        <w:rPr>
          <w:i/>
          <w:sz w:val="16"/>
        </w:rPr>
        <w:t xml:space="preserve">: An </w:t>
      </w:r>
      <w:proofErr w:type="spellStart"/>
      <w:r w:rsidRPr="00CB0D60">
        <w:rPr>
          <w:i/>
          <w:sz w:val="16"/>
        </w:rPr>
        <w:t>ecological</w:t>
      </w:r>
      <w:proofErr w:type="spellEnd"/>
      <w:r w:rsidRPr="00CB0D60">
        <w:rPr>
          <w:i/>
          <w:sz w:val="16"/>
        </w:rPr>
        <w:t xml:space="preserve"> </w:t>
      </w:r>
      <w:proofErr w:type="spellStart"/>
      <w:r w:rsidRPr="00CB0D60">
        <w:rPr>
          <w:i/>
          <w:sz w:val="16"/>
        </w:rPr>
        <w:t>review</w:t>
      </w:r>
      <w:proofErr w:type="spellEnd"/>
      <w:r w:rsidRPr="00CB0D60">
        <w:rPr>
          <w:sz w:val="16"/>
        </w:rPr>
        <w:t>, 2007</w:t>
      </w:r>
    </w:p>
  </w:footnote>
  <w:footnote w:id="3">
    <w:p w14:paraId="407F3630" w14:textId="6B255627" w:rsidR="008C3DE3" w:rsidRPr="00CB0D60" w:rsidRDefault="008C3DE3">
      <w:pPr>
        <w:pStyle w:val="Notedebasdepage"/>
        <w:rPr>
          <w:lang w:val="en-US"/>
        </w:rPr>
      </w:pPr>
      <w:r>
        <w:rPr>
          <w:rStyle w:val="Appelnotedebasdep"/>
        </w:rPr>
        <w:footnoteRef/>
      </w:r>
      <w:r w:rsidRPr="00CB0D60">
        <w:rPr>
          <w:lang w:val="en-US"/>
        </w:rPr>
        <w:t xml:space="preserve"> </w:t>
      </w:r>
      <w:proofErr w:type="spellStart"/>
      <w:r w:rsidRPr="00CB0D60">
        <w:rPr>
          <w:sz w:val="16"/>
          <w:lang w:val="en-US"/>
        </w:rPr>
        <w:t>Mayol</w:t>
      </w:r>
      <w:proofErr w:type="spellEnd"/>
      <w:r w:rsidRPr="00CB0D60">
        <w:rPr>
          <w:sz w:val="16"/>
          <w:lang w:val="en-US"/>
        </w:rPr>
        <w:t xml:space="preserve"> J, Aguilar JS, </w:t>
      </w:r>
      <w:proofErr w:type="spellStart"/>
      <w:r w:rsidRPr="00CB0D60">
        <w:rPr>
          <w:sz w:val="16"/>
          <w:lang w:val="en-US"/>
        </w:rPr>
        <w:t>Yésou</w:t>
      </w:r>
      <w:proofErr w:type="spellEnd"/>
      <w:r w:rsidRPr="00CB0D60">
        <w:rPr>
          <w:sz w:val="16"/>
          <w:lang w:val="en-US"/>
        </w:rPr>
        <w:t xml:space="preserve"> P (2000), </w:t>
      </w:r>
      <w:r w:rsidRPr="00CB0D60">
        <w:rPr>
          <w:i/>
          <w:sz w:val="16"/>
          <w:lang w:val="en-US"/>
        </w:rPr>
        <w:t xml:space="preserve">The Balearic shearwater </w:t>
      </w:r>
      <w:proofErr w:type="spellStart"/>
      <w:r w:rsidRPr="00CB0D60">
        <w:rPr>
          <w:i/>
          <w:sz w:val="16"/>
          <w:lang w:val="en-US"/>
        </w:rPr>
        <w:t>Puffinus</w:t>
      </w:r>
      <w:proofErr w:type="spellEnd"/>
      <w:r w:rsidRPr="00CB0D60">
        <w:rPr>
          <w:i/>
          <w:sz w:val="16"/>
          <w:lang w:val="en-US"/>
        </w:rPr>
        <w:t xml:space="preserve"> </w:t>
      </w:r>
      <w:proofErr w:type="spellStart"/>
      <w:r w:rsidRPr="00CB0D60">
        <w:rPr>
          <w:i/>
          <w:sz w:val="16"/>
          <w:lang w:val="en-US"/>
        </w:rPr>
        <w:t>mauretanicus</w:t>
      </w:r>
      <w:proofErr w:type="spellEnd"/>
      <w:r w:rsidRPr="00CB0D60">
        <w:rPr>
          <w:i/>
          <w:sz w:val="16"/>
          <w:lang w:val="en-US"/>
        </w:rPr>
        <w:t>: status and threats</w:t>
      </w:r>
      <w:r w:rsidRPr="00CB0D60">
        <w:rPr>
          <w:sz w:val="16"/>
          <w:lang w:val="en-US"/>
        </w:rPr>
        <w:t xml:space="preserve">. In: </w:t>
      </w:r>
      <w:proofErr w:type="spellStart"/>
      <w:r w:rsidRPr="00CB0D60">
        <w:rPr>
          <w:sz w:val="16"/>
          <w:lang w:val="en-US"/>
        </w:rPr>
        <w:t>Yésou</w:t>
      </w:r>
      <w:proofErr w:type="spellEnd"/>
      <w:r w:rsidRPr="00CB0D60">
        <w:rPr>
          <w:sz w:val="16"/>
          <w:lang w:val="en-US"/>
        </w:rPr>
        <w:t xml:space="preserve"> </w:t>
      </w:r>
      <w:proofErr w:type="spellStart"/>
      <w:proofErr w:type="gramStart"/>
      <w:r w:rsidRPr="00CB0D60">
        <w:rPr>
          <w:sz w:val="16"/>
          <w:lang w:val="en-US"/>
        </w:rPr>
        <w:t>P,Sultana</w:t>
      </w:r>
      <w:proofErr w:type="spellEnd"/>
      <w:proofErr w:type="gramEnd"/>
      <w:r w:rsidRPr="00CB0D60">
        <w:rPr>
          <w:sz w:val="16"/>
          <w:lang w:val="en-US"/>
        </w:rPr>
        <w:t xml:space="preserve"> J (</w:t>
      </w:r>
      <w:proofErr w:type="spellStart"/>
      <w:r w:rsidRPr="00CB0D60">
        <w:rPr>
          <w:sz w:val="16"/>
          <w:lang w:val="en-US"/>
        </w:rPr>
        <w:t>eds</w:t>
      </w:r>
      <w:proofErr w:type="spellEnd"/>
      <w:r w:rsidRPr="00CB0D60">
        <w:rPr>
          <w:sz w:val="16"/>
          <w:lang w:val="en-US"/>
        </w:rPr>
        <w:t xml:space="preserve">) Monitoring and conservation of birds, mammals and sea turtles of the Mediterranean and Black Seas. </w:t>
      </w:r>
      <w:proofErr w:type="spellStart"/>
      <w:r w:rsidRPr="00CB0D60">
        <w:rPr>
          <w:sz w:val="16"/>
          <w:lang w:val="en-US"/>
        </w:rPr>
        <w:t>Proc</w:t>
      </w:r>
      <w:proofErr w:type="spellEnd"/>
      <w:r w:rsidRPr="00CB0D60">
        <w:rPr>
          <w:sz w:val="16"/>
          <w:lang w:val="en-US"/>
        </w:rPr>
        <w:t xml:space="preserve"> 5th </w:t>
      </w:r>
      <w:proofErr w:type="spellStart"/>
      <w:r w:rsidRPr="00CB0D60">
        <w:rPr>
          <w:sz w:val="16"/>
          <w:lang w:val="en-US"/>
        </w:rPr>
        <w:t>Medmaravis</w:t>
      </w:r>
      <w:proofErr w:type="spellEnd"/>
      <w:r w:rsidRPr="00CB0D60">
        <w:rPr>
          <w:sz w:val="16"/>
          <w:lang w:val="en-US"/>
        </w:rPr>
        <w:t xml:space="preserve"> </w:t>
      </w:r>
      <w:proofErr w:type="spellStart"/>
      <w:r w:rsidRPr="00CB0D60">
        <w:rPr>
          <w:sz w:val="16"/>
          <w:lang w:val="en-US"/>
        </w:rPr>
        <w:t>Symp</w:t>
      </w:r>
      <w:proofErr w:type="spellEnd"/>
      <w:r w:rsidRPr="00CB0D60">
        <w:rPr>
          <w:sz w:val="16"/>
          <w:lang w:val="en-US"/>
        </w:rPr>
        <w:t>. Environment Protection Department, Malta, p 24–37</w:t>
      </w:r>
    </w:p>
  </w:footnote>
  <w:footnote w:id="4">
    <w:p w14:paraId="75117466" w14:textId="0DDA88E7" w:rsidR="008C3DE3" w:rsidRPr="00737CAC" w:rsidRDefault="008C3DE3">
      <w:pPr>
        <w:pStyle w:val="Notedebasdepage"/>
        <w:rPr>
          <w:rFonts w:cs="Arial"/>
          <w:sz w:val="16"/>
          <w:szCs w:val="16"/>
          <w:lang w:val="en-US"/>
        </w:rPr>
      </w:pPr>
      <w:r w:rsidRPr="00737CAC">
        <w:rPr>
          <w:rStyle w:val="Appelnotedebasdep"/>
          <w:rFonts w:cs="Arial"/>
          <w:sz w:val="16"/>
          <w:szCs w:val="16"/>
        </w:rPr>
        <w:footnoteRef/>
      </w:r>
      <w:r w:rsidRPr="00737CAC">
        <w:rPr>
          <w:rFonts w:cs="Arial"/>
          <w:sz w:val="16"/>
          <w:szCs w:val="16"/>
          <w:lang w:val="en-US"/>
        </w:rPr>
        <w:t xml:space="preserve"> </w:t>
      </w:r>
      <w:proofErr w:type="spellStart"/>
      <w:r w:rsidRPr="00737CAC">
        <w:rPr>
          <w:rFonts w:cs="Arial"/>
          <w:sz w:val="16"/>
          <w:szCs w:val="16"/>
          <w:lang w:val="en-US"/>
        </w:rPr>
        <w:t>Lokkeborg</w:t>
      </w:r>
      <w:proofErr w:type="spellEnd"/>
      <w:r w:rsidRPr="00737CAC">
        <w:rPr>
          <w:rFonts w:cs="Arial"/>
          <w:sz w:val="16"/>
          <w:szCs w:val="16"/>
          <w:lang w:val="en-US"/>
        </w:rPr>
        <w:t xml:space="preserve"> </w:t>
      </w:r>
      <w:proofErr w:type="spellStart"/>
      <w:r w:rsidRPr="00737CAC">
        <w:rPr>
          <w:rFonts w:cs="Arial"/>
          <w:sz w:val="16"/>
          <w:szCs w:val="16"/>
          <w:lang w:val="en-US"/>
        </w:rPr>
        <w:t>Svein</w:t>
      </w:r>
      <w:proofErr w:type="spellEnd"/>
      <w:r w:rsidRPr="00737CAC">
        <w:rPr>
          <w:rFonts w:cs="Arial"/>
          <w:sz w:val="16"/>
          <w:szCs w:val="16"/>
          <w:lang w:val="en-US"/>
        </w:rPr>
        <w:t>, Best practices to mitigate seabird bycatch in longline, trawl, and gillnet fisheries – efficiency and practical applicability, 2011</w:t>
      </w:r>
      <w:r w:rsidRPr="00737CAC">
        <w:rPr>
          <w:rFonts w:cs="Arial"/>
          <w:color w:val="231F20"/>
          <w:sz w:val="16"/>
          <w:szCs w:val="16"/>
          <w:lang w:val="en-US"/>
        </w:rPr>
        <w:t xml:space="preserve"> </w:t>
      </w:r>
      <w:proofErr w:type="spellStart"/>
      <w:r w:rsidRPr="00737CAC">
        <w:rPr>
          <w:rFonts w:cs="Arial"/>
          <w:color w:val="231F20"/>
          <w:sz w:val="16"/>
          <w:szCs w:val="16"/>
          <w:lang w:val="en-US"/>
        </w:rPr>
        <w:t>doi</w:t>
      </w:r>
      <w:proofErr w:type="spellEnd"/>
      <w:r w:rsidRPr="00737CAC">
        <w:rPr>
          <w:rFonts w:cs="Arial"/>
          <w:color w:val="231F20"/>
          <w:sz w:val="16"/>
          <w:szCs w:val="16"/>
          <w:lang w:val="en-US"/>
        </w:rPr>
        <w:t xml:space="preserve">: 10.3354/meps09227 </w:t>
      </w:r>
    </w:p>
  </w:footnote>
  <w:footnote w:id="5">
    <w:p w14:paraId="369784C3" w14:textId="08E29D10" w:rsidR="008C3DE3" w:rsidRPr="00CE1D7A" w:rsidRDefault="008C3DE3" w:rsidP="00A63F0B">
      <w:pPr>
        <w:pStyle w:val="Notedebasdepage"/>
        <w:rPr>
          <w:lang w:val="en-US"/>
        </w:rPr>
      </w:pPr>
      <w:r>
        <w:rPr>
          <w:rStyle w:val="Appelnotedebasdep"/>
        </w:rPr>
        <w:footnoteRef/>
      </w:r>
      <w:r w:rsidRPr="00CE1D7A">
        <w:rPr>
          <w:lang w:val="en-US"/>
        </w:rPr>
        <w:t xml:space="preserve"> </w:t>
      </w:r>
      <w:r w:rsidRPr="00CE1D7A">
        <w:rPr>
          <w:sz w:val="16"/>
          <w:szCs w:val="16"/>
          <w:lang w:val="en-US"/>
        </w:rPr>
        <w:t xml:space="preserve">Lucas S., Berggren p., A systematic review of sensory deterrents for bycatch mitigation of marine </w:t>
      </w:r>
      <w:proofErr w:type="spellStart"/>
      <w:r w:rsidRPr="00CE1D7A">
        <w:rPr>
          <w:sz w:val="16"/>
          <w:szCs w:val="16"/>
          <w:lang w:val="en-US"/>
        </w:rPr>
        <w:t>megafaune</w:t>
      </w:r>
      <w:proofErr w:type="spellEnd"/>
      <w:r w:rsidRPr="00CE1D7A">
        <w:rPr>
          <w:sz w:val="16"/>
          <w:szCs w:val="16"/>
          <w:lang w:val="en-US"/>
        </w:rPr>
        <w:t xml:space="preserve">, 2022, </w:t>
      </w:r>
      <w:hyperlink r:id="rId1" w:history="1">
        <w:r w:rsidRPr="00CE1D7A">
          <w:rPr>
            <w:rStyle w:val="Lienhypertexte"/>
            <w:rFonts w:ascii="STIX-Regular" w:hAnsi="STIX-Regular" w:cs="STIX-Regular"/>
            <w:sz w:val="16"/>
            <w:szCs w:val="16"/>
            <w:lang w:val="en-US"/>
          </w:rPr>
          <w:t>https://doi.org/10.1007/s11160-022-09736-5</w:t>
        </w:r>
      </w:hyperlink>
      <w:r w:rsidRPr="00CE1D7A">
        <w:rPr>
          <w:rFonts w:ascii="STIX-Regular" w:hAnsi="STIX-Regular" w:cs="STIX-Regular"/>
          <w:sz w:val="17"/>
          <w:szCs w:val="17"/>
          <w:lang w:val="en-US"/>
        </w:rPr>
        <w:t xml:space="preserve"> </w:t>
      </w:r>
    </w:p>
  </w:footnote>
  <w:footnote w:id="6">
    <w:p w14:paraId="0734D556" w14:textId="77777777" w:rsidR="008C3DE3" w:rsidRDefault="008C3DE3" w:rsidP="00504380">
      <w:pPr>
        <w:pStyle w:val="Notedebasdepage"/>
      </w:pPr>
      <w:r>
        <w:rPr>
          <w:rStyle w:val="Appelnotedebasdep"/>
        </w:rPr>
        <w:footnoteRef/>
      </w:r>
      <w:r>
        <w:t xml:space="preserve"> </w:t>
      </w:r>
      <w:r w:rsidRPr="004D34B1">
        <w:rPr>
          <w:rFonts w:cs="Arial"/>
          <w:sz w:val="16"/>
        </w:rPr>
        <w:t>Dans le cadre du contrat de coopération public-public établit entre l’IFREMER, la DPMA et l’OFB (2020-2021) « </w:t>
      </w:r>
      <w:r w:rsidRPr="004D34B1">
        <w:rPr>
          <w:rFonts w:cs="Arial"/>
          <w:bCs/>
          <w:i/>
          <w:iCs/>
          <w:color w:val="000000"/>
          <w:sz w:val="16"/>
        </w:rPr>
        <w:t xml:space="preserve">AFB/2019/195 </w:t>
      </w:r>
      <w:r w:rsidRPr="004D34B1">
        <w:rPr>
          <w:rFonts w:cs="Arial"/>
          <w:sz w:val="16"/>
        </w:rPr>
        <w:t>Convention</w:t>
      </w:r>
      <w:r w:rsidRPr="004D34B1">
        <w:rPr>
          <w:rFonts w:cs="Arial"/>
          <w:bCs/>
          <w:sz w:val="16"/>
        </w:rPr>
        <w:t xml:space="preserve"> de coopération relative à la production d’éléments de synthèse (fiche de synthèse, cartographie) sur les activités de pêche maritime professionnelle dans certains secteurs des eaux marines françaises »</w:t>
      </w:r>
    </w:p>
  </w:footnote>
  <w:footnote w:id="7">
    <w:p w14:paraId="1A95A472" w14:textId="0197889B" w:rsidR="008C3DE3" w:rsidRDefault="008C3DE3" w:rsidP="00BF0CC1">
      <w:pPr>
        <w:pStyle w:val="Notedebasdepage"/>
        <w:spacing w:after="120"/>
      </w:pPr>
      <w:r>
        <w:rPr>
          <w:rStyle w:val="Appelnotedebasdep"/>
        </w:rPr>
        <w:footnoteRef/>
      </w:r>
      <w:r>
        <w:t xml:space="preserve"> </w:t>
      </w:r>
      <w:r w:rsidRPr="00BF0CC1">
        <w:rPr>
          <w:sz w:val="16"/>
        </w:rPr>
        <w:t>Les données de l’Ifremer sont issues de carrés statistiques SIH plus étendus que ceux du CRPMEM Nouvelle-Aquitaine, plus précis au vu des périmètres des sites du projet.</w:t>
      </w:r>
    </w:p>
  </w:footnote>
  <w:footnote w:id="8">
    <w:p w14:paraId="18F4D8F6" w14:textId="77777777" w:rsidR="008C3DE3" w:rsidRPr="00207348" w:rsidRDefault="008C3DE3" w:rsidP="00E85F68">
      <w:pPr>
        <w:pStyle w:val="Notedebasdepage"/>
        <w:rPr>
          <w:sz w:val="16"/>
          <w:szCs w:val="16"/>
        </w:rPr>
      </w:pPr>
      <w:r w:rsidRPr="00207348">
        <w:rPr>
          <w:rStyle w:val="Appelnotedebasdep"/>
          <w:sz w:val="16"/>
          <w:szCs w:val="16"/>
        </w:rPr>
        <w:footnoteRef/>
      </w:r>
      <w:r w:rsidRPr="00207348">
        <w:rPr>
          <w:sz w:val="16"/>
          <w:szCs w:val="16"/>
        </w:rPr>
        <w:t xml:space="preserve"> Analyse réalisée par Romane </w:t>
      </w:r>
      <w:proofErr w:type="spellStart"/>
      <w:r w:rsidRPr="00207348">
        <w:rPr>
          <w:sz w:val="16"/>
          <w:szCs w:val="16"/>
        </w:rPr>
        <w:t>Belloncle</w:t>
      </w:r>
      <w:proofErr w:type="spellEnd"/>
      <w:r w:rsidRPr="00207348">
        <w:rPr>
          <w:sz w:val="16"/>
          <w:szCs w:val="16"/>
        </w:rPr>
        <w:t xml:space="preserve"> dans le cadre de son stage au CDPMEM 22 pour le projet CARI3P.</w:t>
      </w:r>
    </w:p>
  </w:footnote>
  <w:footnote w:id="9">
    <w:p w14:paraId="0434101D" w14:textId="1D3CE8D4" w:rsidR="008C3DE3" w:rsidRPr="00F325E9" w:rsidRDefault="008C3DE3" w:rsidP="00E85F68">
      <w:pPr>
        <w:pStyle w:val="Notedebasdepage"/>
        <w:rPr>
          <w:sz w:val="16"/>
          <w:szCs w:val="16"/>
        </w:rPr>
      </w:pPr>
      <w:r w:rsidRPr="00F325E9">
        <w:rPr>
          <w:rStyle w:val="Appelnotedebasdep"/>
          <w:sz w:val="16"/>
          <w:szCs w:val="16"/>
        </w:rPr>
        <w:footnoteRef/>
      </w:r>
      <w:r w:rsidRPr="00F325E9">
        <w:rPr>
          <w:sz w:val="16"/>
          <w:szCs w:val="16"/>
        </w:rPr>
        <w:t xml:space="preserve"> Plan National d’Action 2021-2025 en faveur du </w:t>
      </w:r>
      <w:r>
        <w:rPr>
          <w:sz w:val="16"/>
          <w:szCs w:val="16"/>
        </w:rPr>
        <w:t>puffin des Baléares</w:t>
      </w:r>
      <w:r w:rsidRPr="00F325E9">
        <w:rPr>
          <w:sz w:val="16"/>
          <w:szCs w:val="16"/>
        </w:rPr>
        <w:t xml:space="preserve"> – </w:t>
      </w:r>
      <w:proofErr w:type="spellStart"/>
      <w:r w:rsidRPr="00F325E9">
        <w:rPr>
          <w:sz w:val="16"/>
          <w:szCs w:val="16"/>
        </w:rPr>
        <w:t>Puffinus</w:t>
      </w:r>
      <w:proofErr w:type="spellEnd"/>
      <w:r w:rsidRPr="00F325E9">
        <w:rPr>
          <w:sz w:val="16"/>
          <w:szCs w:val="16"/>
        </w:rPr>
        <w:t xml:space="preserve"> </w:t>
      </w:r>
      <w:proofErr w:type="spellStart"/>
      <w:r w:rsidRPr="00F325E9">
        <w:rPr>
          <w:sz w:val="16"/>
          <w:szCs w:val="16"/>
        </w:rPr>
        <w:t>mauretanicus</w:t>
      </w:r>
      <w:proofErr w:type="spellEnd"/>
      <w:r w:rsidRPr="00F325E9">
        <w:rPr>
          <w:sz w:val="16"/>
          <w:szCs w:val="16"/>
        </w:rPr>
        <w:t xml:space="preserve">. Annexe 5 – Etat des connaissances relatives aux captures accidentelles de </w:t>
      </w:r>
      <w:r>
        <w:rPr>
          <w:sz w:val="16"/>
          <w:szCs w:val="16"/>
        </w:rPr>
        <w:t>puffin des Baléares</w:t>
      </w:r>
      <w:r w:rsidRPr="00F325E9">
        <w:rPr>
          <w:sz w:val="16"/>
          <w:szCs w:val="16"/>
        </w:rPr>
        <w:t xml:space="preserve"> par la pêche professionnelle, Ministère de la Transition Ecologique. Page 12 « 1.3.2 Nouvelles informations – synthèse du </w:t>
      </w:r>
      <w:proofErr w:type="spellStart"/>
      <w:r w:rsidRPr="00F325E9">
        <w:rPr>
          <w:sz w:val="16"/>
          <w:szCs w:val="16"/>
        </w:rPr>
        <w:t>spanish</w:t>
      </w:r>
      <w:proofErr w:type="spellEnd"/>
      <w:r w:rsidRPr="00F325E9">
        <w:rPr>
          <w:sz w:val="16"/>
          <w:szCs w:val="16"/>
        </w:rPr>
        <w:t xml:space="preserve"> CSWG 2017, Cortes et al. »</w:t>
      </w:r>
    </w:p>
  </w:footnote>
  <w:footnote w:id="10">
    <w:p w14:paraId="5C5AEB98" w14:textId="77777777" w:rsidR="008C3DE3" w:rsidRDefault="008C3DE3" w:rsidP="00E85F68">
      <w:pPr>
        <w:pStyle w:val="Notedebasdepage"/>
      </w:pPr>
      <w:r>
        <w:rPr>
          <w:rStyle w:val="Appelnotedebasdep"/>
        </w:rPr>
        <w:footnoteRef/>
      </w:r>
      <w:r>
        <w:t xml:space="preserve"> </w:t>
      </w:r>
      <w:r w:rsidRPr="00207348">
        <w:rPr>
          <w:sz w:val="16"/>
          <w:szCs w:val="16"/>
        </w:rPr>
        <w:t xml:space="preserve">Analyse réalisée par Romane </w:t>
      </w:r>
      <w:proofErr w:type="spellStart"/>
      <w:r w:rsidRPr="00207348">
        <w:rPr>
          <w:sz w:val="16"/>
          <w:szCs w:val="16"/>
        </w:rPr>
        <w:t>Belloncle</w:t>
      </w:r>
      <w:proofErr w:type="spellEnd"/>
      <w:r w:rsidRPr="00207348">
        <w:rPr>
          <w:sz w:val="16"/>
          <w:szCs w:val="16"/>
        </w:rPr>
        <w:t xml:space="preserve"> dans le cadre de son stage au CDPMEM 22 pour le projet CARI3P.</w:t>
      </w:r>
    </w:p>
  </w:footnote>
  <w:footnote w:id="11">
    <w:p w14:paraId="419D51D8" w14:textId="77777777" w:rsidR="008C3DE3" w:rsidRDefault="008C3DE3" w:rsidP="000C6024">
      <w:r>
        <w:rPr>
          <w:rStyle w:val="Appelnotedebasdep"/>
        </w:rPr>
        <w:footnoteRef/>
      </w:r>
      <w:r>
        <w:t xml:space="preserve"> </w:t>
      </w:r>
      <w:r w:rsidRPr="000C6024">
        <w:rPr>
          <w:sz w:val="16"/>
        </w:rPr>
        <w:t>L’objectif du SIH est de caractériser et de spatialiser les activités de pêche sur le territoire, à l’aide d’enquêtes auprès des pêcheurs. Certaines caractéristiques et pratiques considérées dans CARI3P ne sont pas présentes dans les SIH, telles que l’orientation d’une palangre, le moment du filage, les interactions avec les oiseaux etc.</w:t>
      </w:r>
    </w:p>
    <w:p w14:paraId="4B59926D" w14:textId="77777777" w:rsidR="008C3DE3" w:rsidRDefault="008C3DE3" w:rsidP="000C6024">
      <w:pPr>
        <w:pStyle w:val="Notedebasdepage"/>
      </w:pPr>
    </w:p>
  </w:footnote>
  <w:footnote w:id="12">
    <w:p w14:paraId="6F738944" w14:textId="77777777" w:rsidR="008C3DE3" w:rsidRDefault="008C3DE3" w:rsidP="00265A9E">
      <w:pPr>
        <w:pStyle w:val="Notedebasdepage"/>
      </w:pPr>
      <w:r>
        <w:rPr>
          <w:rStyle w:val="Appelnotedebasdep"/>
        </w:rPr>
        <w:footnoteRef/>
      </w:r>
      <w:r>
        <w:t xml:space="preserve"> </w:t>
      </w:r>
      <w:r w:rsidRPr="00C10468">
        <w:rPr>
          <w:sz w:val="16"/>
        </w:rPr>
        <w:t xml:space="preserve">OFB, </w:t>
      </w:r>
      <w:proofErr w:type="spellStart"/>
      <w:r w:rsidRPr="00C10468">
        <w:rPr>
          <w:sz w:val="16"/>
        </w:rPr>
        <w:t>MiMer</w:t>
      </w:r>
      <w:proofErr w:type="spellEnd"/>
      <w:r w:rsidRPr="00C10468">
        <w:rPr>
          <w:sz w:val="16"/>
        </w:rPr>
        <w:t>, MTE, 2022. Méthode d’analyse des risques pour les activités de pêche maritime de porter atteinte aux objectifs de conservation des espèces marines d’intérêt communautaire. 39 pp.</w:t>
      </w:r>
    </w:p>
  </w:footnote>
  <w:footnote w:id="13">
    <w:p w14:paraId="52F7B5E9" w14:textId="02946EDA" w:rsidR="008C3DE3" w:rsidRDefault="008C3DE3">
      <w:pPr>
        <w:pStyle w:val="Notedebasdepage"/>
      </w:pPr>
      <w:r>
        <w:rPr>
          <w:rStyle w:val="Appelnotedebasdep"/>
        </w:rPr>
        <w:footnoteRef/>
      </w:r>
      <w:r>
        <w:t xml:space="preserve"> </w:t>
      </w:r>
      <w:r w:rsidRPr="009D6B94">
        <w:rPr>
          <w:sz w:val="16"/>
        </w:rPr>
        <w:t>Contrat de coopération public-public établi entre l’IFREMER, la DPMA et l’OFB (2020-2021) « AFB/2019/195 Convention de coopération relative à la production d’éléments de synthèse (fiche de synthèse, cartographie) sur les activités de pêche maritime professionnelle dans certains secteurs des eaux marines françaises »</w:t>
      </w:r>
    </w:p>
  </w:footnote>
  <w:footnote w:id="14">
    <w:p w14:paraId="430EA3B4" w14:textId="7E1523EE" w:rsidR="008C3DE3" w:rsidRDefault="008C3DE3">
      <w:pPr>
        <w:pStyle w:val="Notedebasdepage"/>
      </w:pPr>
      <w:r>
        <w:rPr>
          <w:rStyle w:val="Appelnotedebasdep"/>
        </w:rPr>
        <w:footnoteRef/>
      </w:r>
      <w:r>
        <w:t xml:space="preserve"> </w:t>
      </w:r>
      <w:r w:rsidRPr="006C2A91">
        <w:rPr>
          <w:sz w:val="16"/>
        </w:rPr>
        <w:t>SINAY, CARI3P Basco-landais : Rapport de la campagne d’observation 2022, 8 pages</w:t>
      </w:r>
    </w:p>
  </w:footnote>
  <w:footnote w:id="15">
    <w:p w14:paraId="52858E8E" w14:textId="37DC142F" w:rsidR="008C3DE3" w:rsidRDefault="008C3DE3">
      <w:pPr>
        <w:pStyle w:val="Notedebasdepage"/>
      </w:pPr>
      <w:r>
        <w:rPr>
          <w:rStyle w:val="Appelnotedebasdep"/>
        </w:rPr>
        <w:footnoteRef/>
      </w:r>
      <w:r>
        <w:t xml:space="preserve"> </w:t>
      </w:r>
      <w:r w:rsidRPr="006C2A91">
        <w:rPr>
          <w:sz w:val="16"/>
        </w:rPr>
        <w:t>SINAY, CARI3P Basco-landais : Rapport de la campagne d’observation 202</w:t>
      </w:r>
      <w:r>
        <w:rPr>
          <w:sz w:val="16"/>
        </w:rPr>
        <w:t>3</w:t>
      </w:r>
      <w:r w:rsidRPr="006C2A91">
        <w:rPr>
          <w:sz w:val="16"/>
        </w:rPr>
        <w:t xml:space="preserve">, </w:t>
      </w:r>
      <w:r>
        <w:rPr>
          <w:sz w:val="16"/>
        </w:rPr>
        <w:t>12</w:t>
      </w:r>
      <w:r w:rsidRPr="006C2A91">
        <w:rPr>
          <w:sz w:val="16"/>
        </w:rPr>
        <w:t xml:space="preserve"> pages</w:t>
      </w:r>
    </w:p>
  </w:footnote>
  <w:footnote w:id="16">
    <w:p w14:paraId="6731A199" w14:textId="35496CD3" w:rsidR="008C3DE3" w:rsidRDefault="008C3DE3">
      <w:pPr>
        <w:pStyle w:val="Notedebasdepage"/>
      </w:pPr>
      <w:r>
        <w:rPr>
          <w:rStyle w:val="Appelnotedebasdep"/>
        </w:rPr>
        <w:footnoteRef/>
      </w:r>
      <w:r>
        <w:t xml:space="preserve"> SINAY, Janvier 2024, « CARI3P : Site basco-landais. Rapport fin de saison </w:t>
      </w:r>
      <w:proofErr w:type="gramStart"/>
      <w:r>
        <w:t>2023»</w:t>
      </w:r>
      <w:proofErr w:type="gramEnd"/>
      <w:r>
        <w:t>, 12 pages</w:t>
      </w:r>
    </w:p>
  </w:footnote>
  <w:footnote w:id="17">
    <w:p w14:paraId="22CDAACE" w14:textId="18EB7BDF" w:rsidR="008C3DE3" w:rsidRDefault="008C3DE3" w:rsidP="00446C4D">
      <w:pPr>
        <w:pStyle w:val="Notedebasdepage"/>
      </w:pPr>
      <w:r>
        <w:rPr>
          <w:rStyle w:val="Appelnotedebasdep"/>
        </w:rPr>
        <w:footnoteRef/>
      </w:r>
      <w:r>
        <w:t xml:space="preserve"> </w:t>
      </w:r>
      <w:r w:rsidRPr="00BA34ED">
        <w:rPr>
          <w:sz w:val="16"/>
          <w:szCs w:val="16"/>
        </w:rPr>
        <w:t xml:space="preserve">Plan National d’Action 2021-2025 en faveur du </w:t>
      </w:r>
      <w:r>
        <w:rPr>
          <w:sz w:val="16"/>
          <w:szCs w:val="16"/>
        </w:rPr>
        <w:t>puffin des Baléares</w:t>
      </w:r>
      <w:r w:rsidRPr="00BA34ED">
        <w:rPr>
          <w:sz w:val="16"/>
          <w:szCs w:val="16"/>
        </w:rPr>
        <w:t xml:space="preserve"> – </w:t>
      </w:r>
      <w:proofErr w:type="spellStart"/>
      <w:r w:rsidRPr="00BA34ED">
        <w:rPr>
          <w:sz w:val="16"/>
          <w:szCs w:val="16"/>
        </w:rPr>
        <w:t>Puffinus</w:t>
      </w:r>
      <w:proofErr w:type="spellEnd"/>
      <w:r w:rsidRPr="00BA34ED">
        <w:rPr>
          <w:sz w:val="16"/>
          <w:szCs w:val="16"/>
        </w:rPr>
        <w:t xml:space="preserve"> </w:t>
      </w:r>
      <w:proofErr w:type="spellStart"/>
      <w:r w:rsidRPr="00BA34ED">
        <w:rPr>
          <w:sz w:val="16"/>
          <w:szCs w:val="16"/>
        </w:rPr>
        <w:t>mauretanicus</w:t>
      </w:r>
      <w:proofErr w:type="spellEnd"/>
      <w:r w:rsidRPr="00BA34ED">
        <w:rPr>
          <w:sz w:val="16"/>
          <w:szCs w:val="16"/>
        </w:rPr>
        <w:t xml:space="preserve">. Annexe 5 – Etat des connaissances relatives aux captures accidentelles de </w:t>
      </w:r>
      <w:r>
        <w:rPr>
          <w:sz w:val="16"/>
          <w:szCs w:val="16"/>
        </w:rPr>
        <w:t>puffin des Baléares</w:t>
      </w:r>
      <w:r w:rsidRPr="00BA34ED">
        <w:rPr>
          <w:sz w:val="16"/>
          <w:szCs w:val="16"/>
        </w:rPr>
        <w:t xml:space="preserve"> par la pêche professionnelle, Ministère de la </w:t>
      </w:r>
      <w:r>
        <w:rPr>
          <w:sz w:val="16"/>
          <w:szCs w:val="16"/>
        </w:rPr>
        <w:t>Transition Ecologique. Page 12</w:t>
      </w:r>
      <w:r w:rsidRPr="00BA34ED">
        <w:rPr>
          <w:sz w:val="16"/>
          <w:szCs w:val="16"/>
        </w:rPr>
        <w:t xml:space="preserve"> 1.3.2 Nouvelles informations – synthèse du </w:t>
      </w:r>
      <w:proofErr w:type="spellStart"/>
      <w:r w:rsidRPr="00BA34ED">
        <w:rPr>
          <w:sz w:val="16"/>
          <w:szCs w:val="16"/>
        </w:rPr>
        <w:t>sp</w:t>
      </w:r>
      <w:r>
        <w:rPr>
          <w:sz w:val="16"/>
          <w:szCs w:val="16"/>
        </w:rPr>
        <w:t>anish</w:t>
      </w:r>
      <w:proofErr w:type="spellEnd"/>
      <w:r>
        <w:rPr>
          <w:sz w:val="16"/>
          <w:szCs w:val="16"/>
        </w:rPr>
        <w:t xml:space="preserve"> CSWG 2017, Cortes et al.</w:t>
      </w:r>
    </w:p>
  </w:footnote>
  <w:footnote w:id="18">
    <w:p w14:paraId="1766FB66" w14:textId="43D32570" w:rsidR="008C3DE3" w:rsidRDefault="008C3DE3">
      <w:pPr>
        <w:pStyle w:val="Notedebasdepage"/>
      </w:pPr>
      <w:r>
        <w:rPr>
          <w:rStyle w:val="Appelnotedebasdep"/>
        </w:rPr>
        <w:footnoteRef/>
      </w:r>
      <w:r>
        <w:t xml:space="preserve"> </w:t>
      </w:r>
      <w:r w:rsidRPr="00BA34ED">
        <w:rPr>
          <w:sz w:val="16"/>
          <w:szCs w:val="16"/>
        </w:rPr>
        <w:t xml:space="preserve">Plan National d’Action 2021-2025 en faveur du </w:t>
      </w:r>
      <w:r>
        <w:rPr>
          <w:sz w:val="16"/>
          <w:szCs w:val="16"/>
        </w:rPr>
        <w:t>puffin des Baléares</w:t>
      </w:r>
      <w:r w:rsidRPr="00BA34ED">
        <w:rPr>
          <w:sz w:val="16"/>
          <w:szCs w:val="16"/>
        </w:rPr>
        <w:t xml:space="preserve"> – </w:t>
      </w:r>
      <w:proofErr w:type="spellStart"/>
      <w:r w:rsidRPr="00BA34ED">
        <w:rPr>
          <w:sz w:val="16"/>
          <w:szCs w:val="16"/>
        </w:rPr>
        <w:t>Puffinus</w:t>
      </w:r>
      <w:proofErr w:type="spellEnd"/>
      <w:r w:rsidRPr="00BA34ED">
        <w:rPr>
          <w:sz w:val="16"/>
          <w:szCs w:val="16"/>
        </w:rPr>
        <w:t xml:space="preserve"> </w:t>
      </w:r>
      <w:proofErr w:type="spellStart"/>
      <w:r w:rsidRPr="00BA34ED">
        <w:rPr>
          <w:sz w:val="16"/>
          <w:szCs w:val="16"/>
        </w:rPr>
        <w:t>mauretanicus</w:t>
      </w:r>
      <w:proofErr w:type="spellEnd"/>
      <w:r w:rsidRPr="00BA34ED">
        <w:rPr>
          <w:sz w:val="16"/>
          <w:szCs w:val="16"/>
        </w:rPr>
        <w:t xml:space="preserve">. Annexe 5 – Etat des connaissances relatives aux captures accidentelles de </w:t>
      </w:r>
      <w:r>
        <w:rPr>
          <w:sz w:val="16"/>
          <w:szCs w:val="16"/>
        </w:rPr>
        <w:t>puffin des Baléares</w:t>
      </w:r>
      <w:r w:rsidRPr="00BA34ED">
        <w:rPr>
          <w:sz w:val="16"/>
          <w:szCs w:val="16"/>
        </w:rPr>
        <w:t xml:space="preserve"> par la pêche professionnelle, Ministère de la </w:t>
      </w:r>
      <w:r>
        <w:rPr>
          <w:sz w:val="16"/>
          <w:szCs w:val="16"/>
        </w:rPr>
        <w:t>Transition Ecologique. Page 14</w:t>
      </w:r>
      <w:r w:rsidRPr="00BA34ED">
        <w:rPr>
          <w:sz w:val="16"/>
          <w:szCs w:val="16"/>
        </w:rPr>
        <w:t xml:space="preserve"> 1.3.</w:t>
      </w:r>
      <w:r>
        <w:rPr>
          <w:sz w:val="16"/>
          <w:szCs w:val="16"/>
        </w:rPr>
        <w:t>3</w:t>
      </w:r>
      <w:r w:rsidRPr="00BA34ED">
        <w:rPr>
          <w:sz w:val="16"/>
          <w:szCs w:val="16"/>
        </w:rPr>
        <w:t xml:space="preserve"> </w:t>
      </w:r>
      <w:r>
        <w:rPr>
          <w:sz w:val="16"/>
          <w:szCs w:val="16"/>
        </w:rPr>
        <w:t xml:space="preserve">[…] Actions de la </w:t>
      </w:r>
      <w:proofErr w:type="spellStart"/>
      <w:r>
        <w:rPr>
          <w:sz w:val="16"/>
          <w:szCs w:val="16"/>
        </w:rPr>
        <w:t>Seabird</w:t>
      </w:r>
      <w:proofErr w:type="spellEnd"/>
      <w:r>
        <w:rPr>
          <w:sz w:val="16"/>
          <w:szCs w:val="16"/>
        </w:rPr>
        <w:t xml:space="preserve"> </w:t>
      </w:r>
      <w:proofErr w:type="spellStart"/>
      <w:r>
        <w:rPr>
          <w:sz w:val="16"/>
          <w:szCs w:val="16"/>
        </w:rPr>
        <w:t>Task</w:t>
      </w:r>
      <w:proofErr w:type="spellEnd"/>
      <w:r>
        <w:rPr>
          <w:sz w:val="16"/>
          <w:szCs w:val="16"/>
        </w:rPr>
        <w:t xml:space="preserve"> Force 2014-2017 […], </w:t>
      </w:r>
      <w:proofErr w:type="spellStart"/>
      <w:r>
        <w:rPr>
          <w:sz w:val="16"/>
          <w:szCs w:val="16"/>
        </w:rPr>
        <w:t>Tarzia</w:t>
      </w:r>
      <w:proofErr w:type="spellEnd"/>
      <w:r>
        <w:rPr>
          <w:sz w:val="16"/>
          <w:szCs w:val="16"/>
        </w:rPr>
        <w:t>, M. (compiler) &amp; al, 2017</w:t>
      </w:r>
    </w:p>
  </w:footnote>
  <w:footnote w:id="19">
    <w:p w14:paraId="5D730184" w14:textId="77777777" w:rsidR="008C3DE3" w:rsidRDefault="008C3DE3" w:rsidP="007A1D65">
      <w:pPr>
        <w:pStyle w:val="Notedebasdepage"/>
      </w:pPr>
      <w:r w:rsidRPr="00CB0D60">
        <w:rPr>
          <w:rStyle w:val="Appelnotedebasdep"/>
          <w:sz w:val="16"/>
        </w:rPr>
        <w:footnoteRef/>
      </w:r>
      <w:r w:rsidRPr="00CB0D60">
        <w:rPr>
          <w:sz w:val="16"/>
        </w:rPr>
        <w:t xml:space="preserve"> </w:t>
      </w:r>
      <w:proofErr w:type="spellStart"/>
      <w:r w:rsidRPr="00CB0D60">
        <w:rPr>
          <w:sz w:val="16"/>
        </w:rPr>
        <w:t>I.Palomera</w:t>
      </w:r>
      <w:proofErr w:type="spellEnd"/>
      <w:r w:rsidRPr="00CB0D60">
        <w:rPr>
          <w:sz w:val="16"/>
        </w:rPr>
        <w:t xml:space="preserve">, </w:t>
      </w:r>
      <w:proofErr w:type="spellStart"/>
      <w:r w:rsidRPr="00CB0D60">
        <w:rPr>
          <w:sz w:val="16"/>
        </w:rPr>
        <w:t>M.</w:t>
      </w:r>
      <w:proofErr w:type="gramStart"/>
      <w:r w:rsidRPr="00CB0D60">
        <w:rPr>
          <w:sz w:val="16"/>
        </w:rPr>
        <w:t>P.Olivar</w:t>
      </w:r>
      <w:proofErr w:type="spellEnd"/>
      <w:proofErr w:type="gramEnd"/>
      <w:r w:rsidRPr="00CB0D60">
        <w:rPr>
          <w:sz w:val="16"/>
        </w:rPr>
        <w:t xml:space="preserve">, </w:t>
      </w:r>
      <w:proofErr w:type="spellStart"/>
      <w:r w:rsidRPr="00CB0D60">
        <w:rPr>
          <w:sz w:val="16"/>
        </w:rPr>
        <w:t>J.Salat</w:t>
      </w:r>
      <w:proofErr w:type="spellEnd"/>
      <w:r w:rsidRPr="00CB0D60">
        <w:rPr>
          <w:sz w:val="16"/>
        </w:rPr>
        <w:t xml:space="preserve">, </w:t>
      </w:r>
      <w:proofErr w:type="spellStart"/>
      <w:r w:rsidRPr="00CB0D60">
        <w:rPr>
          <w:sz w:val="16"/>
        </w:rPr>
        <w:t>A.Sabatés</w:t>
      </w:r>
      <w:proofErr w:type="spellEnd"/>
      <w:r w:rsidRPr="00CB0D60">
        <w:rPr>
          <w:sz w:val="16"/>
        </w:rPr>
        <w:t xml:space="preserve">, </w:t>
      </w:r>
      <w:proofErr w:type="spellStart"/>
      <w:r w:rsidRPr="00CB0D60">
        <w:rPr>
          <w:sz w:val="16"/>
        </w:rPr>
        <w:t>M.Coll</w:t>
      </w:r>
      <w:proofErr w:type="spellEnd"/>
      <w:r w:rsidRPr="00CB0D60">
        <w:rPr>
          <w:sz w:val="16"/>
        </w:rPr>
        <w:t xml:space="preserve">, </w:t>
      </w:r>
      <w:proofErr w:type="spellStart"/>
      <w:r w:rsidRPr="00CB0D60">
        <w:rPr>
          <w:sz w:val="16"/>
        </w:rPr>
        <w:t>A.García</w:t>
      </w:r>
      <w:proofErr w:type="spellEnd"/>
      <w:r w:rsidRPr="00CB0D60">
        <w:rPr>
          <w:sz w:val="16"/>
        </w:rPr>
        <w:t xml:space="preserve">, </w:t>
      </w:r>
      <w:proofErr w:type="spellStart"/>
      <w:r w:rsidRPr="00CB0D60">
        <w:rPr>
          <w:sz w:val="16"/>
        </w:rPr>
        <w:t>B.Morales</w:t>
      </w:r>
      <w:proofErr w:type="spellEnd"/>
      <w:r w:rsidRPr="00CB0D60">
        <w:rPr>
          <w:sz w:val="16"/>
        </w:rPr>
        <w:t xml:space="preserve">-Nin, </w:t>
      </w:r>
      <w:r w:rsidRPr="00CB0D60">
        <w:rPr>
          <w:i/>
          <w:sz w:val="16"/>
        </w:rPr>
        <w:t xml:space="preserve">Small </w:t>
      </w:r>
      <w:proofErr w:type="spellStart"/>
      <w:r w:rsidRPr="00CB0D60">
        <w:rPr>
          <w:i/>
          <w:sz w:val="16"/>
        </w:rPr>
        <w:t>pelagic</w:t>
      </w:r>
      <w:proofErr w:type="spellEnd"/>
      <w:r w:rsidRPr="00CB0D60">
        <w:rPr>
          <w:i/>
          <w:sz w:val="16"/>
        </w:rPr>
        <w:t xml:space="preserve"> </w:t>
      </w:r>
      <w:proofErr w:type="spellStart"/>
      <w:r w:rsidRPr="00CB0D60">
        <w:rPr>
          <w:i/>
          <w:sz w:val="16"/>
        </w:rPr>
        <w:t>fish</w:t>
      </w:r>
      <w:proofErr w:type="spellEnd"/>
      <w:r w:rsidRPr="00CB0D60">
        <w:rPr>
          <w:i/>
          <w:sz w:val="16"/>
        </w:rPr>
        <w:t xml:space="preserve"> in the NW </w:t>
      </w:r>
      <w:proofErr w:type="spellStart"/>
      <w:r w:rsidRPr="00CB0D60">
        <w:rPr>
          <w:i/>
          <w:sz w:val="16"/>
        </w:rPr>
        <w:t>Mediterranean</w:t>
      </w:r>
      <w:proofErr w:type="spellEnd"/>
      <w:r w:rsidRPr="00CB0D60">
        <w:rPr>
          <w:i/>
          <w:sz w:val="16"/>
        </w:rPr>
        <w:t xml:space="preserve"> </w:t>
      </w:r>
      <w:proofErr w:type="spellStart"/>
      <w:r w:rsidRPr="00CB0D60">
        <w:rPr>
          <w:i/>
          <w:sz w:val="16"/>
        </w:rPr>
        <w:t>Sea</w:t>
      </w:r>
      <w:proofErr w:type="spellEnd"/>
      <w:r w:rsidRPr="00CB0D60">
        <w:rPr>
          <w:i/>
          <w:sz w:val="16"/>
        </w:rPr>
        <w:t xml:space="preserve">: An </w:t>
      </w:r>
      <w:proofErr w:type="spellStart"/>
      <w:r w:rsidRPr="00CB0D60">
        <w:rPr>
          <w:i/>
          <w:sz w:val="16"/>
        </w:rPr>
        <w:t>ecological</w:t>
      </w:r>
      <w:proofErr w:type="spellEnd"/>
      <w:r w:rsidRPr="00CB0D60">
        <w:rPr>
          <w:i/>
          <w:sz w:val="16"/>
        </w:rPr>
        <w:t xml:space="preserve"> </w:t>
      </w:r>
      <w:proofErr w:type="spellStart"/>
      <w:r w:rsidRPr="00CB0D60">
        <w:rPr>
          <w:i/>
          <w:sz w:val="16"/>
        </w:rPr>
        <w:t>review</w:t>
      </w:r>
      <w:proofErr w:type="spellEnd"/>
      <w:r w:rsidRPr="00CB0D60">
        <w:rPr>
          <w:sz w:val="16"/>
        </w:rPr>
        <w:t>, 2007</w:t>
      </w:r>
    </w:p>
  </w:footnote>
  <w:footnote w:id="20">
    <w:p w14:paraId="200E1CC4" w14:textId="77777777" w:rsidR="008C3DE3" w:rsidRPr="00271EE3" w:rsidRDefault="008C3DE3" w:rsidP="007A1D65">
      <w:pPr>
        <w:pStyle w:val="Notedebasdepage"/>
      </w:pPr>
      <w:r>
        <w:rPr>
          <w:rStyle w:val="Appelnotedebasdep"/>
        </w:rPr>
        <w:footnoteRef/>
      </w:r>
      <w:r w:rsidRPr="00CB0D60">
        <w:rPr>
          <w:lang w:val="en-US"/>
        </w:rPr>
        <w:t xml:space="preserve"> </w:t>
      </w:r>
      <w:proofErr w:type="spellStart"/>
      <w:r w:rsidRPr="00CB0D60">
        <w:rPr>
          <w:sz w:val="16"/>
          <w:lang w:val="en-US"/>
        </w:rPr>
        <w:t>Mayol</w:t>
      </w:r>
      <w:proofErr w:type="spellEnd"/>
      <w:r w:rsidRPr="00CB0D60">
        <w:rPr>
          <w:sz w:val="16"/>
          <w:lang w:val="en-US"/>
        </w:rPr>
        <w:t xml:space="preserve"> J, Aguilar JS, </w:t>
      </w:r>
      <w:proofErr w:type="spellStart"/>
      <w:r w:rsidRPr="00CB0D60">
        <w:rPr>
          <w:sz w:val="16"/>
          <w:lang w:val="en-US"/>
        </w:rPr>
        <w:t>Yésou</w:t>
      </w:r>
      <w:proofErr w:type="spellEnd"/>
      <w:r w:rsidRPr="00CB0D60">
        <w:rPr>
          <w:sz w:val="16"/>
          <w:lang w:val="en-US"/>
        </w:rPr>
        <w:t xml:space="preserve"> P (2000), </w:t>
      </w:r>
      <w:r w:rsidRPr="00CB0D60">
        <w:rPr>
          <w:i/>
          <w:sz w:val="16"/>
          <w:lang w:val="en-US"/>
        </w:rPr>
        <w:t xml:space="preserve">The Balearic shearwater </w:t>
      </w:r>
      <w:proofErr w:type="spellStart"/>
      <w:r w:rsidRPr="00CB0D60">
        <w:rPr>
          <w:i/>
          <w:sz w:val="16"/>
          <w:lang w:val="en-US"/>
        </w:rPr>
        <w:t>Puffinus</w:t>
      </w:r>
      <w:proofErr w:type="spellEnd"/>
      <w:r w:rsidRPr="00CB0D60">
        <w:rPr>
          <w:i/>
          <w:sz w:val="16"/>
          <w:lang w:val="en-US"/>
        </w:rPr>
        <w:t xml:space="preserve"> </w:t>
      </w:r>
      <w:proofErr w:type="spellStart"/>
      <w:r w:rsidRPr="00CB0D60">
        <w:rPr>
          <w:i/>
          <w:sz w:val="16"/>
          <w:lang w:val="en-US"/>
        </w:rPr>
        <w:t>mauretanicus</w:t>
      </w:r>
      <w:proofErr w:type="spellEnd"/>
      <w:r w:rsidRPr="00CB0D60">
        <w:rPr>
          <w:i/>
          <w:sz w:val="16"/>
          <w:lang w:val="en-US"/>
        </w:rPr>
        <w:t>: status and threats</w:t>
      </w:r>
      <w:r w:rsidRPr="00CB0D60">
        <w:rPr>
          <w:sz w:val="16"/>
          <w:lang w:val="en-US"/>
        </w:rPr>
        <w:t xml:space="preserve">. In: </w:t>
      </w:r>
      <w:proofErr w:type="spellStart"/>
      <w:r w:rsidRPr="00CB0D60">
        <w:rPr>
          <w:sz w:val="16"/>
          <w:lang w:val="en-US"/>
        </w:rPr>
        <w:t>Yésou</w:t>
      </w:r>
      <w:proofErr w:type="spellEnd"/>
      <w:r w:rsidRPr="00CB0D60">
        <w:rPr>
          <w:sz w:val="16"/>
          <w:lang w:val="en-US"/>
        </w:rPr>
        <w:t xml:space="preserve"> </w:t>
      </w:r>
      <w:proofErr w:type="spellStart"/>
      <w:proofErr w:type="gramStart"/>
      <w:r w:rsidRPr="00CB0D60">
        <w:rPr>
          <w:sz w:val="16"/>
          <w:lang w:val="en-US"/>
        </w:rPr>
        <w:t>P,Sultana</w:t>
      </w:r>
      <w:proofErr w:type="spellEnd"/>
      <w:proofErr w:type="gramEnd"/>
      <w:r w:rsidRPr="00CB0D60">
        <w:rPr>
          <w:sz w:val="16"/>
          <w:lang w:val="en-US"/>
        </w:rPr>
        <w:t xml:space="preserve"> J (</w:t>
      </w:r>
      <w:proofErr w:type="spellStart"/>
      <w:r w:rsidRPr="00CB0D60">
        <w:rPr>
          <w:sz w:val="16"/>
          <w:lang w:val="en-US"/>
        </w:rPr>
        <w:t>eds</w:t>
      </w:r>
      <w:proofErr w:type="spellEnd"/>
      <w:r w:rsidRPr="00CB0D60">
        <w:rPr>
          <w:sz w:val="16"/>
          <w:lang w:val="en-US"/>
        </w:rPr>
        <w:t xml:space="preserve">) Monitoring and conservation of birds, mammals and sea turtles of the Mediterranean and Black Seas. </w:t>
      </w:r>
      <w:r w:rsidRPr="00271EE3">
        <w:rPr>
          <w:sz w:val="16"/>
        </w:rPr>
        <w:t xml:space="preserve">Proc 5th </w:t>
      </w:r>
      <w:proofErr w:type="spellStart"/>
      <w:r w:rsidRPr="00271EE3">
        <w:rPr>
          <w:sz w:val="16"/>
        </w:rPr>
        <w:t>Medmaravis</w:t>
      </w:r>
      <w:proofErr w:type="spellEnd"/>
      <w:r w:rsidRPr="00271EE3">
        <w:rPr>
          <w:sz w:val="16"/>
        </w:rPr>
        <w:t xml:space="preserve"> </w:t>
      </w:r>
      <w:proofErr w:type="spellStart"/>
      <w:r w:rsidRPr="00271EE3">
        <w:rPr>
          <w:sz w:val="16"/>
        </w:rPr>
        <w:t>Symp</w:t>
      </w:r>
      <w:proofErr w:type="spellEnd"/>
      <w:r w:rsidRPr="00271EE3">
        <w:rPr>
          <w:sz w:val="16"/>
        </w:rPr>
        <w:t xml:space="preserve">. </w:t>
      </w:r>
      <w:proofErr w:type="spellStart"/>
      <w:r w:rsidRPr="00271EE3">
        <w:rPr>
          <w:sz w:val="16"/>
        </w:rPr>
        <w:t>Environment</w:t>
      </w:r>
      <w:proofErr w:type="spellEnd"/>
      <w:r w:rsidRPr="00271EE3">
        <w:rPr>
          <w:sz w:val="16"/>
        </w:rPr>
        <w:t xml:space="preserve"> Protection </w:t>
      </w:r>
      <w:proofErr w:type="spellStart"/>
      <w:r w:rsidRPr="00271EE3">
        <w:rPr>
          <w:sz w:val="16"/>
        </w:rPr>
        <w:t>Department</w:t>
      </w:r>
      <w:proofErr w:type="spellEnd"/>
      <w:r w:rsidRPr="00271EE3">
        <w:rPr>
          <w:sz w:val="16"/>
        </w:rPr>
        <w:t>, Malta, p 24–37</w:t>
      </w:r>
    </w:p>
  </w:footnote>
  <w:footnote w:id="21">
    <w:p w14:paraId="17B3EEC8" w14:textId="03DA9134" w:rsidR="008C3DE3" w:rsidRDefault="008C3DE3" w:rsidP="00213B94">
      <w:pPr>
        <w:pStyle w:val="Notedebasdepage"/>
      </w:pPr>
      <w:r>
        <w:rPr>
          <w:rStyle w:val="Appelnotedebasdep"/>
        </w:rPr>
        <w:footnoteRef/>
      </w:r>
      <w:r>
        <w:t xml:space="preserve"> </w:t>
      </w:r>
      <w:r w:rsidRPr="00BA34ED">
        <w:rPr>
          <w:sz w:val="16"/>
          <w:szCs w:val="16"/>
        </w:rPr>
        <w:t xml:space="preserve">Plan National d’Action 2021-2025 en faveur du </w:t>
      </w:r>
      <w:r>
        <w:rPr>
          <w:sz w:val="16"/>
          <w:szCs w:val="16"/>
        </w:rPr>
        <w:t>puffin des Baléares</w:t>
      </w:r>
      <w:r w:rsidRPr="00BA34ED">
        <w:rPr>
          <w:sz w:val="16"/>
          <w:szCs w:val="16"/>
        </w:rPr>
        <w:t xml:space="preserve"> – </w:t>
      </w:r>
      <w:proofErr w:type="spellStart"/>
      <w:r w:rsidRPr="00BA34ED">
        <w:rPr>
          <w:sz w:val="16"/>
          <w:szCs w:val="16"/>
        </w:rPr>
        <w:t>Puffinus</w:t>
      </w:r>
      <w:proofErr w:type="spellEnd"/>
      <w:r w:rsidRPr="00BA34ED">
        <w:rPr>
          <w:sz w:val="16"/>
          <w:szCs w:val="16"/>
        </w:rPr>
        <w:t xml:space="preserve"> </w:t>
      </w:r>
      <w:proofErr w:type="spellStart"/>
      <w:r w:rsidRPr="00BA34ED">
        <w:rPr>
          <w:sz w:val="16"/>
          <w:szCs w:val="16"/>
        </w:rPr>
        <w:t>mauretanicus</w:t>
      </w:r>
      <w:proofErr w:type="spellEnd"/>
      <w:r w:rsidRPr="00BA34ED">
        <w:rPr>
          <w:sz w:val="16"/>
          <w:szCs w:val="16"/>
        </w:rPr>
        <w:t xml:space="preserve">. Annexe 5 – Etat des connaissances relatives aux captures accidentelles de </w:t>
      </w:r>
      <w:r>
        <w:rPr>
          <w:sz w:val="16"/>
          <w:szCs w:val="16"/>
        </w:rPr>
        <w:t>puffin des Baléares</w:t>
      </w:r>
      <w:r w:rsidRPr="00BA34ED">
        <w:rPr>
          <w:sz w:val="16"/>
          <w:szCs w:val="16"/>
        </w:rPr>
        <w:t xml:space="preserve"> par la pêche professionnelle, Ministère de la Transition Ecologique. Page 12 « 1.3.2 Nouvelles informations – synthèse du </w:t>
      </w:r>
      <w:proofErr w:type="spellStart"/>
      <w:r w:rsidRPr="00BA34ED">
        <w:rPr>
          <w:sz w:val="16"/>
          <w:szCs w:val="16"/>
        </w:rPr>
        <w:t>spanish</w:t>
      </w:r>
      <w:proofErr w:type="spellEnd"/>
      <w:r w:rsidRPr="00BA34ED">
        <w:rPr>
          <w:sz w:val="16"/>
          <w:szCs w:val="16"/>
        </w:rPr>
        <w:t xml:space="preserve"> CSWG 2017, Cortes et al. »</w:t>
      </w:r>
    </w:p>
  </w:footnote>
  <w:footnote w:id="22">
    <w:p w14:paraId="7CFBB34B" w14:textId="13A82AD1" w:rsidR="008C3DE3" w:rsidRDefault="008C3DE3" w:rsidP="004F1110">
      <w:pPr>
        <w:pStyle w:val="Notedebasdepage"/>
      </w:pPr>
      <w:r>
        <w:rPr>
          <w:rStyle w:val="Appelnotedebasdep"/>
        </w:rPr>
        <w:footnoteRef/>
      </w:r>
      <w:r>
        <w:t xml:space="preserve"> </w:t>
      </w:r>
      <w:r w:rsidRPr="00BA34ED">
        <w:rPr>
          <w:sz w:val="16"/>
          <w:szCs w:val="16"/>
        </w:rPr>
        <w:t xml:space="preserve">Plan National d’Action 2021-2025 en faveur du </w:t>
      </w:r>
      <w:r>
        <w:rPr>
          <w:sz w:val="16"/>
          <w:szCs w:val="16"/>
        </w:rPr>
        <w:t>puffin des Baléares</w:t>
      </w:r>
      <w:r w:rsidRPr="00BA34ED">
        <w:rPr>
          <w:sz w:val="16"/>
          <w:szCs w:val="16"/>
        </w:rPr>
        <w:t xml:space="preserve"> – </w:t>
      </w:r>
      <w:proofErr w:type="spellStart"/>
      <w:r w:rsidRPr="00BA34ED">
        <w:rPr>
          <w:sz w:val="16"/>
          <w:szCs w:val="16"/>
        </w:rPr>
        <w:t>Puffinus</w:t>
      </w:r>
      <w:proofErr w:type="spellEnd"/>
      <w:r w:rsidRPr="00BA34ED">
        <w:rPr>
          <w:sz w:val="16"/>
          <w:szCs w:val="16"/>
        </w:rPr>
        <w:t xml:space="preserve"> </w:t>
      </w:r>
      <w:proofErr w:type="spellStart"/>
      <w:r w:rsidRPr="00BA34ED">
        <w:rPr>
          <w:sz w:val="16"/>
          <w:szCs w:val="16"/>
        </w:rPr>
        <w:t>mauretanicus</w:t>
      </w:r>
      <w:proofErr w:type="spellEnd"/>
      <w:r w:rsidRPr="00BA34ED">
        <w:rPr>
          <w:sz w:val="16"/>
          <w:szCs w:val="16"/>
        </w:rPr>
        <w:t xml:space="preserve">. Annexe 5 – Etat des connaissances relatives aux captures accidentelles de </w:t>
      </w:r>
      <w:r>
        <w:rPr>
          <w:sz w:val="16"/>
          <w:szCs w:val="16"/>
        </w:rPr>
        <w:t>puffin des Baléares</w:t>
      </w:r>
      <w:r w:rsidRPr="00BA34ED">
        <w:rPr>
          <w:sz w:val="16"/>
          <w:szCs w:val="16"/>
        </w:rPr>
        <w:t xml:space="preserve"> par la pêche professionnelle, Ministère de la </w:t>
      </w:r>
      <w:r>
        <w:rPr>
          <w:sz w:val="16"/>
          <w:szCs w:val="16"/>
        </w:rPr>
        <w:t>Transition Ecologique. Page 12</w:t>
      </w:r>
    </w:p>
  </w:footnote>
  <w:footnote w:id="23">
    <w:p w14:paraId="2D7391C4" w14:textId="77777777" w:rsidR="008C3DE3" w:rsidRDefault="008C3DE3" w:rsidP="00213B94">
      <w:pPr>
        <w:pStyle w:val="Notedebasdepage"/>
      </w:pPr>
      <w:r w:rsidRPr="00CB0D60">
        <w:rPr>
          <w:rStyle w:val="Appelnotedebasdep"/>
          <w:sz w:val="16"/>
        </w:rPr>
        <w:footnoteRef/>
      </w:r>
      <w:r w:rsidRPr="00CB0D60">
        <w:rPr>
          <w:sz w:val="16"/>
        </w:rPr>
        <w:t xml:space="preserve"> </w:t>
      </w:r>
      <w:proofErr w:type="spellStart"/>
      <w:r w:rsidRPr="00CB0D60">
        <w:rPr>
          <w:sz w:val="16"/>
        </w:rPr>
        <w:t>I.Palomera</w:t>
      </w:r>
      <w:proofErr w:type="spellEnd"/>
      <w:r w:rsidRPr="00CB0D60">
        <w:rPr>
          <w:sz w:val="16"/>
        </w:rPr>
        <w:t xml:space="preserve">, </w:t>
      </w:r>
      <w:proofErr w:type="spellStart"/>
      <w:r w:rsidRPr="00CB0D60">
        <w:rPr>
          <w:sz w:val="16"/>
        </w:rPr>
        <w:t>M.</w:t>
      </w:r>
      <w:proofErr w:type="gramStart"/>
      <w:r w:rsidRPr="00CB0D60">
        <w:rPr>
          <w:sz w:val="16"/>
        </w:rPr>
        <w:t>P.Olivar</w:t>
      </w:r>
      <w:proofErr w:type="spellEnd"/>
      <w:proofErr w:type="gramEnd"/>
      <w:r w:rsidRPr="00CB0D60">
        <w:rPr>
          <w:sz w:val="16"/>
        </w:rPr>
        <w:t xml:space="preserve">, </w:t>
      </w:r>
      <w:proofErr w:type="spellStart"/>
      <w:r w:rsidRPr="00CB0D60">
        <w:rPr>
          <w:sz w:val="16"/>
        </w:rPr>
        <w:t>J.Salat</w:t>
      </w:r>
      <w:proofErr w:type="spellEnd"/>
      <w:r w:rsidRPr="00CB0D60">
        <w:rPr>
          <w:sz w:val="16"/>
        </w:rPr>
        <w:t xml:space="preserve">, </w:t>
      </w:r>
      <w:proofErr w:type="spellStart"/>
      <w:r w:rsidRPr="00CB0D60">
        <w:rPr>
          <w:sz w:val="16"/>
        </w:rPr>
        <w:t>A.Sabatés</w:t>
      </w:r>
      <w:proofErr w:type="spellEnd"/>
      <w:r w:rsidRPr="00CB0D60">
        <w:rPr>
          <w:sz w:val="16"/>
        </w:rPr>
        <w:t xml:space="preserve">, </w:t>
      </w:r>
      <w:proofErr w:type="spellStart"/>
      <w:r w:rsidRPr="00CB0D60">
        <w:rPr>
          <w:sz w:val="16"/>
        </w:rPr>
        <w:t>M.Coll</w:t>
      </w:r>
      <w:proofErr w:type="spellEnd"/>
      <w:r w:rsidRPr="00CB0D60">
        <w:rPr>
          <w:sz w:val="16"/>
        </w:rPr>
        <w:t xml:space="preserve">, </w:t>
      </w:r>
      <w:proofErr w:type="spellStart"/>
      <w:r w:rsidRPr="00CB0D60">
        <w:rPr>
          <w:sz w:val="16"/>
        </w:rPr>
        <w:t>A.García</w:t>
      </w:r>
      <w:proofErr w:type="spellEnd"/>
      <w:r w:rsidRPr="00CB0D60">
        <w:rPr>
          <w:sz w:val="16"/>
        </w:rPr>
        <w:t xml:space="preserve">, </w:t>
      </w:r>
      <w:proofErr w:type="spellStart"/>
      <w:r w:rsidRPr="00CB0D60">
        <w:rPr>
          <w:sz w:val="16"/>
        </w:rPr>
        <w:t>B.Morales</w:t>
      </w:r>
      <w:proofErr w:type="spellEnd"/>
      <w:r w:rsidRPr="00CB0D60">
        <w:rPr>
          <w:sz w:val="16"/>
        </w:rPr>
        <w:t xml:space="preserve">-Nin, </w:t>
      </w:r>
      <w:r w:rsidRPr="00CB0D60">
        <w:rPr>
          <w:i/>
          <w:sz w:val="16"/>
        </w:rPr>
        <w:t xml:space="preserve">Small </w:t>
      </w:r>
      <w:proofErr w:type="spellStart"/>
      <w:r w:rsidRPr="00CB0D60">
        <w:rPr>
          <w:i/>
          <w:sz w:val="16"/>
        </w:rPr>
        <w:t>pelagic</w:t>
      </w:r>
      <w:proofErr w:type="spellEnd"/>
      <w:r w:rsidRPr="00CB0D60">
        <w:rPr>
          <w:i/>
          <w:sz w:val="16"/>
        </w:rPr>
        <w:t xml:space="preserve"> </w:t>
      </w:r>
      <w:proofErr w:type="spellStart"/>
      <w:r w:rsidRPr="00CB0D60">
        <w:rPr>
          <w:i/>
          <w:sz w:val="16"/>
        </w:rPr>
        <w:t>fish</w:t>
      </w:r>
      <w:proofErr w:type="spellEnd"/>
      <w:r w:rsidRPr="00CB0D60">
        <w:rPr>
          <w:i/>
          <w:sz w:val="16"/>
        </w:rPr>
        <w:t xml:space="preserve"> in the NW </w:t>
      </w:r>
      <w:proofErr w:type="spellStart"/>
      <w:r w:rsidRPr="00CB0D60">
        <w:rPr>
          <w:i/>
          <w:sz w:val="16"/>
        </w:rPr>
        <w:t>Mediterranean</w:t>
      </w:r>
      <w:proofErr w:type="spellEnd"/>
      <w:r w:rsidRPr="00CB0D60">
        <w:rPr>
          <w:i/>
          <w:sz w:val="16"/>
        </w:rPr>
        <w:t xml:space="preserve"> </w:t>
      </w:r>
      <w:proofErr w:type="spellStart"/>
      <w:r w:rsidRPr="00CB0D60">
        <w:rPr>
          <w:i/>
          <w:sz w:val="16"/>
        </w:rPr>
        <w:t>Sea</w:t>
      </w:r>
      <w:proofErr w:type="spellEnd"/>
      <w:r w:rsidRPr="00CB0D60">
        <w:rPr>
          <w:i/>
          <w:sz w:val="16"/>
        </w:rPr>
        <w:t xml:space="preserve">: An </w:t>
      </w:r>
      <w:proofErr w:type="spellStart"/>
      <w:r w:rsidRPr="00CB0D60">
        <w:rPr>
          <w:i/>
          <w:sz w:val="16"/>
        </w:rPr>
        <w:t>ecological</w:t>
      </w:r>
      <w:proofErr w:type="spellEnd"/>
      <w:r w:rsidRPr="00CB0D60">
        <w:rPr>
          <w:i/>
          <w:sz w:val="16"/>
        </w:rPr>
        <w:t xml:space="preserve"> </w:t>
      </w:r>
      <w:proofErr w:type="spellStart"/>
      <w:r w:rsidRPr="00CB0D60">
        <w:rPr>
          <w:i/>
          <w:sz w:val="16"/>
        </w:rPr>
        <w:t>review</w:t>
      </w:r>
      <w:proofErr w:type="spellEnd"/>
      <w:r w:rsidRPr="00CB0D60">
        <w:rPr>
          <w:sz w:val="16"/>
        </w:rPr>
        <w:t>, 2007</w:t>
      </w:r>
    </w:p>
  </w:footnote>
  <w:footnote w:id="24">
    <w:p w14:paraId="45ABCDD7" w14:textId="77777777" w:rsidR="008C3DE3" w:rsidRPr="00271EE3" w:rsidRDefault="008C3DE3" w:rsidP="00213B94">
      <w:pPr>
        <w:pStyle w:val="Notedebasdepage"/>
      </w:pPr>
      <w:r>
        <w:rPr>
          <w:rStyle w:val="Appelnotedebasdep"/>
        </w:rPr>
        <w:footnoteRef/>
      </w:r>
      <w:r w:rsidRPr="00CB0D60">
        <w:rPr>
          <w:lang w:val="en-US"/>
        </w:rPr>
        <w:t xml:space="preserve"> </w:t>
      </w:r>
      <w:proofErr w:type="spellStart"/>
      <w:r w:rsidRPr="00CB0D60">
        <w:rPr>
          <w:sz w:val="16"/>
          <w:lang w:val="en-US"/>
        </w:rPr>
        <w:t>Mayol</w:t>
      </w:r>
      <w:proofErr w:type="spellEnd"/>
      <w:r w:rsidRPr="00CB0D60">
        <w:rPr>
          <w:sz w:val="16"/>
          <w:lang w:val="en-US"/>
        </w:rPr>
        <w:t xml:space="preserve"> J, Aguilar JS, </w:t>
      </w:r>
      <w:proofErr w:type="spellStart"/>
      <w:r w:rsidRPr="00CB0D60">
        <w:rPr>
          <w:sz w:val="16"/>
          <w:lang w:val="en-US"/>
        </w:rPr>
        <w:t>Yésou</w:t>
      </w:r>
      <w:proofErr w:type="spellEnd"/>
      <w:r w:rsidRPr="00CB0D60">
        <w:rPr>
          <w:sz w:val="16"/>
          <w:lang w:val="en-US"/>
        </w:rPr>
        <w:t xml:space="preserve"> P (2000), </w:t>
      </w:r>
      <w:r w:rsidRPr="00CB0D60">
        <w:rPr>
          <w:i/>
          <w:sz w:val="16"/>
          <w:lang w:val="en-US"/>
        </w:rPr>
        <w:t xml:space="preserve">The Balearic shearwater </w:t>
      </w:r>
      <w:proofErr w:type="spellStart"/>
      <w:r w:rsidRPr="00CB0D60">
        <w:rPr>
          <w:i/>
          <w:sz w:val="16"/>
          <w:lang w:val="en-US"/>
        </w:rPr>
        <w:t>Puffinus</w:t>
      </w:r>
      <w:proofErr w:type="spellEnd"/>
      <w:r w:rsidRPr="00CB0D60">
        <w:rPr>
          <w:i/>
          <w:sz w:val="16"/>
          <w:lang w:val="en-US"/>
        </w:rPr>
        <w:t xml:space="preserve"> </w:t>
      </w:r>
      <w:proofErr w:type="spellStart"/>
      <w:r w:rsidRPr="00CB0D60">
        <w:rPr>
          <w:i/>
          <w:sz w:val="16"/>
          <w:lang w:val="en-US"/>
        </w:rPr>
        <w:t>mauretanicus</w:t>
      </w:r>
      <w:proofErr w:type="spellEnd"/>
      <w:r w:rsidRPr="00CB0D60">
        <w:rPr>
          <w:i/>
          <w:sz w:val="16"/>
          <w:lang w:val="en-US"/>
        </w:rPr>
        <w:t>: status and threats</w:t>
      </w:r>
      <w:r w:rsidRPr="00CB0D60">
        <w:rPr>
          <w:sz w:val="16"/>
          <w:lang w:val="en-US"/>
        </w:rPr>
        <w:t xml:space="preserve">. In: </w:t>
      </w:r>
      <w:proofErr w:type="spellStart"/>
      <w:r w:rsidRPr="00CB0D60">
        <w:rPr>
          <w:sz w:val="16"/>
          <w:lang w:val="en-US"/>
        </w:rPr>
        <w:t>Yésou</w:t>
      </w:r>
      <w:proofErr w:type="spellEnd"/>
      <w:r w:rsidRPr="00CB0D60">
        <w:rPr>
          <w:sz w:val="16"/>
          <w:lang w:val="en-US"/>
        </w:rPr>
        <w:t xml:space="preserve"> </w:t>
      </w:r>
      <w:proofErr w:type="spellStart"/>
      <w:proofErr w:type="gramStart"/>
      <w:r w:rsidRPr="00CB0D60">
        <w:rPr>
          <w:sz w:val="16"/>
          <w:lang w:val="en-US"/>
        </w:rPr>
        <w:t>P,Sultana</w:t>
      </w:r>
      <w:proofErr w:type="spellEnd"/>
      <w:proofErr w:type="gramEnd"/>
      <w:r w:rsidRPr="00CB0D60">
        <w:rPr>
          <w:sz w:val="16"/>
          <w:lang w:val="en-US"/>
        </w:rPr>
        <w:t xml:space="preserve"> J (</w:t>
      </w:r>
      <w:proofErr w:type="spellStart"/>
      <w:r w:rsidRPr="00CB0D60">
        <w:rPr>
          <w:sz w:val="16"/>
          <w:lang w:val="en-US"/>
        </w:rPr>
        <w:t>eds</w:t>
      </w:r>
      <w:proofErr w:type="spellEnd"/>
      <w:r w:rsidRPr="00CB0D60">
        <w:rPr>
          <w:sz w:val="16"/>
          <w:lang w:val="en-US"/>
        </w:rPr>
        <w:t xml:space="preserve">) Monitoring and conservation of birds, mammals and sea turtles of the Mediterranean and Black Seas. </w:t>
      </w:r>
      <w:r w:rsidRPr="00271EE3">
        <w:rPr>
          <w:sz w:val="16"/>
        </w:rPr>
        <w:t xml:space="preserve">Proc 5th </w:t>
      </w:r>
      <w:proofErr w:type="spellStart"/>
      <w:r w:rsidRPr="00271EE3">
        <w:rPr>
          <w:sz w:val="16"/>
        </w:rPr>
        <w:t>Medmaravis</w:t>
      </w:r>
      <w:proofErr w:type="spellEnd"/>
      <w:r w:rsidRPr="00271EE3">
        <w:rPr>
          <w:sz w:val="16"/>
        </w:rPr>
        <w:t xml:space="preserve"> </w:t>
      </w:r>
      <w:proofErr w:type="spellStart"/>
      <w:r w:rsidRPr="00271EE3">
        <w:rPr>
          <w:sz w:val="16"/>
        </w:rPr>
        <w:t>Symp</w:t>
      </w:r>
      <w:proofErr w:type="spellEnd"/>
      <w:r w:rsidRPr="00271EE3">
        <w:rPr>
          <w:sz w:val="16"/>
        </w:rPr>
        <w:t xml:space="preserve">. </w:t>
      </w:r>
      <w:proofErr w:type="spellStart"/>
      <w:r w:rsidRPr="00271EE3">
        <w:rPr>
          <w:sz w:val="16"/>
        </w:rPr>
        <w:t>Environment</w:t>
      </w:r>
      <w:proofErr w:type="spellEnd"/>
      <w:r w:rsidRPr="00271EE3">
        <w:rPr>
          <w:sz w:val="16"/>
        </w:rPr>
        <w:t xml:space="preserve"> Protection </w:t>
      </w:r>
      <w:proofErr w:type="spellStart"/>
      <w:r w:rsidRPr="00271EE3">
        <w:rPr>
          <w:sz w:val="16"/>
        </w:rPr>
        <w:t>Department</w:t>
      </w:r>
      <w:proofErr w:type="spellEnd"/>
      <w:r w:rsidRPr="00271EE3">
        <w:rPr>
          <w:sz w:val="16"/>
        </w:rPr>
        <w:t>, Malta, p 24–37</w:t>
      </w:r>
    </w:p>
  </w:footnote>
  <w:footnote w:id="25">
    <w:p w14:paraId="58EE74FC" w14:textId="78B01C84" w:rsidR="008C3DE3" w:rsidRPr="00CC3BDE" w:rsidRDefault="008C3DE3">
      <w:pPr>
        <w:pStyle w:val="Notedebasdepage"/>
        <w:rPr>
          <w:sz w:val="16"/>
        </w:rPr>
      </w:pPr>
      <w:r w:rsidRPr="00CC3BDE">
        <w:rPr>
          <w:rStyle w:val="Appelnotedebasdep"/>
          <w:sz w:val="16"/>
        </w:rPr>
        <w:footnoteRef/>
      </w:r>
      <w:r w:rsidRPr="00CC3BDE">
        <w:rPr>
          <w:sz w:val="16"/>
        </w:rPr>
        <w:t xml:space="preserve"> </w:t>
      </w:r>
      <w:hyperlink r:id="rId2" w:history="1">
        <w:r w:rsidRPr="00CC3BDE">
          <w:rPr>
            <w:rStyle w:val="Lienhypertexte"/>
            <w:rFonts w:cstheme="minorBidi"/>
            <w:sz w:val="16"/>
          </w:rPr>
          <w:t>https://peche.ifremer.fr/Glossaire/Glossaire/Maree</w:t>
        </w:r>
      </w:hyperlink>
      <w:r w:rsidRPr="00CC3BDE">
        <w:rPr>
          <w:sz w:val="16"/>
        </w:rPr>
        <w:t xml:space="preserve"> </w:t>
      </w:r>
    </w:p>
  </w:footnote>
  <w:footnote w:id="26">
    <w:p w14:paraId="7C62097A" w14:textId="77777777" w:rsidR="008C3DE3" w:rsidRDefault="008C3DE3" w:rsidP="005E458C">
      <w:pPr>
        <w:pStyle w:val="Notedebasdepage"/>
      </w:pPr>
      <w:r w:rsidRPr="00CC3BDE">
        <w:rPr>
          <w:rStyle w:val="Appelnotedebasdep"/>
          <w:sz w:val="16"/>
        </w:rPr>
        <w:footnoteRef/>
      </w:r>
      <w:r w:rsidRPr="00CC3BDE">
        <w:rPr>
          <w:sz w:val="16"/>
        </w:rPr>
        <w:t xml:space="preserve"> SINAY, Janvier 2024, « CARI3P : Site basco-landais. Rapport fin de saison 2023 », 12 pages</w:t>
      </w:r>
    </w:p>
  </w:footnote>
  <w:footnote w:id="27">
    <w:p w14:paraId="66D96E19" w14:textId="77777777" w:rsidR="008C3DE3" w:rsidRDefault="008C3DE3" w:rsidP="00FE09E8">
      <w:pPr>
        <w:pStyle w:val="Notedebasdepage"/>
      </w:pPr>
      <w:r>
        <w:rPr>
          <w:rStyle w:val="Appelnotedebasdep"/>
        </w:rPr>
        <w:footnoteRef/>
      </w:r>
      <w:r>
        <w:t xml:space="preserve"> SINAY, Janvier 2024, « CARI3P : Site basco-landais. Rapport fin de saison </w:t>
      </w:r>
      <w:proofErr w:type="gramStart"/>
      <w:r>
        <w:t>2023»</w:t>
      </w:r>
      <w:proofErr w:type="gramEnd"/>
      <w:r>
        <w:t>, 12 pages</w:t>
      </w:r>
    </w:p>
    <w:p w14:paraId="3E61A34D" w14:textId="77777777" w:rsidR="008C3DE3" w:rsidRDefault="008C3DE3" w:rsidP="00FE09E8">
      <w:pPr>
        <w:pStyle w:val="Notedebasdepage"/>
      </w:pPr>
    </w:p>
  </w:footnote>
  <w:footnote w:id="28">
    <w:p w14:paraId="393A9C14" w14:textId="77777777" w:rsidR="008C3DE3" w:rsidRDefault="008C3DE3" w:rsidP="00F33D63">
      <w:pPr>
        <w:spacing w:after="0" w:line="240" w:lineRule="auto"/>
      </w:pPr>
      <w:r>
        <w:rPr>
          <w:rStyle w:val="Appelnotedebasdep"/>
        </w:rPr>
        <w:footnoteRef/>
      </w:r>
      <w:r>
        <w:t xml:space="preserve"> </w:t>
      </w:r>
      <w:r w:rsidRPr="00935383">
        <w:rPr>
          <w:rFonts w:eastAsia="Calibri" w:cs="Arial"/>
          <w:b/>
          <w:szCs w:val="18"/>
        </w:rPr>
        <w:t>LLS</w:t>
      </w:r>
      <w:r w:rsidRPr="00935383">
        <w:rPr>
          <w:rFonts w:eastAsia="Calibri" w:cs="Arial"/>
          <w:szCs w:val="18"/>
        </w:rPr>
        <w:t> : Palangre</w:t>
      </w:r>
      <w:r>
        <w:rPr>
          <w:rFonts w:eastAsia="Calibri" w:cs="Arial"/>
          <w:szCs w:val="18"/>
        </w:rPr>
        <w:t xml:space="preserve"> ; </w:t>
      </w:r>
      <w:r w:rsidRPr="00935383">
        <w:rPr>
          <w:rFonts w:eastAsia="Calibri" w:cs="Arial"/>
          <w:b/>
          <w:szCs w:val="18"/>
        </w:rPr>
        <w:t>PS</w:t>
      </w:r>
      <w:r w:rsidRPr="00935383">
        <w:rPr>
          <w:rFonts w:eastAsia="Calibri" w:cs="Arial"/>
          <w:szCs w:val="18"/>
        </w:rPr>
        <w:t xml:space="preserve"> : </w:t>
      </w:r>
      <w:proofErr w:type="spellStart"/>
      <w:r w:rsidRPr="00935383">
        <w:rPr>
          <w:rFonts w:eastAsia="Calibri" w:cs="Arial"/>
          <w:szCs w:val="18"/>
        </w:rPr>
        <w:t>Bolinche</w:t>
      </w:r>
      <w:proofErr w:type="spellEnd"/>
      <w:r>
        <w:rPr>
          <w:rFonts w:eastAsia="Calibri" w:cs="Arial"/>
          <w:szCs w:val="18"/>
        </w:rPr>
        <w:t xml:space="preserve"> ; </w:t>
      </w:r>
      <w:r w:rsidRPr="00935383">
        <w:rPr>
          <w:rFonts w:eastAsia="Calibri" w:cs="Arial"/>
          <w:b/>
          <w:szCs w:val="18"/>
        </w:rPr>
        <w:t>GND</w:t>
      </w:r>
      <w:r w:rsidRPr="00935383">
        <w:rPr>
          <w:rFonts w:eastAsia="Calibri" w:cs="Arial"/>
          <w:szCs w:val="18"/>
        </w:rPr>
        <w:t> : Filet dérivant</w:t>
      </w:r>
      <w:r>
        <w:rPr>
          <w:rFonts w:eastAsia="Calibri" w:cs="Arial"/>
          <w:szCs w:val="18"/>
        </w:rPr>
        <w:t xml:space="preserve"> ; </w:t>
      </w:r>
      <w:r w:rsidRPr="00935383">
        <w:rPr>
          <w:rFonts w:eastAsia="Calibri" w:cs="Arial"/>
          <w:b/>
          <w:szCs w:val="18"/>
        </w:rPr>
        <w:t>GNS</w:t>
      </w:r>
      <w:r w:rsidRPr="00935383">
        <w:rPr>
          <w:rFonts w:eastAsia="Calibri" w:cs="Arial"/>
          <w:szCs w:val="18"/>
        </w:rPr>
        <w:t> : Filet droit</w:t>
      </w:r>
      <w:r>
        <w:rPr>
          <w:rFonts w:eastAsia="Calibri" w:cs="Arial"/>
          <w:szCs w:val="18"/>
        </w:rPr>
        <w:t xml:space="preserve"> ; </w:t>
      </w:r>
      <w:r w:rsidRPr="00935383">
        <w:rPr>
          <w:rFonts w:eastAsia="Calibri" w:cs="Arial"/>
          <w:b/>
          <w:szCs w:val="18"/>
        </w:rPr>
        <w:t>GTN</w:t>
      </w:r>
      <w:r w:rsidRPr="00935383">
        <w:rPr>
          <w:rFonts w:eastAsia="Calibri" w:cs="Arial"/>
          <w:szCs w:val="18"/>
        </w:rPr>
        <w:t> : Trémail et filet droit combiné</w:t>
      </w:r>
      <w:r>
        <w:rPr>
          <w:rFonts w:eastAsia="Calibri" w:cs="Arial"/>
          <w:szCs w:val="18"/>
        </w:rPr>
        <w:t xml:space="preserve"> ; </w:t>
      </w:r>
      <w:r w:rsidRPr="00935383">
        <w:rPr>
          <w:rFonts w:eastAsia="Calibri" w:cs="Arial"/>
          <w:b/>
          <w:szCs w:val="18"/>
        </w:rPr>
        <w:t>GTR</w:t>
      </w:r>
      <w:r w:rsidRPr="001E2BD4">
        <w:rPr>
          <w:rFonts w:eastAsia="Calibri" w:cs="Arial"/>
          <w:szCs w:val="18"/>
        </w:rPr>
        <w:t> : Trémails</w:t>
      </w:r>
    </w:p>
  </w:footnote>
  <w:footnote w:id="29">
    <w:p w14:paraId="18826AA8" w14:textId="77777777" w:rsidR="008C3DE3" w:rsidRPr="00116886" w:rsidRDefault="008C3DE3" w:rsidP="00F33D63">
      <w:pPr>
        <w:pStyle w:val="Notedebasdepage"/>
      </w:pPr>
      <w:r w:rsidRPr="00116886">
        <w:rPr>
          <w:rStyle w:val="Appelnotedebasdep"/>
        </w:rPr>
        <w:footnoteRef/>
      </w:r>
      <w:r w:rsidRPr="00116886">
        <w:t xml:space="preserve"> S’il ne sait pas, faire un classement de 1 à 5, 1 le plus fréquenté, 5 le moins fréquenté ; et indiquer le nombre de mois d’utilisation / les mois d’utilisation. </w:t>
      </w:r>
    </w:p>
  </w:footnote>
  <w:footnote w:id="30">
    <w:p w14:paraId="5E427C22" w14:textId="77777777" w:rsidR="008C3DE3" w:rsidRDefault="008C3DE3" w:rsidP="00F33D63">
      <w:pPr>
        <w:pStyle w:val="Notedebasdepage"/>
      </w:pPr>
      <w:r>
        <w:rPr>
          <w:rStyle w:val="Appelnotedebasdep"/>
        </w:rPr>
        <w:footnoteRef/>
      </w:r>
      <w:r>
        <w:t xml:space="preserve"> </w:t>
      </w:r>
      <w:r w:rsidRPr="00B54D2D">
        <w:rPr>
          <w:b/>
        </w:rPr>
        <w:t>Luminosité</w:t>
      </w:r>
      <w:r>
        <w:t xml:space="preserve"> : </w:t>
      </w:r>
      <w:r w:rsidRPr="00B54D2D">
        <w:rPr>
          <w:rFonts w:cs="Arial"/>
          <w:b/>
          <w:szCs w:val="18"/>
        </w:rPr>
        <w:t>J</w:t>
      </w:r>
      <w:r>
        <w:rPr>
          <w:rFonts w:cs="Arial"/>
          <w:szCs w:val="18"/>
        </w:rPr>
        <w:t xml:space="preserve"> : Jour ; </w:t>
      </w:r>
      <w:r w:rsidRPr="00B54D2D">
        <w:rPr>
          <w:rFonts w:cs="Arial"/>
          <w:b/>
          <w:szCs w:val="18"/>
        </w:rPr>
        <w:t>LJ</w:t>
      </w:r>
      <w:r>
        <w:rPr>
          <w:rFonts w:cs="Arial"/>
          <w:szCs w:val="18"/>
        </w:rPr>
        <w:t xml:space="preserve"> : Levée du jour ; </w:t>
      </w:r>
      <w:r w:rsidRPr="00B54D2D">
        <w:rPr>
          <w:rFonts w:cs="Arial"/>
          <w:b/>
          <w:szCs w:val="18"/>
        </w:rPr>
        <w:t>N</w:t>
      </w:r>
      <w:r>
        <w:rPr>
          <w:rFonts w:cs="Arial"/>
          <w:szCs w:val="18"/>
        </w:rPr>
        <w:t xml:space="preserve"> : Nuit ; </w:t>
      </w:r>
      <w:r w:rsidRPr="00B54D2D">
        <w:rPr>
          <w:rFonts w:cs="Arial"/>
          <w:b/>
          <w:szCs w:val="18"/>
        </w:rPr>
        <w:t>TN</w:t>
      </w:r>
      <w:r>
        <w:rPr>
          <w:rFonts w:cs="Arial"/>
          <w:szCs w:val="18"/>
        </w:rPr>
        <w:t> : Tombée de la nuit</w:t>
      </w:r>
    </w:p>
  </w:footnote>
  <w:footnote w:id="31">
    <w:p w14:paraId="37A0FAAB" w14:textId="77777777" w:rsidR="008C3DE3" w:rsidRPr="00252516" w:rsidRDefault="008C3DE3" w:rsidP="00F33D63">
      <w:pPr>
        <w:suppressAutoHyphens/>
        <w:autoSpaceDN w:val="0"/>
        <w:spacing w:after="0"/>
        <w:jc w:val="left"/>
        <w:textAlignment w:val="baseline"/>
        <w:rPr>
          <w:rFonts w:cs="Arial"/>
          <w:sz w:val="16"/>
          <w:szCs w:val="16"/>
        </w:rPr>
      </w:pPr>
      <w:r>
        <w:rPr>
          <w:rStyle w:val="Appelnotedebasdep"/>
        </w:rPr>
        <w:footnoteRef/>
      </w:r>
      <w:r>
        <w:t xml:space="preserve"> </w:t>
      </w:r>
      <w:r>
        <w:rPr>
          <w:rFonts w:cs="Arial"/>
          <w:sz w:val="16"/>
          <w:szCs w:val="16"/>
        </w:rPr>
        <w:t>Si lest.</w:t>
      </w:r>
      <w:r w:rsidRPr="00252516">
        <w:rPr>
          <w:rFonts w:cs="Arial"/>
          <w:sz w:val="16"/>
          <w:szCs w:val="16"/>
        </w:rPr>
        <w:t xml:space="preserve"> </w:t>
      </w:r>
      <w:proofErr w:type="gramStart"/>
      <w:r w:rsidRPr="00252516">
        <w:rPr>
          <w:rFonts w:cs="Arial"/>
          <w:sz w:val="16"/>
          <w:szCs w:val="16"/>
        </w:rPr>
        <w:t>sur</w:t>
      </w:r>
      <w:proofErr w:type="gramEnd"/>
      <w:r w:rsidRPr="00252516">
        <w:rPr>
          <w:rFonts w:cs="Arial"/>
          <w:sz w:val="16"/>
          <w:szCs w:val="16"/>
        </w:rPr>
        <w:t xml:space="preserve"> les </w:t>
      </w:r>
      <w:r w:rsidRPr="00252516">
        <w:rPr>
          <w:rFonts w:cs="Arial"/>
          <w:b/>
          <w:sz w:val="16"/>
          <w:szCs w:val="16"/>
        </w:rPr>
        <w:t>avançons</w:t>
      </w:r>
      <w:r w:rsidRPr="00252516">
        <w:rPr>
          <w:rFonts w:cs="Arial"/>
          <w:sz w:val="16"/>
          <w:szCs w:val="16"/>
        </w:rPr>
        <w:t xml:space="preserve">: </w:t>
      </w:r>
      <w:r w:rsidRPr="00252516">
        <w:rPr>
          <w:rFonts w:cs="Arial"/>
          <w:sz w:val="16"/>
          <w:szCs w:val="16"/>
          <w:lang w:eastAsia="en-US"/>
        </w:rPr>
        <w:t xml:space="preserve">a-&lt; 0,5m de l’hameçon ; b-&lt; 1m de l’hameçon ; c- &lt; 2m de l’hameçon ; </w:t>
      </w:r>
      <w:proofErr w:type="spellStart"/>
      <w:r w:rsidRPr="00252516">
        <w:rPr>
          <w:rFonts w:cs="Arial"/>
          <w:sz w:val="16"/>
          <w:szCs w:val="16"/>
          <w:lang w:eastAsia="en-US"/>
        </w:rPr>
        <w:t>d-autre</w:t>
      </w:r>
      <w:proofErr w:type="spellEnd"/>
      <w:r>
        <w:rPr>
          <w:rFonts w:cs="Arial"/>
          <w:sz w:val="16"/>
          <w:szCs w:val="16"/>
          <w:lang w:eastAsia="en-US"/>
        </w:rPr>
        <w:t> (estimation</w:t>
      </w:r>
      <w:r w:rsidRPr="00252516">
        <w:rPr>
          <w:rFonts w:cs="Arial"/>
          <w:sz w:val="16"/>
          <w:szCs w:val="16"/>
          <w:lang w:eastAsia="en-US"/>
        </w:rPr>
        <w:t>)</w:t>
      </w:r>
      <w:r>
        <w:rPr>
          <w:rFonts w:cs="Arial"/>
          <w:sz w:val="16"/>
          <w:szCs w:val="16"/>
          <w:lang w:eastAsia="en-US"/>
        </w:rPr>
        <w:t>. SI</w:t>
      </w:r>
      <w:r w:rsidRPr="00252516">
        <w:rPr>
          <w:rFonts w:cs="Arial"/>
          <w:sz w:val="16"/>
          <w:szCs w:val="16"/>
        </w:rPr>
        <w:t xml:space="preserve"> lestage entre les </w:t>
      </w:r>
      <w:r w:rsidRPr="00252516">
        <w:rPr>
          <w:rFonts w:cs="Arial"/>
          <w:b/>
          <w:sz w:val="16"/>
          <w:szCs w:val="16"/>
        </w:rPr>
        <w:t>flotteurs</w:t>
      </w:r>
      <w:r>
        <w:rPr>
          <w:rFonts w:cs="Arial"/>
          <w:b/>
          <w:sz w:val="16"/>
          <w:szCs w:val="16"/>
        </w:rPr>
        <w:t>/</w:t>
      </w:r>
      <w:r w:rsidRPr="00252516">
        <w:rPr>
          <w:rFonts w:cs="Arial"/>
          <w:sz w:val="16"/>
          <w:szCs w:val="16"/>
        </w:rPr>
        <w:t>sur la</w:t>
      </w:r>
      <w:r w:rsidRPr="00252516">
        <w:rPr>
          <w:rFonts w:cs="Arial"/>
          <w:b/>
          <w:sz w:val="16"/>
          <w:szCs w:val="16"/>
        </w:rPr>
        <w:t xml:space="preserve"> ligne-mère</w:t>
      </w:r>
      <w:r w:rsidRPr="00252516">
        <w:rPr>
          <w:rFonts w:cs="Arial"/>
          <w:sz w:val="16"/>
          <w:szCs w:val="16"/>
        </w:rPr>
        <w:t>,</w:t>
      </w:r>
      <w:r w:rsidRPr="00252516">
        <w:rPr>
          <w:rFonts w:cs="Arial"/>
          <w:b/>
          <w:sz w:val="16"/>
          <w:szCs w:val="16"/>
        </w:rPr>
        <w:t xml:space="preserve"> </w:t>
      </w:r>
      <w:r w:rsidRPr="00252516">
        <w:rPr>
          <w:rFonts w:eastAsia="Times New Roman" w:cs="Arial"/>
          <w:b/>
          <w:color w:val="000000"/>
          <w:sz w:val="16"/>
          <w:szCs w:val="16"/>
        </w:rPr>
        <w:t xml:space="preserve">nb d'hameçons </w:t>
      </w:r>
      <w:r w:rsidRPr="00252516">
        <w:rPr>
          <w:rFonts w:eastAsia="Times New Roman" w:cs="Arial"/>
          <w:color w:val="000000"/>
          <w:sz w:val="16"/>
          <w:szCs w:val="16"/>
        </w:rPr>
        <w:t>entre chaque lestage</w:t>
      </w:r>
    </w:p>
    <w:p w14:paraId="35BD558D" w14:textId="77777777" w:rsidR="008C3DE3" w:rsidRDefault="008C3DE3" w:rsidP="00F33D63">
      <w:pPr>
        <w:pStyle w:val="Notedebasdepage"/>
      </w:pPr>
    </w:p>
  </w:footnote>
  <w:footnote w:id="32">
    <w:p w14:paraId="3B87DD7C" w14:textId="77777777" w:rsidR="008C3DE3" w:rsidRPr="003F1AAF" w:rsidRDefault="008C3DE3" w:rsidP="00F33D63">
      <w:pPr>
        <w:pStyle w:val="Notedebasdepage"/>
        <w:rPr>
          <w:color w:val="C00000"/>
          <w:sz w:val="16"/>
          <w:szCs w:val="16"/>
        </w:rPr>
      </w:pPr>
      <w:r w:rsidRPr="003F1AAF">
        <w:rPr>
          <w:rStyle w:val="Appelnotedebasdep"/>
          <w:color w:val="C00000"/>
          <w:sz w:val="16"/>
          <w:szCs w:val="16"/>
        </w:rPr>
        <w:footnoteRef/>
      </w:r>
      <w:r w:rsidRPr="003F1AAF">
        <w:rPr>
          <w:color w:val="C00000"/>
          <w:sz w:val="16"/>
          <w:szCs w:val="16"/>
        </w:rPr>
        <w:t xml:space="preserve"> Petite info "jargon de pêcheurs" qui peut aider : en Vendée, j'ai eu affaire à plusieurs pêcheurs qui parlait de "Guilloux" : ce sont des Fous de </w:t>
      </w:r>
      <w:proofErr w:type="spellStart"/>
      <w:r w:rsidRPr="003F1AAF">
        <w:rPr>
          <w:color w:val="C00000"/>
          <w:sz w:val="16"/>
          <w:szCs w:val="16"/>
        </w:rPr>
        <w:t>Bassan</w:t>
      </w:r>
      <w:proofErr w:type="spellEnd"/>
      <w:r w:rsidRPr="003F1AAF">
        <w:rPr>
          <w:color w:val="C00000"/>
          <w:sz w:val="16"/>
          <w:szCs w:val="16"/>
        </w:rPr>
        <w:t>.</w:t>
      </w:r>
    </w:p>
    <w:p w14:paraId="6648C106" w14:textId="77777777" w:rsidR="008C3DE3" w:rsidRDefault="008C3DE3" w:rsidP="00F33D63">
      <w:pPr>
        <w:pStyle w:val="Notedebasdepage"/>
      </w:pPr>
      <w:proofErr w:type="spellStart"/>
      <w:r w:rsidRPr="003F1AAF">
        <w:rPr>
          <w:color w:val="C00000"/>
          <w:sz w:val="16"/>
          <w:szCs w:val="16"/>
        </w:rPr>
        <w:t>Dindin</w:t>
      </w:r>
      <w:proofErr w:type="spellEnd"/>
      <w:r w:rsidRPr="003F1AAF">
        <w:rPr>
          <w:color w:val="C00000"/>
          <w:sz w:val="16"/>
          <w:szCs w:val="16"/>
        </w:rPr>
        <w:t xml:space="preserve"> (Puffins et/ou Pingouin/Guillemots) et </w:t>
      </w:r>
      <w:proofErr w:type="spellStart"/>
      <w:r w:rsidRPr="003F1AAF">
        <w:rPr>
          <w:color w:val="C00000"/>
          <w:sz w:val="16"/>
          <w:szCs w:val="16"/>
        </w:rPr>
        <w:t>Satanite</w:t>
      </w:r>
      <w:proofErr w:type="spellEnd"/>
      <w:r w:rsidRPr="003F1AAF">
        <w:rPr>
          <w:color w:val="C00000"/>
          <w:sz w:val="16"/>
          <w:szCs w:val="16"/>
        </w:rPr>
        <w:t xml:space="preserve"> (</w:t>
      </w:r>
      <w:proofErr w:type="spellStart"/>
      <w:r w:rsidRPr="003F1AAF">
        <w:rPr>
          <w:color w:val="C00000"/>
          <w:sz w:val="16"/>
          <w:szCs w:val="16"/>
        </w:rPr>
        <w:t>Océanite</w:t>
      </w:r>
      <w:proofErr w:type="spellEnd"/>
      <w:r w:rsidRPr="003F1AAF">
        <w:rPr>
          <w:color w:val="C00000"/>
          <w:sz w:val="16"/>
          <w:szCs w:val="16"/>
        </w:rPr>
        <w:t xml:space="preserve"> Tempête)</w:t>
      </w:r>
    </w:p>
  </w:footnote>
  <w:footnote w:id="33">
    <w:p w14:paraId="427C1087" w14:textId="77777777" w:rsidR="008C3DE3" w:rsidRPr="006B0311" w:rsidRDefault="008C3DE3" w:rsidP="00C5639C">
      <w:pPr>
        <w:pStyle w:val="Notedebasdepage"/>
        <w:rPr>
          <w:sz w:val="14"/>
          <w:szCs w:val="14"/>
        </w:rPr>
      </w:pPr>
      <w:r>
        <w:rPr>
          <w:sz w:val="14"/>
          <w:szCs w:val="14"/>
        </w:rPr>
        <w:t xml:space="preserve">[1] </w:t>
      </w:r>
      <w:r w:rsidRPr="005904F5">
        <w:rPr>
          <w:sz w:val="14"/>
          <w:szCs w:val="14"/>
        </w:rPr>
        <w:t>Art dormant : date de fin de mise à l’eau est le plus souvent la veille ou l’avant-veille de la marée observée</w:t>
      </w:r>
    </w:p>
    <w:p w14:paraId="2C92D72C" w14:textId="77777777" w:rsidR="008C3DE3" w:rsidRPr="005904F5" w:rsidRDefault="008C3DE3" w:rsidP="00C5639C">
      <w:pPr>
        <w:pStyle w:val="Notedebasdepage"/>
        <w:rPr>
          <w:sz w:val="14"/>
          <w:szCs w:val="14"/>
        </w:rPr>
      </w:pPr>
      <w:r w:rsidRPr="005904F5">
        <w:rPr>
          <w:sz w:val="14"/>
          <w:szCs w:val="14"/>
        </w:rPr>
        <w:t xml:space="preserve">[2] </w:t>
      </w:r>
      <w:r w:rsidRPr="006B0311">
        <w:rPr>
          <w:sz w:val="14"/>
          <w:szCs w:val="14"/>
        </w:rPr>
        <w:t>0 : Calme, 1 : Ridée, 2 : Belle, 3 : Peu agitée, 4 : Agitée, 5 : Forte, 6 : Très forte, 7 : Grosse, 8 : Très grosse, 9 : Enorme</w:t>
      </w:r>
    </w:p>
    <w:p w14:paraId="18557B71" w14:textId="77777777" w:rsidR="008C3DE3" w:rsidRPr="00D91870" w:rsidRDefault="008C3DE3" w:rsidP="00C5639C">
      <w:pPr>
        <w:pStyle w:val="Notedebasdepage"/>
        <w:rPr>
          <w:sz w:val="14"/>
          <w:szCs w:val="14"/>
        </w:rPr>
      </w:pPr>
      <w:r>
        <w:rPr>
          <w:sz w:val="14"/>
          <w:szCs w:val="14"/>
        </w:rPr>
        <w:t>[3] J</w:t>
      </w:r>
      <w:proofErr w:type="gramStart"/>
      <w:r>
        <w:rPr>
          <w:sz w:val="14"/>
          <w:szCs w:val="14"/>
        </w:rPr>
        <w:t> :</w:t>
      </w:r>
      <w:r w:rsidRPr="00D91870">
        <w:rPr>
          <w:sz w:val="14"/>
          <w:szCs w:val="14"/>
        </w:rPr>
        <w:t>Jour</w:t>
      </w:r>
      <w:proofErr w:type="gramEnd"/>
      <w:r>
        <w:rPr>
          <w:sz w:val="14"/>
          <w:szCs w:val="14"/>
        </w:rPr>
        <w:t> ; N :Nuit ; L :</w:t>
      </w:r>
      <w:r w:rsidRPr="00D91870">
        <w:rPr>
          <w:sz w:val="14"/>
          <w:szCs w:val="14"/>
        </w:rPr>
        <w:t xml:space="preserve"> Levée du jour</w:t>
      </w:r>
      <w:r>
        <w:rPr>
          <w:sz w:val="14"/>
          <w:szCs w:val="14"/>
        </w:rPr>
        <w:t> ; T :</w:t>
      </w:r>
      <w:r w:rsidRPr="00D91870">
        <w:rPr>
          <w:sz w:val="14"/>
          <w:szCs w:val="14"/>
        </w:rPr>
        <w:t>Tombée de la nuit</w:t>
      </w:r>
    </w:p>
    <w:p w14:paraId="226D6A54" w14:textId="77777777" w:rsidR="008C3DE3" w:rsidRDefault="008C3DE3" w:rsidP="00C5639C">
      <w:r>
        <w:rPr>
          <w:sz w:val="14"/>
          <w:szCs w:val="14"/>
        </w:rPr>
        <w:t xml:space="preserve">[4] </w:t>
      </w:r>
      <w:r w:rsidRPr="00482CC8">
        <w:rPr>
          <w:sz w:val="14"/>
          <w:szCs w:val="14"/>
        </w:rPr>
        <w:t>T : transparente ; TU : turbide – chargée en particules ; O : opaque</w:t>
      </w:r>
    </w:p>
  </w:footnote>
  <w:footnote w:id="34">
    <w:p w14:paraId="5A94EEE8" w14:textId="77777777" w:rsidR="008C3DE3" w:rsidRDefault="008C3DE3" w:rsidP="00C5639C"/>
  </w:footnote>
  <w:footnote w:id="35">
    <w:p w14:paraId="1E9E24AF" w14:textId="77777777" w:rsidR="008C3DE3" w:rsidRDefault="008C3DE3" w:rsidP="00C5639C"/>
  </w:footnote>
  <w:footnote w:id="36">
    <w:p w14:paraId="33F1FE5B" w14:textId="77777777" w:rsidR="008C3DE3" w:rsidRDefault="008C3DE3" w:rsidP="00C5639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46A41" w14:textId="77777777" w:rsidR="008C3DE3" w:rsidRDefault="008C3DE3" w:rsidP="007359EC">
    <w:pPr>
      <w:pStyle w:val="En-tte"/>
    </w:pPr>
  </w:p>
  <w:p w14:paraId="043CFFE8" w14:textId="77777777" w:rsidR="008C3DE3" w:rsidRDefault="008C3DE3">
    <w:pPr>
      <w:pStyle w:val="En-tte"/>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7A60C" w14:textId="77777777" w:rsidR="008C3DE3" w:rsidRDefault="008C3DE3" w:rsidP="00C5639C">
    <w:pPr>
      <w:pStyle w:val="En-tte"/>
      <w:jc w:val="center"/>
    </w:pPr>
  </w:p>
  <w:p w14:paraId="516A1504" w14:textId="77777777" w:rsidR="008C3DE3" w:rsidRDefault="008C3DE3" w:rsidP="00C5639C">
    <w:pPr>
      <w:pStyle w:val="En-tte"/>
      <w:tabs>
        <w:tab w:val="left" w:pos="9618"/>
      </w:tabs>
      <w:jc w:val="center"/>
    </w:pPr>
    <w:r>
      <w:t xml:space="preserve">Date de départ : </w:t>
    </w:r>
    <w:r>
      <w:tab/>
      <w:t xml:space="preserve">          Nom du bateau : </w:t>
    </w:r>
    <w:r>
      <w:tab/>
    </w:r>
    <w:proofErr w:type="spellStart"/>
    <w:r>
      <w:t>n°OP</w:t>
    </w:r>
    <w:proofErr w:type="spellEnd"/>
    <w:r>
      <w:t xml:space="preserve"> : </w:t>
    </w:r>
    <w:r>
      <w:tab/>
    </w:r>
    <w:r>
      <w:tab/>
    </w:r>
    <w:r>
      <w:tab/>
    </w:r>
    <w:r>
      <w:tab/>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F5F22" w14:textId="77777777" w:rsidR="008C3DE3" w:rsidRDefault="008C3DE3" w:rsidP="00C5639C">
    <w:pPr>
      <w:pStyle w:val="En-tte"/>
      <w:jc w:val="center"/>
    </w:pPr>
  </w:p>
  <w:p w14:paraId="50E17C15" w14:textId="77777777" w:rsidR="008C3DE3" w:rsidRPr="00212A1E" w:rsidRDefault="008C3DE3" w:rsidP="00C5639C">
    <w:pPr>
      <w:pStyle w:val="En-tte"/>
      <w:tabs>
        <w:tab w:val="left" w:pos="9618"/>
      </w:tabs>
      <w:jc w:val="center"/>
    </w:pPr>
    <w:r>
      <w:t xml:space="preserve">Date de départ : </w:t>
    </w:r>
    <w:r>
      <w:tab/>
      <w:t xml:space="preserve">          Nom du bateau : </w:t>
    </w:r>
    <w:r>
      <w:tab/>
    </w:r>
    <w:proofErr w:type="spellStart"/>
    <w:r>
      <w:t>n°OP</w:t>
    </w:r>
    <w:proofErr w:type="spellEnd"/>
    <w:r>
      <w:t xml:space="preserve"> : </w:t>
    </w:r>
    <w:r>
      <w:tab/>
    </w:r>
    <w:r>
      <w:tab/>
    </w:r>
    <w:r>
      <w:tab/>
    </w:r>
    <w:r>
      <w:tab/>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9E4A6" w14:textId="77777777" w:rsidR="008C3DE3" w:rsidRPr="00212A1E" w:rsidRDefault="008C3DE3" w:rsidP="00C5639C">
    <w:pPr>
      <w:pStyle w:val="En-tte"/>
      <w:tabs>
        <w:tab w:val="left" w:pos="9618"/>
      </w:tabs>
      <w:jc w:val="center"/>
    </w:pPr>
    <w:r>
      <w:t xml:space="preserve">Date de départ : </w:t>
    </w:r>
    <w:r>
      <w:tab/>
      <w:t xml:space="preserve">          Nom du bateau : </w:t>
    </w:r>
    <w:r>
      <w:tab/>
    </w:r>
    <w:proofErr w:type="spellStart"/>
    <w:r>
      <w:t>n°OP</w:t>
    </w:r>
    <w:proofErr w:type="spellEnd"/>
    <w:r>
      <w:t xml:space="preserve"> : </w:t>
    </w:r>
    <w:r>
      <w:tab/>
    </w:r>
    <w:r>
      <w:tab/>
    </w:r>
    <w:r>
      <w:tab/>
    </w:r>
    <w:r>
      <w:tab/>
    </w:r>
  </w:p>
  <w:p w14:paraId="6E45A871" w14:textId="77777777" w:rsidR="008C3DE3" w:rsidRPr="003C1EC1" w:rsidRDefault="008C3DE3" w:rsidP="00C5639C">
    <w:pPr>
      <w:pStyle w:val="En-tte"/>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7A2AF" w14:textId="77777777" w:rsidR="008C3DE3" w:rsidRPr="00212A1E" w:rsidRDefault="008C3DE3" w:rsidP="006C6B5D">
    <w:pPr>
      <w:pStyle w:val="En-tte"/>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EA19" w14:textId="77777777" w:rsidR="008C3DE3" w:rsidRDefault="008C3DE3" w:rsidP="007359EC">
    <w:pPr>
      <w:pStyle w:val="En-tte"/>
    </w:pPr>
  </w:p>
  <w:p w14:paraId="0426B54D" w14:textId="77777777" w:rsidR="008C3DE3" w:rsidRDefault="008C3DE3">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5670A" w14:textId="4C668588" w:rsidR="008C3DE3" w:rsidRPr="00C5639C" w:rsidRDefault="008C3DE3" w:rsidP="00C5639C">
    <w:pPr>
      <w:pStyle w:val="En-tte"/>
    </w:pPr>
    <w:r w:rsidRPr="00C5639C">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AC5BA" w14:textId="77777777" w:rsidR="008C3DE3" w:rsidRDefault="008C3DE3">
    <w:pPr>
      <w:pStyle w:val="En-tte"/>
    </w:pPr>
    <w:r>
      <w:rPr>
        <w:noProof/>
      </w:rPr>
      <w:drawing>
        <wp:inline distT="0" distB="0" distL="0" distR="0" wp14:anchorId="14123131" wp14:editId="18F5D3EF">
          <wp:extent cx="5759450" cy="2322830"/>
          <wp:effectExtent l="0" t="0" r="0" b="1270"/>
          <wp:docPr id="75" name="Image 75"/>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5759450" cy="232283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77CCD" w14:textId="77777777" w:rsidR="008C3DE3" w:rsidRPr="00677E2F" w:rsidRDefault="008C3DE3" w:rsidP="00F118C0">
    <w:r>
      <w:t>Code de l’enquête (</w:t>
    </w:r>
    <w:proofErr w:type="spellStart"/>
    <w:r>
      <w:t>CodePE_N°ENQ_BL</w:t>
    </w:r>
    <w:proofErr w:type="spellEnd"/>
    <w:r>
      <w:t xml:space="preserve">_ date) :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E5D2" w14:textId="77777777" w:rsidR="008C3DE3" w:rsidRDefault="008C3DE3" w:rsidP="00F118C0">
    <w:pPr>
      <w:pStyle w:val="En-tte"/>
      <w:jc w:val="cent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6B6EF" w14:textId="77777777" w:rsidR="008C3DE3" w:rsidRPr="005866CB" w:rsidRDefault="008C3DE3" w:rsidP="00F118C0">
    <w:pPr>
      <w:pStyle w:val="En-tte"/>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40094" w14:textId="77777777" w:rsidR="008C3DE3" w:rsidRDefault="008C3DE3" w:rsidP="006C6B5D">
    <w:pPr>
      <w:pStyle w:val="En-tte"/>
      <w:jc w:val="center"/>
    </w:pPr>
    <w:r>
      <w:t xml:space="preserve">Date de départ : </w:t>
    </w:r>
    <w:r>
      <w:tab/>
      <w:t xml:space="preserve">          Nom du bateau : </w:t>
    </w:r>
    <w:r>
      <w:tab/>
    </w:r>
    <w:proofErr w:type="spellStart"/>
    <w:r>
      <w:t>n°OP</w:t>
    </w:r>
    <w:proofErr w:type="spellEnd"/>
    <w:r>
      <w:t xml:space="preserve"> : </w:t>
    </w:r>
    <w:r>
      <w:tab/>
    </w:r>
    <w:r>
      <w:tab/>
    </w:r>
    <w:r>
      <w:tab/>
    </w:r>
  </w:p>
  <w:p w14:paraId="0467109A" w14:textId="77777777" w:rsidR="008C3DE3" w:rsidRPr="00212A1E" w:rsidRDefault="008C3DE3" w:rsidP="006C6B5D">
    <w:pPr>
      <w:pStyle w:val="En-tte"/>
      <w:jc w:val="cent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FC689" w14:textId="552AA8BD" w:rsidR="008C3DE3" w:rsidRPr="00AF6415" w:rsidRDefault="008C3DE3" w:rsidP="00AF6415">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49A"/>
    <w:multiLevelType w:val="hybridMultilevel"/>
    <w:tmpl w:val="6A0A89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8F26AC"/>
    <w:multiLevelType w:val="hybridMultilevel"/>
    <w:tmpl w:val="908851A4"/>
    <w:lvl w:ilvl="0" w:tplc="1AE2D7E8">
      <w:start w:val="1"/>
      <w:numFmt w:val="bullet"/>
      <w:lvlText w:val=""/>
      <w:lvlJc w:val="left"/>
      <w:pPr>
        <w:ind w:left="720" w:hanging="360"/>
      </w:pPr>
      <w:rPr>
        <w:rFonts w:ascii="Wingdings" w:eastAsiaTheme="min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9A2F83"/>
    <w:multiLevelType w:val="hybridMultilevel"/>
    <w:tmpl w:val="EA042C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5332810"/>
    <w:multiLevelType w:val="hybridMultilevel"/>
    <w:tmpl w:val="531A78E2"/>
    <w:lvl w:ilvl="0" w:tplc="B70275D6">
      <w:start w:val="7"/>
      <w:numFmt w:val="bullet"/>
      <w:lvlText w:val=""/>
      <w:lvlJc w:val="left"/>
      <w:pPr>
        <w:ind w:left="360" w:hanging="360"/>
      </w:pPr>
      <w:rPr>
        <w:rFonts w:ascii="Webdings" w:eastAsia="Calibri" w:hAnsi="Webdings"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 w15:restartNumberingAfterBreak="0">
    <w:nsid w:val="069D59BC"/>
    <w:multiLevelType w:val="hybridMultilevel"/>
    <w:tmpl w:val="8828FBE6"/>
    <w:lvl w:ilvl="0" w:tplc="040C0001">
      <w:start w:val="1"/>
      <w:numFmt w:val="bullet"/>
      <w:lvlText w:val=""/>
      <w:lvlJc w:val="left"/>
      <w:pPr>
        <w:tabs>
          <w:tab w:val="num" w:pos="360"/>
        </w:tabs>
        <w:ind w:left="360" w:hanging="360"/>
      </w:pPr>
      <w:rPr>
        <w:rFonts w:ascii="Symbol" w:hAnsi="Symbol" w:hint="default"/>
      </w:rPr>
    </w:lvl>
    <w:lvl w:ilvl="1" w:tplc="A9EC4EEC">
      <w:numFmt w:val="bullet"/>
      <w:lvlText w:val=""/>
      <w:lvlJc w:val="left"/>
      <w:pPr>
        <w:tabs>
          <w:tab w:val="num" w:pos="1080"/>
        </w:tabs>
        <w:ind w:left="1080" w:hanging="360"/>
      </w:pPr>
      <w:rPr>
        <w:rFonts w:ascii="Symbol" w:hAnsi="Symbol" w:hint="default"/>
      </w:rPr>
    </w:lvl>
    <w:lvl w:ilvl="2" w:tplc="1A02445C" w:tentative="1">
      <w:start w:val="1"/>
      <w:numFmt w:val="bullet"/>
      <w:lvlText w:val="-"/>
      <w:lvlJc w:val="left"/>
      <w:pPr>
        <w:tabs>
          <w:tab w:val="num" w:pos="1800"/>
        </w:tabs>
        <w:ind w:left="1800" w:hanging="360"/>
      </w:pPr>
      <w:rPr>
        <w:rFonts w:ascii="Calibri" w:hAnsi="Calibri" w:hint="default"/>
      </w:rPr>
    </w:lvl>
    <w:lvl w:ilvl="3" w:tplc="107845F2" w:tentative="1">
      <w:start w:val="1"/>
      <w:numFmt w:val="bullet"/>
      <w:lvlText w:val="-"/>
      <w:lvlJc w:val="left"/>
      <w:pPr>
        <w:tabs>
          <w:tab w:val="num" w:pos="2520"/>
        </w:tabs>
        <w:ind w:left="2520" w:hanging="360"/>
      </w:pPr>
      <w:rPr>
        <w:rFonts w:ascii="Calibri" w:hAnsi="Calibri" w:hint="default"/>
      </w:rPr>
    </w:lvl>
    <w:lvl w:ilvl="4" w:tplc="B426A38C" w:tentative="1">
      <w:start w:val="1"/>
      <w:numFmt w:val="bullet"/>
      <w:lvlText w:val="-"/>
      <w:lvlJc w:val="left"/>
      <w:pPr>
        <w:tabs>
          <w:tab w:val="num" w:pos="3240"/>
        </w:tabs>
        <w:ind w:left="3240" w:hanging="360"/>
      </w:pPr>
      <w:rPr>
        <w:rFonts w:ascii="Calibri" w:hAnsi="Calibri" w:hint="default"/>
      </w:rPr>
    </w:lvl>
    <w:lvl w:ilvl="5" w:tplc="99E67E08" w:tentative="1">
      <w:start w:val="1"/>
      <w:numFmt w:val="bullet"/>
      <w:lvlText w:val="-"/>
      <w:lvlJc w:val="left"/>
      <w:pPr>
        <w:tabs>
          <w:tab w:val="num" w:pos="3960"/>
        </w:tabs>
        <w:ind w:left="3960" w:hanging="360"/>
      </w:pPr>
      <w:rPr>
        <w:rFonts w:ascii="Calibri" w:hAnsi="Calibri" w:hint="default"/>
      </w:rPr>
    </w:lvl>
    <w:lvl w:ilvl="6" w:tplc="6F742C5A" w:tentative="1">
      <w:start w:val="1"/>
      <w:numFmt w:val="bullet"/>
      <w:lvlText w:val="-"/>
      <w:lvlJc w:val="left"/>
      <w:pPr>
        <w:tabs>
          <w:tab w:val="num" w:pos="4680"/>
        </w:tabs>
        <w:ind w:left="4680" w:hanging="360"/>
      </w:pPr>
      <w:rPr>
        <w:rFonts w:ascii="Calibri" w:hAnsi="Calibri" w:hint="default"/>
      </w:rPr>
    </w:lvl>
    <w:lvl w:ilvl="7" w:tplc="C4DE2EF8" w:tentative="1">
      <w:start w:val="1"/>
      <w:numFmt w:val="bullet"/>
      <w:lvlText w:val="-"/>
      <w:lvlJc w:val="left"/>
      <w:pPr>
        <w:tabs>
          <w:tab w:val="num" w:pos="5400"/>
        </w:tabs>
        <w:ind w:left="5400" w:hanging="360"/>
      </w:pPr>
      <w:rPr>
        <w:rFonts w:ascii="Calibri" w:hAnsi="Calibri" w:hint="default"/>
      </w:rPr>
    </w:lvl>
    <w:lvl w:ilvl="8" w:tplc="362A4E0A" w:tentative="1">
      <w:start w:val="1"/>
      <w:numFmt w:val="bullet"/>
      <w:lvlText w:val="-"/>
      <w:lvlJc w:val="left"/>
      <w:pPr>
        <w:tabs>
          <w:tab w:val="num" w:pos="6120"/>
        </w:tabs>
        <w:ind w:left="6120" w:hanging="360"/>
      </w:pPr>
      <w:rPr>
        <w:rFonts w:ascii="Calibri" w:hAnsi="Calibri" w:hint="default"/>
      </w:rPr>
    </w:lvl>
  </w:abstractNum>
  <w:abstractNum w:abstractNumId="5" w15:restartNumberingAfterBreak="0">
    <w:nsid w:val="070923C5"/>
    <w:multiLevelType w:val="multilevel"/>
    <w:tmpl w:val="E98422B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45103"/>
    <w:multiLevelType w:val="hybridMultilevel"/>
    <w:tmpl w:val="2CD08610"/>
    <w:lvl w:ilvl="0" w:tplc="381AA302">
      <w:start w:val="1"/>
      <w:numFmt w:val="bullet"/>
      <w:pStyle w:val="Titre8"/>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7841676"/>
    <w:multiLevelType w:val="hybridMultilevel"/>
    <w:tmpl w:val="9DAEABE8"/>
    <w:lvl w:ilvl="0" w:tplc="2C18FCF6">
      <w:start w:val="2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0953776F"/>
    <w:multiLevelType w:val="hybridMultilevel"/>
    <w:tmpl w:val="7A08FC7E"/>
    <w:lvl w:ilvl="0" w:tplc="2C18FCF6">
      <w:start w:val="2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0C083D9D"/>
    <w:multiLevelType w:val="hybridMultilevel"/>
    <w:tmpl w:val="F3E40B5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0D3216E"/>
    <w:multiLevelType w:val="hybridMultilevel"/>
    <w:tmpl w:val="7B446F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5AC1B73"/>
    <w:multiLevelType w:val="hybridMultilevel"/>
    <w:tmpl w:val="5C98C6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167D5B47"/>
    <w:multiLevelType w:val="hybridMultilevel"/>
    <w:tmpl w:val="D3645F84"/>
    <w:lvl w:ilvl="0" w:tplc="B70275D6">
      <w:start w:val="7"/>
      <w:numFmt w:val="bullet"/>
      <w:lvlText w:val=""/>
      <w:lvlJc w:val="left"/>
      <w:pPr>
        <w:ind w:left="720" w:hanging="360"/>
      </w:pPr>
      <w:rPr>
        <w:rFonts w:ascii="Webdings" w:eastAsia="Calibri" w:hAnsi="Web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AF37DC"/>
    <w:multiLevelType w:val="hybridMultilevel"/>
    <w:tmpl w:val="1F4055B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CA7B4C"/>
    <w:multiLevelType w:val="hybridMultilevel"/>
    <w:tmpl w:val="F2DA5B5E"/>
    <w:lvl w:ilvl="0" w:tplc="E26E2EC0">
      <w:start w:val="1"/>
      <w:numFmt w:val="bullet"/>
      <w:lvlText w:val=""/>
      <w:lvlJc w:val="left"/>
      <w:pPr>
        <w:ind w:left="720" w:hanging="360"/>
      </w:pPr>
      <w:rPr>
        <w:rFonts w:ascii="Wingdings" w:eastAsiaTheme="min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02732CD"/>
    <w:multiLevelType w:val="hybridMultilevel"/>
    <w:tmpl w:val="48CE852A"/>
    <w:lvl w:ilvl="0" w:tplc="1EF27A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08F3CA5"/>
    <w:multiLevelType w:val="hybridMultilevel"/>
    <w:tmpl w:val="8DDE1D42"/>
    <w:lvl w:ilvl="0" w:tplc="040C0019">
      <w:start w:val="1"/>
      <w:numFmt w:val="lowerLetter"/>
      <w:lvlText w:val="%1."/>
      <w:lvlJc w:val="left"/>
      <w:pPr>
        <w:ind w:left="360" w:hanging="360"/>
      </w:pPr>
      <w:rPr>
        <w:rFont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7" w15:restartNumberingAfterBreak="0">
    <w:nsid w:val="21922040"/>
    <w:multiLevelType w:val="hybridMultilevel"/>
    <w:tmpl w:val="D5BE736A"/>
    <w:lvl w:ilvl="0" w:tplc="0388E87C">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23232CB7"/>
    <w:multiLevelType w:val="hybridMultilevel"/>
    <w:tmpl w:val="9E222B9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27A069C8"/>
    <w:multiLevelType w:val="hybridMultilevel"/>
    <w:tmpl w:val="34B8DD1A"/>
    <w:lvl w:ilvl="0" w:tplc="040C0001">
      <w:start w:val="1"/>
      <w:numFmt w:val="bullet"/>
      <w:lvlText w:val=""/>
      <w:lvlJc w:val="left"/>
      <w:pPr>
        <w:ind w:left="564" w:hanging="360"/>
      </w:pPr>
      <w:rPr>
        <w:rFonts w:ascii="Symbol" w:hAnsi="Symbol" w:hint="default"/>
      </w:rPr>
    </w:lvl>
    <w:lvl w:ilvl="1" w:tplc="040C0003" w:tentative="1">
      <w:start w:val="1"/>
      <w:numFmt w:val="bullet"/>
      <w:lvlText w:val="o"/>
      <w:lvlJc w:val="left"/>
      <w:pPr>
        <w:ind w:left="1284" w:hanging="360"/>
      </w:pPr>
      <w:rPr>
        <w:rFonts w:ascii="Courier New" w:hAnsi="Courier New" w:cs="Courier New" w:hint="default"/>
      </w:rPr>
    </w:lvl>
    <w:lvl w:ilvl="2" w:tplc="040C0005" w:tentative="1">
      <w:start w:val="1"/>
      <w:numFmt w:val="bullet"/>
      <w:lvlText w:val=""/>
      <w:lvlJc w:val="left"/>
      <w:pPr>
        <w:ind w:left="2004" w:hanging="360"/>
      </w:pPr>
      <w:rPr>
        <w:rFonts w:ascii="Wingdings" w:hAnsi="Wingdings" w:hint="default"/>
      </w:rPr>
    </w:lvl>
    <w:lvl w:ilvl="3" w:tplc="040C0001" w:tentative="1">
      <w:start w:val="1"/>
      <w:numFmt w:val="bullet"/>
      <w:lvlText w:val=""/>
      <w:lvlJc w:val="left"/>
      <w:pPr>
        <w:ind w:left="2724" w:hanging="360"/>
      </w:pPr>
      <w:rPr>
        <w:rFonts w:ascii="Symbol" w:hAnsi="Symbol" w:hint="default"/>
      </w:rPr>
    </w:lvl>
    <w:lvl w:ilvl="4" w:tplc="040C0003" w:tentative="1">
      <w:start w:val="1"/>
      <w:numFmt w:val="bullet"/>
      <w:lvlText w:val="o"/>
      <w:lvlJc w:val="left"/>
      <w:pPr>
        <w:ind w:left="3444" w:hanging="360"/>
      </w:pPr>
      <w:rPr>
        <w:rFonts w:ascii="Courier New" w:hAnsi="Courier New" w:cs="Courier New" w:hint="default"/>
      </w:rPr>
    </w:lvl>
    <w:lvl w:ilvl="5" w:tplc="040C0005" w:tentative="1">
      <w:start w:val="1"/>
      <w:numFmt w:val="bullet"/>
      <w:lvlText w:val=""/>
      <w:lvlJc w:val="left"/>
      <w:pPr>
        <w:ind w:left="4164" w:hanging="360"/>
      </w:pPr>
      <w:rPr>
        <w:rFonts w:ascii="Wingdings" w:hAnsi="Wingdings" w:hint="default"/>
      </w:rPr>
    </w:lvl>
    <w:lvl w:ilvl="6" w:tplc="040C0001" w:tentative="1">
      <w:start w:val="1"/>
      <w:numFmt w:val="bullet"/>
      <w:lvlText w:val=""/>
      <w:lvlJc w:val="left"/>
      <w:pPr>
        <w:ind w:left="4884" w:hanging="360"/>
      </w:pPr>
      <w:rPr>
        <w:rFonts w:ascii="Symbol" w:hAnsi="Symbol" w:hint="default"/>
      </w:rPr>
    </w:lvl>
    <w:lvl w:ilvl="7" w:tplc="040C0003" w:tentative="1">
      <w:start w:val="1"/>
      <w:numFmt w:val="bullet"/>
      <w:lvlText w:val="o"/>
      <w:lvlJc w:val="left"/>
      <w:pPr>
        <w:ind w:left="5604" w:hanging="360"/>
      </w:pPr>
      <w:rPr>
        <w:rFonts w:ascii="Courier New" w:hAnsi="Courier New" w:cs="Courier New" w:hint="default"/>
      </w:rPr>
    </w:lvl>
    <w:lvl w:ilvl="8" w:tplc="040C0005" w:tentative="1">
      <w:start w:val="1"/>
      <w:numFmt w:val="bullet"/>
      <w:lvlText w:val=""/>
      <w:lvlJc w:val="left"/>
      <w:pPr>
        <w:ind w:left="6324" w:hanging="360"/>
      </w:pPr>
      <w:rPr>
        <w:rFonts w:ascii="Wingdings" w:hAnsi="Wingdings" w:hint="default"/>
      </w:rPr>
    </w:lvl>
  </w:abstractNum>
  <w:abstractNum w:abstractNumId="20" w15:restartNumberingAfterBreak="0">
    <w:nsid w:val="29C5128E"/>
    <w:multiLevelType w:val="hybridMultilevel"/>
    <w:tmpl w:val="1BEECB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2A610FA7"/>
    <w:multiLevelType w:val="hybridMultilevel"/>
    <w:tmpl w:val="52C4985A"/>
    <w:styleLink w:val="Style2import"/>
    <w:lvl w:ilvl="0" w:tplc="62CCB45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85045B0">
      <w:start w:val="1"/>
      <w:numFmt w:val="bullet"/>
      <w:lvlText w:val="o"/>
      <w:lvlJc w:val="left"/>
      <w:pPr>
        <w:ind w:left="144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2" w:tplc="E59885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2A2D4B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8AC8860">
      <w:start w:val="1"/>
      <w:numFmt w:val="bullet"/>
      <w:lvlText w:val="o"/>
      <w:lvlJc w:val="left"/>
      <w:pPr>
        <w:ind w:left="360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5" w:tplc="29EE0D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0EB6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E185E24">
      <w:start w:val="1"/>
      <w:numFmt w:val="bullet"/>
      <w:lvlText w:val="o"/>
      <w:lvlJc w:val="left"/>
      <w:pPr>
        <w:ind w:left="576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8" w:tplc="1A92DD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ADD180E"/>
    <w:multiLevelType w:val="hybridMultilevel"/>
    <w:tmpl w:val="E102ACB0"/>
    <w:lvl w:ilvl="0" w:tplc="B70275D6">
      <w:start w:val="7"/>
      <w:numFmt w:val="bullet"/>
      <w:lvlText w:val=""/>
      <w:lvlJc w:val="left"/>
      <w:pPr>
        <w:ind w:left="720" w:hanging="360"/>
      </w:pPr>
      <w:rPr>
        <w:rFonts w:ascii="Webdings" w:eastAsia="Calibri" w:hAnsi="Webdings"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A36355C">
      <w:start w:val="1"/>
      <w:numFmt w:val="bullet"/>
      <w:lvlText w:val="o"/>
      <w:lvlJc w:val="left"/>
      <w:pPr>
        <w:ind w:left="144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2" w:tplc="602A8D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0026C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FE87F72">
      <w:start w:val="1"/>
      <w:numFmt w:val="bullet"/>
      <w:lvlText w:val="o"/>
      <w:lvlJc w:val="left"/>
      <w:pPr>
        <w:ind w:left="360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5" w:tplc="A462D2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82C1B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1E25F1E">
      <w:start w:val="1"/>
      <w:numFmt w:val="bullet"/>
      <w:lvlText w:val="o"/>
      <w:lvlJc w:val="left"/>
      <w:pPr>
        <w:ind w:left="576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8" w:tplc="6D141D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B255E83"/>
    <w:multiLevelType w:val="hybridMultilevel"/>
    <w:tmpl w:val="1F683BCA"/>
    <w:lvl w:ilvl="0" w:tplc="71426EC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C893B30"/>
    <w:multiLevelType w:val="hybridMultilevel"/>
    <w:tmpl w:val="5F7CB14E"/>
    <w:lvl w:ilvl="0" w:tplc="38440E4C">
      <w:start w:val="1"/>
      <w:numFmt w:val="lowerRoman"/>
      <w:pStyle w:val="Titre5"/>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C9B7C97"/>
    <w:multiLevelType w:val="hybridMultilevel"/>
    <w:tmpl w:val="DC46F838"/>
    <w:lvl w:ilvl="0" w:tplc="636CA808">
      <w:start w:val="1"/>
      <w:numFmt w:val="upperLetter"/>
      <w:pStyle w:val="Titre3"/>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DAA1801"/>
    <w:multiLevelType w:val="hybridMultilevel"/>
    <w:tmpl w:val="401825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F254FC4"/>
    <w:multiLevelType w:val="hybridMultilevel"/>
    <w:tmpl w:val="298AE000"/>
    <w:lvl w:ilvl="0" w:tplc="B70275D6">
      <w:start w:val="7"/>
      <w:numFmt w:val="bullet"/>
      <w:lvlText w:val=""/>
      <w:lvlJc w:val="left"/>
      <w:pPr>
        <w:ind w:left="720" w:hanging="360"/>
      </w:pPr>
      <w:rPr>
        <w:rFonts w:ascii="Webdings" w:eastAsia="Calibri" w:hAnsi="Web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015A6C"/>
    <w:multiLevelType w:val="hybridMultilevel"/>
    <w:tmpl w:val="4964FE12"/>
    <w:lvl w:ilvl="0" w:tplc="81F2AF58">
      <w:start w:val="1"/>
      <w:numFmt w:val="bullet"/>
      <w:pStyle w:val="Titre6"/>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0393FEA"/>
    <w:multiLevelType w:val="hybridMultilevel"/>
    <w:tmpl w:val="8CF4D6C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322B607F"/>
    <w:multiLevelType w:val="hybridMultilevel"/>
    <w:tmpl w:val="5CB61D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33243556"/>
    <w:multiLevelType w:val="hybridMultilevel"/>
    <w:tmpl w:val="9EACB6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33827A1"/>
    <w:multiLevelType w:val="hybridMultilevel"/>
    <w:tmpl w:val="FA680388"/>
    <w:lvl w:ilvl="0" w:tplc="040C0001">
      <w:start w:val="1"/>
      <w:numFmt w:val="bullet"/>
      <w:lvlText w:val=""/>
      <w:lvlJc w:val="left"/>
      <w:pPr>
        <w:tabs>
          <w:tab w:val="num" w:pos="360"/>
        </w:tabs>
        <w:ind w:left="360" w:hanging="360"/>
      </w:pPr>
      <w:rPr>
        <w:rFonts w:ascii="Symbol" w:hAnsi="Symbol" w:hint="default"/>
      </w:rPr>
    </w:lvl>
    <w:lvl w:ilvl="1" w:tplc="A9EC4EEC">
      <w:numFmt w:val="bullet"/>
      <w:lvlText w:val=""/>
      <w:lvlJc w:val="left"/>
      <w:pPr>
        <w:tabs>
          <w:tab w:val="num" w:pos="1080"/>
        </w:tabs>
        <w:ind w:left="1080" w:hanging="360"/>
      </w:pPr>
      <w:rPr>
        <w:rFonts w:ascii="Symbol" w:hAnsi="Symbol" w:hint="default"/>
      </w:rPr>
    </w:lvl>
    <w:lvl w:ilvl="2" w:tplc="1A02445C" w:tentative="1">
      <w:start w:val="1"/>
      <w:numFmt w:val="bullet"/>
      <w:lvlText w:val="-"/>
      <w:lvlJc w:val="left"/>
      <w:pPr>
        <w:tabs>
          <w:tab w:val="num" w:pos="1800"/>
        </w:tabs>
        <w:ind w:left="1800" w:hanging="360"/>
      </w:pPr>
      <w:rPr>
        <w:rFonts w:ascii="Calibri" w:hAnsi="Calibri" w:hint="default"/>
      </w:rPr>
    </w:lvl>
    <w:lvl w:ilvl="3" w:tplc="107845F2" w:tentative="1">
      <w:start w:val="1"/>
      <w:numFmt w:val="bullet"/>
      <w:lvlText w:val="-"/>
      <w:lvlJc w:val="left"/>
      <w:pPr>
        <w:tabs>
          <w:tab w:val="num" w:pos="2520"/>
        </w:tabs>
        <w:ind w:left="2520" w:hanging="360"/>
      </w:pPr>
      <w:rPr>
        <w:rFonts w:ascii="Calibri" w:hAnsi="Calibri" w:hint="default"/>
      </w:rPr>
    </w:lvl>
    <w:lvl w:ilvl="4" w:tplc="B426A38C" w:tentative="1">
      <w:start w:val="1"/>
      <w:numFmt w:val="bullet"/>
      <w:lvlText w:val="-"/>
      <w:lvlJc w:val="left"/>
      <w:pPr>
        <w:tabs>
          <w:tab w:val="num" w:pos="3240"/>
        </w:tabs>
        <w:ind w:left="3240" w:hanging="360"/>
      </w:pPr>
      <w:rPr>
        <w:rFonts w:ascii="Calibri" w:hAnsi="Calibri" w:hint="default"/>
      </w:rPr>
    </w:lvl>
    <w:lvl w:ilvl="5" w:tplc="99E67E08" w:tentative="1">
      <w:start w:val="1"/>
      <w:numFmt w:val="bullet"/>
      <w:lvlText w:val="-"/>
      <w:lvlJc w:val="left"/>
      <w:pPr>
        <w:tabs>
          <w:tab w:val="num" w:pos="3960"/>
        </w:tabs>
        <w:ind w:left="3960" w:hanging="360"/>
      </w:pPr>
      <w:rPr>
        <w:rFonts w:ascii="Calibri" w:hAnsi="Calibri" w:hint="default"/>
      </w:rPr>
    </w:lvl>
    <w:lvl w:ilvl="6" w:tplc="6F742C5A" w:tentative="1">
      <w:start w:val="1"/>
      <w:numFmt w:val="bullet"/>
      <w:lvlText w:val="-"/>
      <w:lvlJc w:val="left"/>
      <w:pPr>
        <w:tabs>
          <w:tab w:val="num" w:pos="4680"/>
        </w:tabs>
        <w:ind w:left="4680" w:hanging="360"/>
      </w:pPr>
      <w:rPr>
        <w:rFonts w:ascii="Calibri" w:hAnsi="Calibri" w:hint="default"/>
      </w:rPr>
    </w:lvl>
    <w:lvl w:ilvl="7" w:tplc="C4DE2EF8" w:tentative="1">
      <w:start w:val="1"/>
      <w:numFmt w:val="bullet"/>
      <w:lvlText w:val="-"/>
      <w:lvlJc w:val="left"/>
      <w:pPr>
        <w:tabs>
          <w:tab w:val="num" w:pos="5400"/>
        </w:tabs>
        <w:ind w:left="5400" w:hanging="360"/>
      </w:pPr>
      <w:rPr>
        <w:rFonts w:ascii="Calibri" w:hAnsi="Calibri" w:hint="default"/>
      </w:rPr>
    </w:lvl>
    <w:lvl w:ilvl="8" w:tplc="362A4E0A" w:tentative="1">
      <w:start w:val="1"/>
      <w:numFmt w:val="bullet"/>
      <w:lvlText w:val="-"/>
      <w:lvlJc w:val="left"/>
      <w:pPr>
        <w:tabs>
          <w:tab w:val="num" w:pos="6120"/>
        </w:tabs>
        <w:ind w:left="6120" w:hanging="360"/>
      </w:pPr>
      <w:rPr>
        <w:rFonts w:ascii="Calibri" w:hAnsi="Calibri" w:hint="default"/>
      </w:rPr>
    </w:lvl>
  </w:abstractNum>
  <w:abstractNum w:abstractNumId="33" w15:restartNumberingAfterBreak="0">
    <w:nsid w:val="33DF2CD5"/>
    <w:multiLevelType w:val="hybridMultilevel"/>
    <w:tmpl w:val="1E2CCA24"/>
    <w:lvl w:ilvl="0" w:tplc="D5F6EC4E">
      <w:start w:val="1"/>
      <w:numFmt w:val="bullet"/>
      <w:lvlText w:val=""/>
      <w:lvlJc w:val="left"/>
      <w:pPr>
        <w:ind w:left="720" w:hanging="360"/>
      </w:pPr>
      <w:rPr>
        <w:rFonts w:ascii="Wingdings" w:eastAsiaTheme="min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5967BAA"/>
    <w:multiLevelType w:val="hybridMultilevel"/>
    <w:tmpl w:val="153851FE"/>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36230E14"/>
    <w:multiLevelType w:val="hybridMultilevel"/>
    <w:tmpl w:val="9F9A7B36"/>
    <w:lvl w:ilvl="0" w:tplc="B70275D6">
      <w:start w:val="7"/>
      <w:numFmt w:val="bullet"/>
      <w:lvlText w:val=""/>
      <w:lvlJc w:val="left"/>
      <w:pPr>
        <w:ind w:left="720" w:hanging="360"/>
      </w:pPr>
      <w:rPr>
        <w:rFonts w:ascii="Webdings" w:eastAsia="Calibri" w:hAnsi="Webdings" w:cs="Times New Roman" w:hint="default"/>
      </w:rPr>
    </w:lvl>
    <w:lvl w:ilvl="1" w:tplc="B70275D6">
      <w:start w:val="7"/>
      <w:numFmt w:val="bullet"/>
      <w:lvlText w:val=""/>
      <w:lvlJc w:val="left"/>
      <w:pPr>
        <w:ind w:left="1440" w:hanging="360"/>
      </w:pPr>
      <w:rPr>
        <w:rFonts w:ascii="Webdings" w:eastAsia="Calibri" w:hAnsi="Webding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63A03A0"/>
    <w:multiLevelType w:val="hybridMultilevel"/>
    <w:tmpl w:val="A2ECC6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37683DC6"/>
    <w:multiLevelType w:val="hybridMultilevel"/>
    <w:tmpl w:val="189A12B6"/>
    <w:styleLink w:val="Style3import"/>
    <w:lvl w:ilvl="0" w:tplc="1B143BA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A6828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08816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32663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CC3B7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E871B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8C3EF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C617D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1EC45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8E02DA8"/>
    <w:multiLevelType w:val="hybridMultilevel"/>
    <w:tmpl w:val="9DC2A1E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3A6F653D"/>
    <w:multiLevelType w:val="hybridMultilevel"/>
    <w:tmpl w:val="4DF4DC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3BA1408D"/>
    <w:multiLevelType w:val="hybridMultilevel"/>
    <w:tmpl w:val="7592D4BE"/>
    <w:lvl w:ilvl="0" w:tplc="B70275D6">
      <w:start w:val="7"/>
      <w:numFmt w:val="bullet"/>
      <w:lvlText w:val=""/>
      <w:lvlJc w:val="left"/>
      <w:pPr>
        <w:ind w:left="720" w:hanging="360"/>
      </w:pPr>
      <w:rPr>
        <w:rFonts w:ascii="Webdings" w:eastAsia="Calibri" w:hAnsi="Web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F8D3C26"/>
    <w:multiLevelType w:val="hybridMultilevel"/>
    <w:tmpl w:val="5EAAF6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413E3C33"/>
    <w:multiLevelType w:val="hybridMultilevel"/>
    <w:tmpl w:val="3F74A9F2"/>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43" w15:restartNumberingAfterBreak="0">
    <w:nsid w:val="427D6C73"/>
    <w:multiLevelType w:val="hybridMultilevel"/>
    <w:tmpl w:val="A2504A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4549347B"/>
    <w:multiLevelType w:val="hybridMultilevel"/>
    <w:tmpl w:val="DBF4DA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15:restartNumberingAfterBreak="0">
    <w:nsid w:val="456334E8"/>
    <w:multiLevelType w:val="hybridMultilevel"/>
    <w:tmpl w:val="DADA82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47415163"/>
    <w:multiLevelType w:val="hybridMultilevel"/>
    <w:tmpl w:val="6062E87E"/>
    <w:lvl w:ilvl="0" w:tplc="1EF27A78">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48400813"/>
    <w:multiLevelType w:val="hybridMultilevel"/>
    <w:tmpl w:val="D812D7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8785B38"/>
    <w:multiLevelType w:val="hybridMultilevel"/>
    <w:tmpl w:val="6158FC6E"/>
    <w:lvl w:ilvl="0" w:tplc="B70275D6">
      <w:start w:val="7"/>
      <w:numFmt w:val="bullet"/>
      <w:lvlText w:val=""/>
      <w:lvlJc w:val="left"/>
      <w:pPr>
        <w:ind w:left="360" w:hanging="360"/>
      </w:pPr>
      <w:rPr>
        <w:rFonts w:ascii="Webdings" w:eastAsia="Calibri" w:hAnsi="Webdings"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48B87016"/>
    <w:multiLevelType w:val="hybridMultilevel"/>
    <w:tmpl w:val="766C78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0" w15:restartNumberingAfterBreak="0">
    <w:nsid w:val="48D84BF2"/>
    <w:multiLevelType w:val="hybridMultilevel"/>
    <w:tmpl w:val="8BEC4E8A"/>
    <w:lvl w:ilvl="0" w:tplc="040C0001">
      <w:start w:val="1"/>
      <w:numFmt w:val="bullet"/>
      <w:lvlText w:val=""/>
      <w:lvlJc w:val="left"/>
      <w:pPr>
        <w:tabs>
          <w:tab w:val="num" w:pos="360"/>
        </w:tabs>
        <w:ind w:left="360" w:hanging="360"/>
      </w:pPr>
      <w:rPr>
        <w:rFonts w:ascii="Symbol" w:hAnsi="Symbol" w:hint="default"/>
      </w:rPr>
    </w:lvl>
    <w:lvl w:ilvl="1" w:tplc="A9EC4EEC">
      <w:numFmt w:val="bullet"/>
      <w:lvlText w:val=""/>
      <w:lvlJc w:val="left"/>
      <w:pPr>
        <w:tabs>
          <w:tab w:val="num" w:pos="1080"/>
        </w:tabs>
        <w:ind w:left="1080" w:hanging="360"/>
      </w:pPr>
      <w:rPr>
        <w:rFonts w:ascii="Symbol" w:hAnsi="Symbol" w:hint="default"/>
      </w:rPr>
    </w:lvl>
    <w:lvl w:ilvl="2" w:tplc="1A02445C" w:tentative="1">
      <w:start w:val="1"/>
      <w:numFmt w:val="bullet"/>
      <w:lvlText w:val="-"/>
      <w:lvlJc w:val="left"/>
      <w:pPr>
        <w:tabs>
          <w:tab w:val="num" w:pos="1800"/>
        </w:tabs>
        <w:ind w:left="1800" w:hanging="360"/>
      </w:pPr>
      <w:rPr>
        <w:rFonts w:ascii="Calibri" w:hAnsi="Calibri" w:hint="default"/>
      </w:rPr>
    </w:lvl>
    <w:lvl w:ilvl="3" w:tplc="107845F2" w:tentative="1">
      <w:start w:val="1"/>
      <w:numFmt w:val="bullet"/>
      <w:lvlText w:val="-"/>
      <w:lvlJc w:val="left"/>
      <w:pPr>
        <w:tabs>
          <w:tab w:val="num" w:pos="2520"/>
        </w:tabs>
        <w:ind w:left="2520" w:hanging="360"/>
      </w:pPr>
      <w:rPr>
        <w:rFonts w:ascii="Calibri" w:hAnsi="Calibri" w:hint="default"/>
      </w:rPr>
    </w:lvl>
    <w:lvl w:ilvl="4" w:tplc="B426A38C" w:tentative="1">
      <w:start w:val="1"/>
      <w:numFmt w:val="bullet"/>
      <w:lvlText w:val="-"/>
      <w:lvlJc w:val="left"/>
      <w:pPr>
        <w:tabs>
          <w:tab w:val="num" w:pos="3240"/>
        </w:tabs>
        <w:ind w:left="3240" w:hanging="360"/>
      </w:pPr>
      <w:rPr>
        <w:rFonts w:ascii="Calibri" w:hAnsi="Calibri" w:hint="default"/>
      </w:rPr>
    </w:lvl>
    <w:lvl w:ilvl="5" w:tplc="99E67E08" w:tentative="1">
      <w:start w:val="1"/>
      <w:numFmt w:val="bullet"/>
      <w:lvlText w:val="-"/>
      <w:lvlJc w:val="left"/>
      <w:pPr>
        <w:tabs>
          <w:tab w:val="num" w:pos="3960"/>
        </w:tabs>
        <w:ind w:left="3960" w:hanging="360"/>
      </w:pPr>
      <w:rPr>
        <w:rFonts w:ascii="Calibri" w:hAnsi="Calibri" w:hint="default"/>
      </w:rPr>
    </w:lvl>
    <w:lvl w:ilvl="6" w:tplc="6F742C5A" w:tentative="1">
      <w:start w:val="1"/>
      <w:numFmt w:val="bullet"/>
      <w:lvlText w:val="-"/>
      <w:lvlJc w:val="left"/>
      <w:pPr>
        <w:tabs>
          <w:tab w:val="num" w:pos="4680"/>
        </w:tabs>
        <w:ind w:left="4680" w:hanging="360"/>
      </w:pPr>
      <w:rPr>
        <w:rFonts w:ascii="Calibri" w:hAnsi="Calibri" w:hint="default"/>
      </w:rPr>
    </w:lvl>
    <w:lvl w:ilvl="7" w:tplc="C4DE2EF8" w:tentative="1">
      <w:start w:val="1"/>
      <w:numFmt w:val="bullet"/>
      <w:lvlText w:val="-"/>
      <w:lvlJc w:val="left"/>
      <w:pPr>
        <w:tabs>
          <w:tab w:val="num" w:pos="5400"/>
        </w:tabs>
        <w:ind w:left="5400" w:hanging="360"/>
      </w:pPr>
      <w:rPr>
        <w:rFonts w:ascii="Calibri" w:hAnsi="Calibri" w:hint="default"/>
      </w:rPr>
    </w:lvl>
    <w:lvl w:ilvl="8" w:tplc="362A4E0A" w:tentative="1">
      <w:start w:val="1"/>
      <w:numFmt w:val="bullet"/>
      <w:lvlText w:val="-"/>
      <w:lvlJc w:val="left"/>
      <w:pPr>
        <w:tabs>
          <w:tab w:val="num" w:pos="6120"/>
        </w:tabs>
        <w:ind w:left="6120" w:hanging="360"/>
      </w:pPr>
      <w:rPr>
        <w:rFonts w:ascii="Calibri" w:hAnsi="Calibri" w:hint="default"/>
      </w:rPr>
    </w:lvl>
  </w:abstractNum>
  <w:abstractNum w:abstractNumId="51" w15:restartNumberingAfterBreak="0">
    <w:nsid w:val="49810E49"/>
    <w:multiLevelType w:val="hybridMultilevel"/>
    <w:tmpl w:val="635E93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2" w15:restartNumberingAfterBreak="0">
    <w:nsid w:val="49905C41"/>
    <w:multiLevelType w:val="hybridMultilevel"/>
    <w:tmpl w:val="05340E0E"/>
    <w:lvl w:ilvl="0" w:tplc="1362E2F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49A50046"/>
    <w:multiLevelType w:val="hybridMultilevel"/>
    <w:tmpl w:val="712AD482"/>
    <w:lvl w:ilvl="0" w:tplc="B70275D6">
      <w:start w:val="7"/>
      <w:numFmt w:val="bullet"/>
      <w:lvlText w:val=""/>
      <w:lvlJc w:val="left"/>
      <w:pPr>
        <w:ind w:left="720" w:hanging="360"/>
      </w:pPr>
      <w:rPr>
        <w:rFonts w:ascii="Webdings" w:eastAsia="Calibri" w:hAnsi="Web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A2658EC"/>
    <w:multiLevelType w:val="hybridMultilevel"/>
    <w:tmpl w:val="2C564A12"/>
    <w:lvl w:ilvl="0" w:tplc="040C0001">
      <w:start w:val="1"/>
      <w:numFmt w:val="bullet"/>
      <w:lvlText w:val=""/>
      <w:lvlJc w:val="left"/>
      <w:pPr>
        <w:tabs>
          <w:tab w:val="num" w:pos="360"/>
        </w:tabs>
        <w:ind w:left="360" w:hanging="360"/>
      </w:pPr>
      <w:rPr>
        <w:rFonts w:ascii="Symbol" w:hAnsi="Symbol" w:hint="default"/>
      </w:rPr>
    </w:lvl>
    <w:lvl w:ilvl="1" w:tplc="A37A0CBC" w:tentative="1">
      <w:start w:val="1"/>
      <w:numFmt w:val="bullet"/>
      <w:lvlText w:val="•"/>
      <w:lvlJc w:val="left"/>
      <w:pPr>
        <w:tabs>
          <w:tab w:val="num" w:pos="1080"/>
        </w:tabs>
        <w:ind w:left="1080" w:hanging="360"/>
      </w:pPr>
      <w:rPr>
        <w:rFonts w:ascii="Arial" w:hAnsi="Arial" w:hint="default"/>
      </w:rPr>
    </w:lvl>
    <w:lvl w:ilvl="2" w:tplc="E3945B94" w:tentative="1">
      <w:start w:val="1"/>
      <w:numFmt w:val="bullet"/>
      <w:lvlText w:val="•"/>
      <w:lvlJc w:val="left"/>
      <w:pPr>
        <w:tabs>
          <w:tab w:val="num" w:pos="1800"/>
        </w:tabs>
        <w:ind w:left="1800" w:hanging="360"/>
      </w:pPr>
      <w:rPr>
        <w:rFonts w:ascii="Arial" w:hAnsi="Arial" w:hint="default"/>
      </w:rPr>
    </w:lvl>
    <w:lvl w:ilvl="3" w:tplc="95D23CFE" w:tentative="1">
      <w:start w:val="1"/>
      <w:numFmt w:val="bullet"/>
      <w:lvlText w:val="•"/>
      <w:lvlJc w:val="left"/>
      <w:pPr>
        <w:tabs>
          <w:tab w:val="num" w:pos="2520"/>
        </w:tabs>
        <w:ind w:left="2520" w:hanging="360"/>
      </w:pPr>
      <w:rPr>
        <w:rFonts w:ascii="Arial" w:hAnsi="Arial" w:hint="default"/>
      </w:rPr>
    </w:lvl>
    <w:lvl w:ilvl="4" w:tplc="3C200BE4" w:tentative="1">
      <w:start w:val="1"/>
      <w:numFmt w:val="bullet"/>
      <w:lvlText w:val="•"/>
      <w:lvlJc w:val="left"/>
      <w:pPr>
        <w:tabs>
          <w:tab w:val="num" w:pos="3240"/>
        </w:tabs>
        <w:ind w:left="3240" w:hanging="360"/>
      </w:pPr>
      <w:rPr>
        <w:rFonts w:ascii="Arial" w:hAnsi="Arial" w:hint="default"/>
      </w:rPr>
    </w:lvl>
    <w:lvl w:ilvl="5" w:tplc="991C6D08" w:tentative="1">
      <w:start w:val="1"/>
      <w:numFmt w:val="bullet"/>
      <w:lvlText w:val="•"/>
      <w:lvlJc w:val="left"/>
      <w:pPr>
        <w:tabs>
          <w:tab w:val="num" w:pos="3960"/>
        </w:tabs>
        <w:ind w:left="3960" w:hanging="360"/>
      </w:pPr>
      <w:rPr>
        <w:rFonts w:ascii="Arial" w:hAnsi="Arial" w:hint="default"/>
      </w:rPr>
    </w:lvl>
    <w:lvl w:ilvl="6" w:tplc="2B5CE6FC" w:tentative="1">
      <w:start w:val="1"/>
      <w:numFmt w:val="bullet"/>
      <w:lvlText w:val="•"/>
      <w:lvlJc w:val="left"/>
      <w:pPr>
        <w:tabs>
          <w:tab w:val="num" w:pos="4680"/>
        </w:tabs>
        <w:ind w:left="4680" w:hanging="360"/>
      </w:pPr>
      <w:rPr>
        <w:rFonts w:ascii="Arial" w:hAnsi="Arial" w:hint="default"/>
      </w:rPr>
    </w:lvl>
    <w:lvl w:ilvl="7" w:tplc="D764C734" w:tentative="1">
      <w:start w:val="1"/>
      <w:numFmt w:val="bullet"/>
      <w:lvlText w:val="•"/>
      <w:lvlJc w:val="left"/>
      <w:pPr>
        <w:tabs>
          <w:tab w:val="num" w:pos="5400"/>
        </w:tabs>
        <w:ind w:left="5400" w:hanging="360"/>
      </w:pPr>
      <w:rPr>
        <w:rFonts w:ascii="Arial" w:hAnsi="Arial" w:hint="default"/>
      </w:rPr>
    </w:lvl>
    <w:lvl w:ilvl="8" w:tplc="A3687A60" w:tentative="1">
      <w:start w:val="1"/>
      <w:numFmt w:val="bullet"/>
      <w:lvlText w:val="•"/>
      <w:lvlJc w:val="left"/>
      <w:pPr>
        <w:tabs>
          <w:tab w:val="num" w:pos="6120"/>
        </w:tabs>
        <w:ind w:left="6120" w:hanging="360"/>
      </w:pPr>
      <w:rPr>
        <w:rFonts w:ascii="Arial" w:hAnsi="Arial" w:hint="default"/>
      </w:rPr>
    </w:lvl>
  </w:abstractNum>
  <w:abstractNum w:abstractNumId="55" w15:restartNumberingAfterBreak="0">
    <w:nsid w:val="4B3C7129"/>
    <w:multiLevelType w:val="hybridMultilevel"/>
    <w:tmpl w:val="40880C8A"/>
    <w:lvl w:ilvl="0" w:tplc="1EF27A78">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6" w15:restartNumberingAfterBreak="0">
    <w:nsid w:val="4B634D1A"/>
    <w:multiLevelType w:val="hybridMultilevel"/>
    <w:tmpl w:val="3EEC67FA"/>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7" w15:restartNumberingAfterBreak="0">
    <w:nsid w:val="4D155543"/>
    <w:multiLevelType w:val="hybridMultilevel"/>
    <w:tmpl w:val="76CE57CC"/>
    <w:lvl w:ilvl="0" w:tplc="B70275D6">
      <w:start w:val="7"/>
      <w:numFmt w:val="bullet"/>
      <w:lvlText w:val=""/>
      <w:lvlJc w:val="left"/>
      <w:pPr>
        <w:ind w:left="720" w:hanging="360"/>
      </w:pPr>
      <w:rPr>
        <w:rFonts w:ascii="Webdings" w:eastAsia="Calibri" w:hAnsi="Web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EC22C27"/>
    <w:multiLevelType w:val="hybridMultilevel"/>
    <w:tmpl w:val="26A01586"/>
    <w:lvl w:ilvl="0" w:tplc="41E69E72">
      <w:start w:val="1"/>
      <w:numFmt w:val="upperRoman"/>
      <w:pStyle w:val="Titre2"/>
      <w:lvlText w:val="%1."/>
      <w:lvlJc w:val="right"/>
      <w:pPr>
        <w:ind w:left="720" w:hanging="360"/>
      </w:pPr>
      <w:rPr>
        <w:rFonts w:hint="default"/>
        <w:color w:val="245655"/>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4FA11E84"/>
    <w:multiLevelType w:val="hybridMultilevel"/>
    <w:tmpl w:val="B84A9DFA"/>
    <w:lvl w:ilvl="0" w:tplc="3B7A06E4">
      <w:start w:val="1"/>
      <w:numFmt w:val="decimal"/>
      <w:lvlText w:val="%1."/>
      <w:lvlJc w:val="left"/>
      <w:pPr>
        <w:ind w:left="360"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0D12B3A"/>
    <w:multiLevelType w:val="multilevel"/>
    <w:tmpl w:val="35BCEAC0"/>
    <w:lvl w:ilvl="0">
      <w:start w:val="7"/>
      <w:numFmt w:val="bullet"/>
      <w:lvlText w:val=""/>
      <w:lvlJc w:val="left"/>
      <w:pPr>
        <w:ind w:left="360" w:hanging="360"/>
      </w:pPr>
      <w:rPr>
        <w:rFonts w:ascii="Webdings" w:eastAsia="Calibri" w:hAnsi="Webdings" w:cs="Times New Roman"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1" w15:restartNumberingAfterBreak="0">
    <w:nsid w:val="52FD792D"/>
    <w:multiLevelType w:val="hybridMultilevel"/>
    <w:tmpl w:val="EAFA06F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2" w15:restartNumberingAfterBreak="0">
    <w:nsid w:val="548D7EB3"/>
    <w:multiLevelType w:val="hybridMultilevel"/>
    <w:tmpl w:val="EBC6D0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15:restartNumberingAfterBreak="0">
    <w:nsid w:val="54FD3614"/>
    <w:multiLevelType w:val="hybridMultilevel"/>
    <w:tmpl w:val="B2AA9D7A"/>
    <w:lvl w:ilvl="0" w:tplc="B70275D6">
      <w:start w:val="7"/>
      <w:numFmt w:val="bullet"/>
      <w:lvlText w:val=""/>
      <w:lvlJc w:val="left"/>
      <w:pPr>
        <w:ind w:left="720" w:hanging="360"/>
      </w:pPr>
      <w:rPr>
        <w:rFonts w:ascii="Webdings" w:eastAsia="Calibri" w:hAnsi="Web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5060598"/>
    <w:multiLevelType w:val="hybridMultilevel"/>
    <w:tmpl w:val="31B2CFFC"/>
    <w:lvl w:ilvl="0" w:tplc="E770642A">
      <w:start w:val="1"/>
      <w:numFmt w:val="decimal"/>
      <w:pStyle w:val="Titre4"/>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55724251"/>
    <w:multiLevelType w:val="hybridMultilevel"/>
    <w:tmpl w:val="BE7C10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6" w15:restartNumberingAfterBreak="0">
    <w:nsid w:val="565300A8"/>
    <w:multiLevelType w:val="hybridMultilevel"/>
    <w:tmpl w:val="5BAC626C"/>
    <w:lvl w:ilvl="0" w:tplc="B70275D6">
      <w:start w:val="7"/>
      <w:numFmt w:val="bullet"/>
      <w:lvlText w:val=""/>
      <w:lvlJc w:val="left"/>
      <w:pPr>
        <w:ind w:left="720" w:hanging="360"/>
      </w:pPr>
      <w:rPr>
        <w:rFonts w:ascii="Webdings" w:eastAsia="Calibri" w:hAnsi="Webdings" w:cs="Times New Roman" w:hint="default"/>
      </w:rPr>
    </w:lvl>
    <w:lvl w:ilvl="1" w:tplc="64441CF4">
      <w:numFmt w:val="bullet"/>
      <w:lvlText w:val=""/>
      <w:lvlJc w:val="left"/>
      <w:pPr>
        <w:ind w:left="1440" w:hanging="360"/>
      </w:pPr>
      <w:rPr>
        <w:rFonts w:ascii="Symbol" w:eastAsiaTheme="minorEastAsia" w:hAnsi="Symbo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56B5236F"/>
    <w:multiLevelType w:val="hybridMultilevel"/>
    <w:tmpl w:val="9B663DA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15:restartNumberingAfterBreak="0">
    <w:nsid w:val="5A536576"/>
    <w:multiLevelType w:val="hybridMultilevel"/>
    <w:tmpl w:val="38EC19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5AFD5B2C"/>
    <w:multiLevelType w:val="hybridMultilevel"/>
    <w:tmpl w:val="05340E0E"/>
    <w:lvl w:ilvl="0" w:tplc="1362E2F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5B412093"/>
    <w:multiLevelType w:val="hybridMultilevel"/>
    <w:tmpl w:val="90D23B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5C723D00"/>
    <w:multiLevelType w:val="hybridMultilevel"/>
    <w:tmpl w:val="3F74A9F2"/>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72" w15:restartNumberingAfterBreak="0">
    <w:nsid w:val="605038AD"/>
    <w:multiLevelType w:val="hybridMultilevel"/>
    <w:tmpl w:val="1B165F2E"/>
    <w:lvl w:ilvl="0" w:tplc="1EF27A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628D1793"/>
    <w:multiLevelType w:val="hybridMultilevel"/>
    <w:tmpl w:val="45E02254"/>
    <w:lvl w:ilvl="0" w:tplc="41B4E2B4">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8972FF9"/>
    <w:multiLevelType w:val="hybridMultilevel"/>
    <w:tmpl w:val="189A12B6"/>
    <w:numStyleLink w:val="Style3import"/>
  </w:abstractNum>
  <w:abstractNum w:abstractNumId="75" w15:restartNumberingAfterBreak="0">
    <w:nsid w:val="691C2BD8"/>
    <w:multiLevelType w:val="hybridMultilevel"/>
    <w:tmpl w:val="3F74A9F2"/>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76" w15:restartNumberingAfterBreak="0">
    <w:nsid w:val="69B053C8"/>
    <w:multiLevelType w:val="hybridMultilevel"/>
    <w:tmpl w:val="C69262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7" w15:restartNumberingAfterBreak="0">
    <w:nsid w:val="6AA34198"/>
    <w:multiLevelType w:val="hybridMultilevel"/>
    <w:tmpl w:val="4212119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8" w15:restartNumberingAfterBreak="0">
    <w:nsid w:val="6B3C2D66"/>
    <w:multiLevelType w:val="hybridMultilevel"/>
    <w:tmpl w:val="C6347400"/>
    <w:lvl w:ilvl="0" w:tplc="1EF27A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DB74C57"/>
    <w:multiLevelType w:val="multilevel"/>
    <w:tmpl w:val="B8901244"/>
    <w:styleLink w:val="WWNum1"/>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0" w15:restartNumberingAfterBreak="0">
    <w:nsid w:val="6F9D2F43"/>
    <w:multiLevelType w:val="hybridMultilevel"/>
    <w:tmpl w:val="D2C44B86"/>
    <w:lvl w:ilvl="0" w:tplc="040C0001">
      <w:start w:val="1"/>
      <w:numFmt w:val="bullet"/>
      <w:lvlText w:val=""/>
      <w:lvlJc w:val="left"/>
      <w:pPr>
        <w:tabs>
          <w:tab w:val="num" w:pos="360"/>
        </w:tabs>
        <w:ind w:left="360" w:hanging="360"/>
      </w:pPr>
      <w:rPr>
        <w:rFonts w:ascii="Symbol" w:hAnsi="Symbol" w:hint="default"/>
      </w:rPr>
    </w:lvl>
    <w:lvl w:ilvl="1" w:tplc="D2EAF61A" w:tentative="1">
      <w:start w:val="1"/>
      <w:numFmt w:val="bullet"/>
      <w:lvlText w:val="-"/>
      <w:lvlJc w:val="left"/>
      <w:pPr>
        <w:tabs>
          <w:tab w:val="num" w:pos="1080"/>
        </w:tabs>
        <w:ind w:left="1080" w:hanging="360"/>
      </w:pPr>
      <w:rPr>
        <w:rFonts w:ascii="Times New Roman" w:hAnsi="Times New Roman" w:hint="default"/>
      </w:rPr>
    </w:lvl>
    <w:lvl w:ilvl="2" w:tplc="D9343762" w:tentative="1">
      <w:start w:val="1"/>
      <w:numFmt w:val="bullet"/>
      <w:lvlText w:val="-"/>
      <w:lvlJc w:val="left"/>
      <w:pPr>
        <w:tabs>
          <w:tab w:val="num" w:pos="1800"/>
        </w:tabs>
        <w:ind w:left="1800" w:hanging="360"/>
      </w:pPr>
      <w:rPr>
        <w:rFonts w:ascii="Times New Roman" w:hAnsi="Times New Roman" w:hint="default"/>
      </w:rPr>
    </w:lvl>
    <w:lvl w:ilvl="3" w:tplc="17323F92" w:tentative="1">
      <w:start w:val="1"/>
      <w:numFmt w:val="bullet"/>
      <w:lvlText w:val="-"/>
      <w:lvlJc w:val="left"/>
      <w:pPr>
        <w:tabs>
          <w:tab w:val="num" w:pos="2520"/>
        </w:tabs>
        <w:ind w:left="2520" w:hanging="360"/>
      </w:pPr>
      <w:rPr>
        <w:rFonts w:ascii="Times New Roman" w:hAnsi="Times New Roman" w:hint="default"/>
      </w:rPr>
    </w:lvl>
    <w:lvl w:ilvl="4" w:tplc="3084C900" w:tentative="1">
      <w:start w:val="1"/>
      <w:numFmt w:val="bullet"/>
      <w:lvlText w:val="-"/>
      <w:lvlJc w:val="left"/>
      <w:pPr>
        <w:tabs>
          <w:tab w:val="num" w:pos="3240"/>
        </w:tabs>
        <w:ind w:left="3240" w:hanging="360"/>
      </w:pPr>
      <w:rPr>
        <w:rFonts w:ascii="Times New Roman" w:hAnsi="Times New Roman" w:hint="default"/>
      </w:rPr>
    </w:lvl>
    <w:lvl w:ilvl="5" w:tplc="A5B235D8" w:tentative="1">
      <w:start w:val="1"/>
      <w:numFmt w:val="bullet"/>
      <w:lvlText w:val="-"/>
      <w:lvlJc w:val="left"/>
      <w:pPr>
        <w:tabs>
          <w:tab w:val="num" w:pos="3960"/>
        </w:tabs>
        <w:ind w:left="3960" w:hanging="360"/>
      </w:pPr>
      <w:rPr>
        <w:rFonts w:ascii="Times New Roman" w:hAnsi="Times New Roman" w:hint="default"/>
      </w:rPr>
    </w:lvl>
    <w:lvl w:ilvl="6" w:tplc="F6469FFC" w:tentative="1">
      <w:start w:val="1"/>
      <w:numFmt w:val="bullet"/>
      <w:lvlText w:val="-"/>
      <w:lvlJc w:val="left"/>
      <w:pPr>
        <w:tabs>
          <w:tab w:val="num" w:pos="4680"/>
        </w:tabs>
        <w:ind w:left="4680" w:hanging="360"/>
      </w:pPr>
      <w:rPr>
        <w:rFonts w:ascii="Times New Roman" w:hAnsi="Times New Roman" w:hint="default"/>
      </w:rPr>
    </w:lvl>
    <w:lvl w:ilvl="7" w:tplc="EDE2A68A" w:tentative="1">
      <w:start w:val="1"/>
      <w:numFmt w:val="bullet"/>
      <w:lvlText w:val="-"/>
      <w:lvlJc w:val="left"/>
      <w:pPr>
        <w:tabs>
          <w:tab w:val="num" w:pos="5400"/>
        </w:tabs>
        <w:ind w:left="5400" w:hanging="360"/>
      </w:pPr>
      <w:rPr>
        <w:rFonts w:ascii="Times New Roman" w:hAnsi="Times New Roman" w:hint="default"/>
      </w:rPr>
    </w:lvl>
    <w:lvl w:ilvl="8" w:tplc="64EE678E" w:tentative="1">
      <w:start w:val="1"/>
      <w:numFmt w:val="bullet"/>
      <w:lvlText w:val="-"/>
      <w:lvlJc w:val="left"/>
      <w:pPr>
        <w:tabs>
          <w:tab w:val="num" w:pos="6120"/>
        </w:tabs>
        <w:ind w:left="6120" w:hanging="360"/>
      </w:pPr>
      <w:rPr>
        <w:rFonts w:ascii="Times New Roman" w:hAnsi="Times New Roman" w:hint="default"/>
      </w:rPr>
    </w:lvl>
  </w:abstractNum>
  <w:abstractNum w:abstractNumId="81" w15:restartNumberingAfterBreak="0">
    <w:nsid w:val="71454468"/>
    <w:multiLevelType w:val="hybridMultilevel"/>
    <w:tmpl w:val="D7E06F58"/>
    <w:lvl w:ilvl="0" w:tplc="DB086F22">
      <w:start w:val="1"/>
      <w:numFmt w:val="decimal"/>
      <w:lvlText w:val="%1."/>
      <w:lvlJc w:val="left"/>
      <w:pPr>
        <w:ind w:left="360" w:hanging="360"/>
      </w:pPr>
      <w:rPr>
        <w:b w:val="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2" w15:restartNumberingAfterBreak="0">
    <w:nsid w:val="746F0A07"/>
    <w:multiLevelType w:val="multilevel"/>
    <w:tmpl w:val="A72A6E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3" w15:restartNumberingAfterBreak="0">
    <w:nsid w:val="7564600E"/>
    <w:multiLevelType w:val="hybridMultilevel"/>
    <w:tmpl w:val="8542B68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4" w15:restartNumberingAfterBreak="0">
    <w:nsid w:val="79423254"/>
    <w:multiLevelType w:val="hybridMultilevel"/>
    <w:tmpl w:val="10641BD6"/>
    <w:styleLink w:val="Style4import"/>
    <w:lvl w:ilvl="0" w:tplc="66FEA0F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5DC57E4">
      <w:start w:val="1"/>
      <w:numFmt w:val="bullet"/>
      <w:lvlText w:val="o"/>
      <w:lvlJc w:val="left"/>
      <w:pPr>
        <w:ind w:left="144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2" w:tplc="3386F5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9E0F1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330AAAC">
      <w:start w:val="1"/>
      <w:numFmt w:val="bullet"/>
      <w:lvlText w:val="o"/>
      <w:lvlJc w:val="left"/>
      <w:pPr>
        <w:ind w:left="360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5" w:tplc="2892EB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1A4DD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574025C">
      <w:start w:val="1"/>
      <w:numFmt w:val="bullet"/>
      <w:lvlText w:val="o"/>
      <w:lvlJc w:val="left"/>
      <w:pPr>
        <w:ind w:left="5760" w:hanging="360"/>
      </w:pPr>
      <w:rPr>
        <w:rFonts w:ascii="Webdings" w:eastAsia="Webdings" w:hAnsi="Webdings" w:cs="Webdings"/>
        <w:b w:val="0"/>
        <w:bCs w:val="0"/>
        <w:i w:val="0"/>
        <w:iCs w:val="0"/>
        <w:caps w:val="0"/>
        <w:smallCaps w:val="0"/>
        <w:strike w:val="0"/>
        <w:dstrike w:val="0"/>
        <w:outline w:val="0"/>
        <w:emboss w:val="0"/>
        <w:imprint w:val="0"/>
        <w:spacing w:val="0"/>
        <w:w w:val="100"/>
        <w:kern w:val="0"/>
        <w:position w:val="0"/>
        <w:highlight w:val="none"/>
        <w:vertAlign w:val="baseline"/>
      </w:rPr>
    </w:lvl>
    <w:lvl w:ilvl="8" w:tplc="BE6851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7A765CF7"/>
    <w:multiLevelType w:val="hybridMultilevel"/>
    <w:tmpl w:val="75548B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68"/>
  </w:num>
  <w:num w:numId="3">
    <w:abstractNumId w:val="82"/>
  </w:num>
  <w:num w:numId="4">
    <w:abstractNumId w:val="28"/>
  </w:num>
  <w:num w:numId="5">
    <w:abstractNumId w:val="22"/>
  </w:num>
  <w:num w:numId="6">
    <w:abstractNumId w:val="70"/>
  </w:num>
  <w:num w:numId="7">
    <w:abstractNumId w:val="40"/>
  </w:num>
  <w:num w:numId="8">
    <w:abstractNumId w:val="17"/>
  </w:num>
  <w:num w:numId="9">
    <w:abstractNumId w:val="56"/>
  </w:num>
  <w:num w:numId="10">
    <w:abstractNumId w:val="31"/>
  </w:num>
  <w:num w:numId="11">
    <w:abstractNumId w:val="84"/>
  </w:num>
  <w:num w:numId="12">
    <w:abstractNumId w:val="62"/>
  </w:num>
  <w:num w:numId="13">
    <w:abstractNumId w:val="19"/>
  </w:num>
  <w:num w:numId="14">
    <w:abstractNumId w:val="14"/>
  </w:num>
  <w:num w:numId="15">
    <w:abstractNumId w:val="1"/>
  </w:num>
  <w:num w:numId="16">
    <w:abstractNumId w:val="33"/>
  </w:num>
  <w:num w:numId="17">
    <w:abstractNumId w:val="5"/>
  </w:num>
  <w:num w:numId="18">
    <w:abstractNumId w:val="79"/>
  </w:num>
  <w:num w:numId="19">
    <w:abstractNumId w:val="77"/>
  </w:num>
  <w:num w:numId="20">
    <w:abstractNumId w:val="23"/>
  </w:num>
  <w:num w:numId="21">
    <w:abstractNumId w:val="81"/>
  </w:num>
  <w:num w:numId="22">
    <w:abstractNumId w:val="57"/>
  </w:num>
  <w:num w:numId="23">
    <w:abstractNumId w:val="34"/>
  </w:num>
  <w:num w:numId="24">
    <w:abstractNumId w:val="66"/>
  </w:num>
  <w:num w:numId="25">
    <w:abstractNumId w:val="35"/>
  </w:num>
  <w:num w:numId="26">
    <w:abstractNumId w:val="39"/>
  </w:num>
  <w:num w:numId="27">
    <w:abstractNumId w:val="16"/>
  </w:num>
  <w:num w:numId="28">
    <w:abstractNumId w:val="73"/>
  </w:num>
  <w:num w:numId="29">
    <w:abstractNumId w:val="60"/>
  </w:num>
  <w:num w:numId="30">
    <w:abstractNumId w:val="48"/>
  </w:num>
  <w:num w:numId="31">
    <w:abstractNumId w:val="76"/>
  </w:num>
  <w:num w:numId="32">
    <w:abstractNumId w:val="59"/>
  </w:num>
  <w:num w:numId="33">
    <w:abstractNumId w:val="18"/>
  </w:num>
  <w:num w:numId="34">
    <w:abstractNumId w:val="37"/>
  </w:num>
  <w:num w:numId="35">
    <w:abstractNumId w:val="74"/>
    <w:lvlOverride w:ilvl="0">
      <w:lvl w:ilvl="0" w:tplc="B0A2ADE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D40AC0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684EB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790A3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BDE965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B589E4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662BCF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6A0F7B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228B7C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13"/>
  </w:num>
  <w:num w:numId="37">
    <w:abstractNumId w:val="44"/>
  </w:num>
  <w:num w:numId="38">
    <w:abstractNumId w:val="54"/>
  </w:num>
  <w:num w:numId="39">
    <w:abstractNumId w:val="65"/>
  </w:num>
  <w:num w:numId="40">
    <w:abstractNumId w:val="20"/>
  </w:num>
  <w:num w:numId="41">
    <w:abstractNumId w:val="45"/>
  </w:num>
  <w:num w:numId="42">
    <w:abstractNumId w:val="10"/>
  </w:num>
  <w:num w:numId="43">
    <w:abstractNumId w:val="11"/>
  </w:num>
  <w:num w:numId="44">
    <w:abstractNumId w:val="83"/>
  </w:num>
  <w:num w:numId="45">
    <w:abstractNumId w:val="50"/>
  </w:num>
  <w:num w:numId="46">
    <w:abstractNumId w:val="32"/>
  </w:num>
  <w:num w:numId="47">
    <w:abstractNumId w:val="4"/>
  </w:num>
  <w:num w:numId="48">
    <w:abstractNumId w:val="42"/>
  </w:num>
  <w:num w:numId="49">
    <w:abstractNumId w:val="75"/>
  </w:num>
  <w:num w:numId="50">
    <w:abstractNumId w:val="71"/>
  </w:num>
  <w:num w:numId="51">
    <w:abstractNumId w:val="27"/>
  </w:num>
  <w:num w:numId="52">
    <w:abstractNumId w:val="63"/>
  </w:num>
  <w:num w:numId="53">
    <w:abstractNumId w:val="53"/>
  </w:num>
  <w:num w:numId="54">
    <w:abstractNumId w:val="3"/>
  </w:num>
  <w:num w:numId="55">
    <w:abstractNumId w:val="0"/>
  </w:num>
  <w:num w:numId="56">
    <w:abstractNumId w:val="55"/>
  </w:num>
  <w:num w:numId="57">
    <w:abstractNumId w:val="36"/>
  </w:num>
  <w:num w:numId="58">
    <w:abstractNumId w:val="46"/>
  </w:num>
  <w:num w:numId="59">
    <w:abstractNumId w:val="72"/>
  </w:num>
  <w:num w:numId="60">
    <w:abstractNumId w:val="26"/>
  </w:num>
  <w:num w:numId="61">
    <w:abstractNumId w:val="85"/>
  </w:num>
  <w:num w:numId="62">
    <w:abstractNumId w:val="49"/>
  </w:num>
  <w:num w:numId="63">
    <w:abstractNumId w:val="80"/>
  </w:num>
  <w:num w:numId="64">
    <w:abstractNumId w:val="51"/>
  </w:num>
  <w:num w:numId="65">
    <w:abstractNumId w:val="6"/>
  </w:num>
  <w:num w:numId="66">
    <w:abstractNumId w:val="58"/>
  </w:num>
  <w:num w:numId="67">
    <w:abstractNumId w:val="25"/>
  </w:num>
  <w:num w:numId="68">
    <w:abstractNumId w:val="64"/>
  </w:num>
  <w:num w:numId="69">
    <w:abstractNumId w:val="64"/>
    <w:lvlOverride w:ilvl="0">
      <w:startOverride w:val="1"/>
    </w:lvlOverride>
  </w:num>
  <w:num w:numId="70">
    <w:abstractNumId w:val="64"/>
    <w:lvlOverride w:ilvl="0">
      <w:startOverride w:val="1"/>
    </w:lvlOverride>
  </w:num>
  <w:num w:numId="71">
    <w:abstractNumId w:val="25"/>
    <w:lvlOverride w:ilvl="0">
      <w:startOverride w:val="1"/>
    </w:lvlOverride>
  </w:num>
  <w:num w:numId="72">
    <w:abstractNumId w:val="58"/>
    <w:lvlOverride w:ilvl="0">
      <w:startOverride w:val="1"/>
    </w:lvlOverride>
  </w:num>
  <w:num w:numId="73">
    <w:abstractNumId w:val="25"/>
    <w:lvlOverride w:ilvl="0">
      <w:startOverride w:val="1"/>
    </w:lvlOverride>
  </w:num>
  <w:num w:numId="74">
    <w:abstractNumId w:val="58"/>
  </w:num>
  <w:num w:numId="75">
    <w:abstractNumId w:val="25"/>
    <w:lvlOverride w:ilvl="0">
      <w:startOverride w:val="1"/>
    </w:lvlOverride>
  </w:num>
  <w:num w:numId="76">
    <w:abstractNumId w:val="64"/>
    <w:lvlOverride w:ilvl="0">
      <w:startOverride w:val="1"/>
    </w:lvlOverride>
  </w:num>
  <w:num w:numId="77">
    <w:abstractNumId w:val="24"/>
  </w:num>
  <w:num w:numId="78">
    <w:abstractNumId w:val="24"/>
    <w:lvlOverride w:ilvl="0">
      <w:startOverride w:val="1"/>
    </w:lvlOverride>
  </w:num>
  <w:num w:numId="79">
    <w:abstractNumId w:val="25"/>
    <w:lvlOverride w:ilvl="0">
      <w:startOverride w:val="1"/>
    </w:lvlOverride>
  </w:num>
  <w:num w:numId="80">
    <w:abstractNumId w:val="64"/>
    <w:lvlOverride w:ilvl="0">
      <w:startOverride w:val="1"/>
    </w:lvlOverride>
  </w:num>
  <w:num w:numId="81">
    <w:abstractNumId w:val="25"/>
    <w:lvlOverride w:ilvl="0">
      <w:startOverride w:val="1"/>
    </w:lvlOverride>
  </w:num>
  <w:num w:numId="82">
    <w:abstractNumId w:val="25"/>
    <w:lvlOverride w:ilvl="0">
      <w:startOverride w:val="1"/>
    </w:lvlOverride>
  </w:num>
  <w:num w:numId="83">
    <w:abstractNumId w:val="58"/>
    <w:lvlOverride w:ilvl="0">
      <w:startOverride w:val="1"/>
    </w:lvlOverride>
  </w:num>
  <w:num w:numId="84">
    <w:abstractNumId w:val="64"/>
    <w:lvlOverride w:ilvl="0">
      <w:startOverride w:val="1"/>
    </w:lvlOverride>
  </w:num>
  <w:num w:numId="85">
    <w:abstractNumId w:val="58"/>
    <w:lvlOverride w:ilvl="0">
      <w:startOverride w:val="1"/>
    </w:lvlOverride>
  </w:num>
  <w:num w:numId="86">
    <w:abstractNumId w:val="61"/>
  </w:num>
  <w:num w:numId="87">
    <w:abstractNumId w:val="9"/>
  </w:num>
  <w:num w:numId="88">
    <w:abstractNumId w:val="38"/>
  </w:num>
  <w:num w:numId="89">
    <w:abstractNumId w:val="43"/>
  </w:num>
  <w:num w:numId="90">
    <w:abstractNumId w:val="30"/>
  </w:num>
  <w:num w:numId="91">
    <w:abstractNumId w:val="24"/>
    <w:lvlOverride w:ilvl="0">
      <w:startOverride w:val="1"/>
    </w:lvlOverride>
  </w:num>
  <w:num w:numId="92">
    <w:abstractNumId w:val="58"/>
    <w:lvlOverride w:ilvl="0">
      <w:startOverride w:val="1"/>
    </w:lvlOverride>
  </w:num>
  <w:num w:numId="93">
    <w:abstractNumId w:val="8"/>
  </w:num>
  <w:num w:numId="94">
    <w:abstractNumId w:val="7"/>
  </w:num>
  <w:num w:numId="95">
    <w:abstractNumId w:val="2"/>
  </w:num>
  <w:num w:numId="96">
    <w:abstractNumId w:val="15"/>
  </w:num>
  <w:num w:numId="97">
    <w:abstractNumId w:val="41"/>
  </w:num>
  <w:num w:numId="98">
    <w:abstractNumId w:val="52"/>
  </w:num>
  <w:num w:numId="99">
    <w:abstractNumId w:val="64"/>
    <w:lvlOverride w:ilvl="0">
      <w:startOverride w:val="1"/>
    </w:lvlOverride>
  </w:num>
  <w:num w:numId="100">
    <w:abstractNumId w:val="24"/>
    <w:lvlOverride w:ilvl="0">
      <w:startOverride w:val="1"/>
    </w:lvlOverride>
  </w:num>
  <w:num w:numId="101">
    <w:abstractNumId w:val="24"/>
    <w:lvlOverride w:ilvl="0">
      <w:startOverride w:val="1"/>
    </w:lvlOverride>
  </w:num>
  <w:num w:numId="102">
    <w:abstractNumId w:val="29"/>
  </w:num>
  <w:num w:numId="103">
    <w:abstractNumId w:val="78"/>
  </w:num>
  <w:num w:numId="104">
    <w:abstractNumId w:val="67"/>
  </w:num>
  <w:num w:numId="105">
    <w:abstractNumId w:val="21"/>
  </w:num>
  <w:num w:numId="106">
    <w:abstractNumId w:val="58"/>
    <w:lvlOverride w:ilvl="0">
      <w:startOverride w:val="1"/>
    </w:lvlOverride>
  </w:num>
  <w:num w:numId="107">
    <w:abstractNumId w:val="69"/>
  </w:num>
  <w:num w:numId="108">
    <w:abstractNumId w:val="47"/>
  </w:num>
  <w:numIdMacAtCleanup w:val="10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odie Etchegaray">
    <w15:presenceInfo w15:providerId="Windows Live" w15:userId="2162ea21f6d54a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1E9"/>
    <w:rsid w:val="00000621"/>
    <w:rsid w:val="000010C3"/>
    <w:rsid w:val="000037AA"/>
    <w:rsid w:val="000043BD"/>
    <w:rsid w:val="00004FE8"/>
    <w:rsid w:val="0000526F"/>
    <w:rsid w:val="000065B6"/>
    <w:rsid w:val="00006AD1"/>
    <w:rsid w:val="00007FED"/>
    <w:rsid w:val="0001183A"/>
    <w:rsid w:val="00011F95"/>
    <w:rsid w:val="00013908"/>
    <w:rsid w:val="00013AB3"/>
    <w:rsid w:val="000155F1"/>
    <w:rsid w:val="00015ED8"/>
    <w:rsid w:val="0001648B"/>
    <w:rsid w:val="00016B2E"/>
    <w:rsid w:val="00017FC4"/>
    <w:rsid w:val="00021BA7"/>
    <w:rsid w:val="00021BF6"/>
    <w:rsid w:val="00022A8B"/>
    <w:rsid w:val="0002571A"/>
    <w:rsid w:val="00026BC5"/>
    <w:rsid w:val="00026ECD"/>
    <w:rsid w:val="00027B4D"/>
    <w:rsid w:val="0003059B"/>
    <w:rsid w:val="00030B79"/>
    <w:rsid w:val="00032611"/>
    <w:rsid w:val="00034798"/>
    <w:rsid w:val="00034FBF"/>
    <w:rsid w:val="000353B4"/>
    <w:rsid w:val="00035F82"/>
    <w:rsid w:val="00036B09"/>
    <w:rsid w:val="000374F5"/>
    <w:rsid w:val="000377C0"/>
    <w:rsid w:val="00037AB7"/>
    <w:rsid w:val="00040471"/>
    <w:rsid w:val="00040A99"/>
    <w:rsid w:val="0004134F"/>
    <w:rsid w:val="00041C45"/>
    <w:rsid w:val="00041CFF"/>
    <w:rsid w:val="00041DB9"/>
    <w:rsid w:val="0004448D"/>
    <w:rsid w:val="000458EE"/>
    <w:rsid w:val="00045FCB"/>
    <w:rsid w:val="00046601"/>
    <w:rsid w:val="000517BB"/>
    <w:rsid w:val="00052BE0"/>
    <w:rsid w:val="00052C8D"/>
    <w:rsid w:val="000550DC"/>
    <w:rsid w:val="00055616"/>
    <w:rsid w:val="000556FF"/>
    <w:rsid w:val="00055891"/>
    <w:rsid w:val="0005610F"/>
    <w:rsid w:val="000571E8"/>
    <w:rsid w:val="0005777F"/>
    <w:rsid w:val="00060BC0"/>
    <w:rsid w:val="000610E6"/>
    <w:rsid w:val="0006208A"/>
    <w:rsid w:val="000641F1"/>
    <w:rsid w:val="0006446F"/>
    <w:rsid w:val="00064720"/>
    <w:rsid w:val="00064D19"/>
    <w:rsid w:val="00065706"/>
    <w:rsid w:val="00066261"/>
    <w:rsid w:val="00066382"/>
    <w:rsid w:val="00070279"/>
    <w:rsid w:val="000703F9"/>
    <w:rsid w:val="000704A3"/>
    <w:rsid w:val="00074004"/>
    <w:rsid w:val="000747FF"/>
    <w:rsid w:val="00074A36"/>
    <w:rsid w:val="00077CD2"/>
    <w:rsid w:val="00085019"/>
    <w:rsid w:val="000853A7"/>
    <w:rsid w:val="00085459"/>
    <w:rsid w:val="000863D7"/>
    <w:rsid w:val="0008796D"/>
    <w:rsid w:val="00087BF3"/>
    <w:rsid w:val="000906BD"/>
    <w:rsid w:val="00090FC1"/>
    <w:rsid w:val="000910BD"/>
    <w:rsid w:val="00092D4D"/>
    <w:rsid w:val="000969B5"/>
    <w:rsid w:val="000979C1"/>
    <w:rsid w:val="000A0CFF"/>
    <w:rsid w:val="000A138C"/>
    <w:rsid w:val="000A1BCF"/>
    <w:rsid w:val="000A4F77"/>
    <w:rsid w:val="000A73FC"/>
    <w:rsid w:val="000B0969"/>
    <w:rsid w:val="000B10FF"/>
    <w:rsid w:val="000B2ED5"/>
    <w:rsid w:val="000B3BFF"/>
    <w:rsid w:val="000B40A6"/>
    <w:rsid w:val="000C1365"/>
    <w:rsid w:val="000C1468"/>
    <w:rsid w:val="000C1CCA"/>
    <w:rsid w:val="000C3593"/>
    <w:rsid w:val="000C3615"/>
    <w:rsid w:val="000C364A"/>
    <w:rsid w:val="000C3EE1"/>
    <w:rsid w:val="000C504A"/>
    <w:rsid w:val="000C5327"/>
    <w:rsid w:val="000C589D"/>
    <w:rsid w:val="000C6024"/>
    <w:rsid w:val="000C608E"/>
    <w:rsid w:val="000D0ED3"/>
    <w:rsid w:val="000D0FE7"/>
    <w:rsid w:val="000D2888"/>
    <w:rsid w:val="000D76C5"/>
    <w:rsid w:val="000E07AE"/>
    <w:rsid w:val="000E0CEF"/>
    <w:rsid w:val="000E0DE1"/>
    <w:rsid w:val="000E2953"/>
    <w:rsid w:val="000E2B39"/>
    <w:rsid w:val="000E3878"/>
    <w:rsid w:val="000E3C62"/>
    <w:rsid w:val="000E41B9"/>
    <w:rsid w:val="000E50FD"/>
    <w:rsid w:val="000E5398"/>
    <w:rsid w:val="000E6E09"/>
    <w:rsid w:val="000E78F5"/>
    <w:rsid w:val="000F1107"/>
    <w:rsid w:val="000F259F"/>
    <w:rsid w:val="000F3D61"/>
    <w:rsid w:val="000F476B"/>
    <w:rsid w:val="000F4C95"/>
    <w:rsid w:val="000F4E8E"/>
    <w:rsid w:val="00100FAA"/>
    <w:rsid w:val="00101689"/>
    <w:rsid w:val="00101DB8"/>
    <w:rsid w:val="00102AB5"/>
    <w:rsid w:val="00103AE9"/>
    <w:rsid w:val="00103CF2"/>
    <w:rsid w:val="0010676E"/>
    <w:rsid w:val="00111289"/>
    <w:rsid w:val="001119E3"/>
    <w:rsid w:val="001121A7"/>
    <w:rsid w:val="001121AB"/>
    <w:rsid w:val="00112B4A"/>
    <w:rsid w:val="0011374C"/>
    <w:rsid w:val="00114F71"/>
    <w:rsid w:val="00115249"/>
    <w:rsid w:val="0011600F"/>
    <w:rsid w:val="00116A33"/>
    <w:rsid w:val="00117CD8"/>
    <w:rsid w:val="00117FF3"/>
    <w:rsid w:val="00121D78"/>
    <w:rsid w:val="00122B91"/>
    <w:rsid w:val="00123AD1"/>
    <w:rsid w:val="00123CAB"/>
    <w:rsid w:val="00123F39"/>
    <w:rsid w:val="001240E2"/>
    <w:rsid w:val="00124452"/>
    <w:rsid w:val="0012589F"/>
    <w:rsid w:val="00125EFD"/>
    <w:rsid w:val="00126452"/>
    <w:rsid w:val="001269CB"/>
    <w:rsid w:val="00126B02"/>
    <w:rsid w:val="00126F26"/>
    <w:rsid w:val="00127A83"/>
    <w:rsid w:val="001303D6"/>
    <w:rsid w:val="00130B8A"/>
    <w:rsid w:val="00130EC0"/>
    <w:rsid w:val="00132074"/>
    <w:rsid w:val="00132747"/>
    <w:rsid w:val="00132BC1"/>
    <w:rsid w:val="001347A6"/>
    <w:rsid w:val="00135A99"/>
    <w:rsid w:val="00136675"/>
    <w:rsid w:val="001367FB"/>
    <w:rsid w:val="00137222"/>
    <w:rsid w:val="00141661"/>
    <w:rsid w:val="0014168C"/>
    <w:rsid w:val="00141A97"/>
    <w:rsid w:val="00141C10"/>
    <w:rsid w:val="00142933"/>
    <w:rsid w:val="001437AE"/>
    <w:rsid w:val="001455C4"/>
    <w:rsid w:val="00145C86"/>
    <w:rsid w:val="00147251"/>
    <w:rsid w:val="00151D04"/>
    <w:rsid w:val="0015348C"/>
    <w:rsid w:val="0015386C"/>
    <w:rsid w:val="001538EE"/>
    <w:rsid w:val="00157263"/>
    <w:rsid w:val="00160208"/>
    <w:rsid w:val="001609FF"/>
    <w:rsid w:val="001611E3"/>
    <w:rsid w:val="00161300"/>
    <w:rsid w:val="00162080"/>
    <w:rsid w:val="001623E6"/>
    <w:rsid w:val="001640FB"/>
    <w:rsid w:val="00164476"/>
    <w:rsid w:val="00165283"/>
    <w:rsid w:val="00166D15"/>
    <w:rsid w:val="00170860"/>
    <w:rsid w:val="00171046"/>
    <w:rsid w:val="00171941"/>
    <w:rsid w:val="001735BA"/>
    <w:rsid w:val="00174950"/>
    <w:rsid w:val="0017506A"/>
    <w:rsid w:val="001759B9"/>
    <w:rsid w:val="00180B8D"/>
    <w:rsid w:val="00180D4F"/>
    <w:rsid w:val="00180E3C"/>
    <w:rsid w:val="0018110C"/>
    <w:rsid w:val="0018175C"/>
    <w:rsid w:val="001817FC"/>
    <w:rsid w:val="00181FAD"/>
    <w:rsid w:val="00182C35"/>
    <w:rsid w:val="001832E3"/>
    <w:rsid w:val="0018337A"/>
    <w:rsid w:val="00184C60"/>
    <w:rsid w:val="00184E00"/>
    <w:rsid w:val="001858DD"/>
    <w:rsid w:val="00186289"/>
    <w:rsid w:val="00186E83"/>
    <w:rsid w:val="0019038B"/>
    <w:rsid w:val="00190677"/>
    <w:rsid w:val="00193376"/>
    <w:rsid w:val="00193739"/>
    <w:rsid w:val="00194A7C"/>
    <w:rsid w:val="00194FDB"/>
    <w:rsid w:val="001961CC"/>
    <w:rsid w:val="001A0057"/>
    <w:rsid w:val="001A02CA"/>
    <w:rsid w:val="001A0BF9"/>
    <w:rsid w:val="001A1CAB"/>
    <w:rsid w:val="001A1D16"/>
    <w:rsid w:val="001A359E"/>
    <w:rsid w:val="001A4534"/>
    <w:rsid w:val="001A4B8A"/>
    <w:rsid w:val="001A722C"/>
    <w:rsid w:val="001A7D0D"/>
    <w:rsid w:val="001B01F1"/>
    <w:rsid w:val="001B10BB"/>
    <w:rsid w:val="001B30C8"/>
    <w:rsid w:val="001B32C8"/>
    <w:rsid w:val="001B3CC3"/>
    <w:rsid w:val="001B3D6F"/>
    <w:rsid w:val="001B503B"/>
    <w:rsid w:val="001B52B5"/>
    <w:rsid w:val="001B6CB4"/>
    <w:rsid w:val="001C04C5"/>
    <w:rsid w:val="001C0B95"/>
    <w:rsid w:val="001C3F0C"/>
    <w:rsid w:val="001C4F58"/>
    <w:rsid w:val="001C6564"/>
    <w:rsid w:val="001C6AE4"/>
    <w:rsid w:val="001D10AA"/>
    <w:rsid w:val="001D1773"/>
    <w:rsid w:val="001D2572"/>
    <w:rsid w:val="001D27B3"/>
    <w:rsid w:val="001D29C4"/>
    <w:rsid w:val="001D2B57"/>
    <w:rsid w:val="001D570F"/>
    <w:rsid w:val="001D6957"/>
    <w:rsid w:val="001D6B56"/>
    <w:rsid w:val="001D6D0C"/>
    <w:rsid w:val="001E064F"/>
    <w:rsid w:val="001E0693"/>
    <w:rsid w:val="001E0EA4"/>
    <w:rsid w:val="001E11DF"/>
    <w:rsid w:val="001E158E"/>
    <w:rsid w:val="001E196F"/>
    <w:rsid w:val="001E19C7"/>
    <w:rsid w:val="001E371A"/>
    <w:rsid w:val="001E4CFD"/>
    <w:rsid w:val="001E52AC"/>
    <w:rsid w:val="001E52BC"/>
    <w:rsid w:val="001E54E2"/>
    <w:rsid w:val="001E59FB"/>
    <w:rsid w:val="001E5CEF"/>
    <w:rsid w:val="001E5DB1"/>
    <w:rsid w:val="001E62F4"/>
    <w:rsid w:val="001E7381"/>
    <w:rsid w:val="001E7BA8"/>
    <w:rsid w:val="001E7C67"/>
    <w:rsid w:val="001F3750"/>
    <w:rsid w:val="001F4046"/>
    <w:rsid w:val="001F4089"/>
    <w:rsid w:val="001F48D7"/>
    <w:rsid w:val="001F4E8A"/>
    <w:rsid w:val="001F57EC"/>
    <w:rsid w:val="001F62E4"/>
    <w:rsid w:val="001F653F"/>
    <w:rsid w:val="001F6A1C"/>
    <w:rsid w:val="001F6ECB"/>
    <w:rsid w:val="0020046B"/>
    <w:rsid w:val="00201DEA"/>
    <w:rsid w:val="002024D5"/>
    <w:rsid w:val="00202AAC"/>
    <w:rsid w:val="0020344C"/>
    <w:rsid w:val="00205DE1"/>
    <w:rsid w:val="00206CDF"/>
    <w:rsid w:val="00207348"/>
    <w:rsid w:val="00212BD7"/>
    <w:rsid w:val="00212DFD"/>
    <w:rsid w:val="00213B94"/>
    <w:rsid w:val="002140D3"/>
    <w:rsid w:val="002143B1"/>
    <w:rsid w:val="00216A0B"/>
    <w:rsid w:val="00217515"/>
    <w:rsid w:val="00217E89"/>
    <w:rsid w:val="002214A2"/>
    <w:rsid w:val="00222E13"/>
    <w:rsid w:val="0022454B"/>
    <w:rsid w:val="00225164"/>
    <w:rsid w:val="00226D8C"/>
    <w:rsid w:val="00230E7D"/>
    <w:rsid w:val="002311C0"/>
    <w:rsid w:val="002314E8"/>
    <w:rsid w:val="00231FF9"/>
    <w:rsid w:val="0023465E"/>
    <w:rsid w:val="00235D7B"/>
    <w:rsid w:val="00235E5C"/>
    <w:rsid w:val="00236B16"/>
    <w:rsid w:val="002406A4"/>
    <w:rsid w:val="00240864"/>
    <w:rsid w:val="002411E7"/>
    <w:rsid w:val="00241422"/>
    <w:rsid w:val="002449BA"/>
    <w:rsid w:val="00245025"/>
    <w:rsid w:val="002453EB"/>
    <w:rsid w:val="00245A13"/>
    <w:rsid w:val="002529A7"/>
    <w:rsid w:val="00252E3D"/>
    <w:rsid w:val="00253E59"/>
    <w:rsid w:val="00253E9B"/>
    <w:rsid w:val="00254C58"/>
    <w:rsid w:val="00255AE5"/>
    <w:rsid w:val="002560FE"/>
    <w:rsid w:val="00256EAB"/>
    <w:rsid w:val="00260392"/>
    <w:rsid w:val="002615F0"/>
    <w:rsid w:val="0026333D"/>
    <w:rsid w:val="00264AD0"/>
    <w:rsid w:val="00265A9E"/>
    <w:rsid w:val="00265EF3"/>
    <w:rsid w:val="00266378"/>
    <w:rsid w:val="002663F7"/>
    <w:rsid w:val="002667E5"/>
    <w:rsid w:val="0026761D"/>
    <w:rsid w:val="002711DA"/>
    <w:rsid w:val="00271EE3"/>
    <w:rsid w:val="0027369C"/>
    <w:rsid w:val="00273ADB"/>
    <w:rsid w:val="00274D5E"/>
    <w:rsid w:val="00274E0C"/>
    <w:rsid w:val="002755C1"/>
    <w:rsid w:val="002762C4"/>
    <w:rsid w:val="00276DC0"/>
    <w:rsid w:val="002820FB"/>
    <w:rsid w:val="00282246"/>
    <w:rsid w:val="00284044"/>
    <w:rsid w:val="0028704E"/>
    <w:rsid w:val="00287E73"/>
    <w:rsid w:val="00287F54"/>
    <w:rsid w:val="00290D0F"/>
    <w:rsid w:val="002921C4"/>
    <w:rsid w:val="00294BBE"/>
    <w:rsid w:val="00295F63"/>
    <w:rsid w:val="002A21DF"/>
    <w:rsid w:val="002A2420"/>
    <w:rsid w:val="002A31E6"/>
    <w:rsid w:val="002A4834"/>
    <w:rsid w:val="002A4837"/>
    <w:rsid w:val="002A5F10"/>
    <w:rsid w:val="002A6B16"/>
    <w:rsid w:val="002A7243"/>
    <w:rsid w:val="002B1734"/>
    <w:rsid w:val="002B1AA1"/>
    <w:rsid w:val="002B2014"/>
    <w:rsid w:val="002B2264"/>
    <w:rsid w:val="002B2AAD"/>
    <w:rsid w:val="002B2D58"/>
    <w:rsid w:val="002B3F21"/>
    <w:rsid w:val="002B45E1"/>
    <w:rsid w:val="002B4D7E"/>
    <w:rsid w:val="002B67C0"/>
    <w:rsid w:val="002C2AE6"/>
    <w:rsid w:val="002C2FA5"/>
    <w:rsid w:val="002C3415"/>
    <w:rsid w:val="002C4975"/>
    <w:rsid w:val="002C6BA3"/>
    <w:rsid w:val="002C7156"/>
    <w:rsid w:val="002C7D5F"/>
    <w:rsid w:val="002C7D73"/>
    <w:rsid w:val="002D11E4"/>
    <w:rsid w:val="002D26B7"/>
    <w:rsid w:val="002D28B2"/>
    <w:rsid w:val="002D417A"/>
    <w:rsid w:val="002D5B62"/>
    <w:rsid w:val="002E0A16"/>
    <w:rsid w:val="002E61C2"/>
    <w:rsid w:val="002F22CC"/>
    <w:rsid w:val="002F25FB"/>
    <w:rsid w:val="002F3290"/>
    <w:rsid w:val="002F3460"/>
    <w:rsid w:val="002F4154"/>
    <w:rsid w:val="002F45E9"/>
    <w:rsid w:val="002F619C"/>
    <w:rsid w:val="002F666F"/>
    <w:rsid w:val="00304E92"/>
    <w:rsid w:val="003058AB"/>
    <w:rsid w:val="00305EE1"/>
    <w:rsid w:val="00305F60"/>
    <w:rsid w:val="00307BEB"/>
    <w:rsid w:val="00310C47"/>
    <w:rsid w:val="003113AF"/>
    <w:rsid w:val="00311C11"/>
    <w:rsid w:val="0031263B"/>
    <w:rsid w:val="00313D51"/>
    <w:rsid w:val="00315286"/>
    <w:rsid w:val="003152FA"/>
    <w:rsid w:val="00315406"/>
    <w:rsid w:val="0031597D"/>
    <w:rsid w:val="00316E89"/>
    <w:rsid w:val="00320B6D"/>
    <w:rsid w:val="00322073"/>
    <w:rsid w:val="0032289B"/>
    <w:rsid w:val="00322A9D"/>
    <w:rsid w:val="0032340A"/>
    <w:rsid w:val="00324685"/>
    <w:rsid w:val="003247B9"/>
    <w:rsid w:val="00324EA0"/>
    <w:rsid w:val="00326EC5"/>
    <w:rsid w:val="003271BB"/>
    <w:rsid w:val="00327CED"/>
    <w:rsid w:val="00327F2F"/>
    <w:rsid w:val="00331ADE"/>
    <w:rsid w:val="00332225"/>
    <w:rsid w:val="00337A41"/>
    <w:rsid w:val="0034073D"/>
    <w:rsid w:val="003408CD"/>
    <w:rsid w:val="00341622"/>
    <w:rsid w:val="00341A0E"/>
    <w:rsid w:val="00341B1E"/>
    <w:rsid w:val="00343360"/>
    <w:rsid w:val="00343B7F"/>
    <w:rsid w:val="00344976"/>
    <w:rsid w:val="00344B46"/>
    <w:rsid w:val="003457A2"/>
    <w:rsid w:val="00347672"/>
    <w:rsid w:val="00347F9E"/>
    <w:rsid w:val="003513EF"/>
    <w:rsid w:val="003521B4"/>
    <w:rsid w:val="0035249C"/>
    <w:rsid w:val="003533E0"/>
    <w:rsid w:val="0035454A"/>
    <w:rsid w:val="00354E19"/>
    <w:rsid w:val="003574CF"/>
    <w:rsid w:val="003578B7"/>
    <w:rsid w:val="0036035D"/>
    <w:rsid w:val="00360F62"/>
    <w:rsid w:val="003613F3"/>
    <w:rsid w:val="003616C1"/>
    <w:rsid w:val="00361D62"/>
    <w:rsid w:val="003623D7"/>
    <w:rsid w:val="003634DE"/>
    <w:rsid w:val="00363F66"/>
    <w:rsid w:val="00364419"/>
    <w:rsid w:val="00365753"/>
    <w:rsid w:val="00366010"/>
    <w:rsid w:val="00370961"/>
    <w:rsid w:val="00370AB1"/>
    <w:rsid w:val="00371AA3"/>
    <w:rsid w:val="0037515F"/>
    <w:rsid w:val="00375A8C"/>
    <w:rsid w:val="00376306"/>
    <w:rsid w:val="00380ACF"/>
    <w:rsid w:val="00381404"/>
    <w:rsid w:val="003814EE"/>
    <w:rsid w:val="0038196F"/>
    <w:rsid w:val="003823A1"/>
    <w:rsid w:val="00382C65"/>
    <w:rsid w:val="003830E6"/>
    <w:rsid w:val="00383E70"/>
    <w:rsid w:val="003858C9"/>
    <w:rsid w:val="003859E5"/>
    <w:rsid w:val="00386469"/>
    <w:rsid w:val="00386B41"/>
    <w:rsid w:val="003871B8"/>
    <w:rsid w:val="003875EE"/>
    <w:rsid w:val="00390012"/>
    <w:rsid w:val="0039234A"/>
    <w:rsid w:val="00393535"/>
    <w:rsid w:val="00394192"/>
    <w:rsid w:val="00394C14"/>
    <w:rsid w:val="00397414"/>
    <w:rsid w:val="00397945"/>
    <w:rsid w:val="003A1A0C"/>
    <w:rsid w:val="003A346D"/>
    <w:rsid w:val="003A6778"/>
    <w:rsid w:val="003A7078"/>
    <w:rsid w:val="003B11C0"/>
    <w:rsid w:val="003B1932"/>
    <w:rsid w:val="003B279C"/>
    <w:rsid w:val="003B3331"/>
    <w:rsid w:val="003B4D44"/>
    <w:rsid w:val="003B53AE"/>
    <w:rsid w:val="003B5E36"/>
    <w:rsid w:val="003B6FB0"/>
    <w:rsid w:val="003B7F66"/>
    <w:rsid w:val="003C00E3"/>
    <w:rsid w:val="003C02D4"/>
    <w:rsid w:val="003C1A95"/>
    <w:rsid w:val="003C28FD"/>
    <w:rsid w:val="003C3280"/>
    <w:rsid w:val="003C34AA"/>
    <w:rsid w:val="003C3893"/>
    <w:rsid w:val="003C5C5B"/>
    <w:rsid w:val="003C6349"/>
    <w:rsid w:val="003C7A7F"/>
    <w:rsid w:val="003C7C48"/>
    <w:rsid w:val="003C7E61"/>
    <w:rsid w:val="003D0902"/>
    <w:rsid w:val="003D107E"/>
    <w:rsid w:val="003D24CE"/>
    <w:rsid w:val="003D4362"/>
    <w:rsid w:val="003D4863"/>
    <w:rsid w:val="003D4F80"/>
    <w:rsid w:val="003D57C5"/>
    <w:rsid w:val="003D6259"/>
    <w:rsid w:val="003D6A1D"/>
    <w:rsid w:val="003D7B08"/>
    <w:rsid w:val="003D7D83"/>
    <w:rsid w:val="003E3BAD"/>
    <w:rsid w:val="003E3CD7"/>
    <w:rsid w:val="003E521C"/>
    <w:rsid w:val="003E6004"/>
    <w:rsid w:val="003E6134"/>
    <w:rsid w:val="003E69CD"/>
    <w:rsid w:val="003E6BB0"/>
    <w:rsid w:val="003E7662"/>
    <w:rsid w:val="003F02E6"/>
    <w:rsid w:val="003F0356"/>
    <w:rsid w:val="003F604F"/>
    <w:rsid w:val="003F60F3"/>
    <w:rsid w:val="003F7536"/>
    <w:rsid w:val="003F7BA2"/>
    <w:rsid w:val="00400A89"/>
    <w:rsid w:val="00401BEC"/>
    <w:rsid w:val="004024D1"/>
    <w:rsid w:val="00402C51"/>
    <w:rsid w:val="00403508"/>
    <w:rsid w:val="00403CED"/>
    <w:rsid w:val="00403CEE"/>
    <w:rsid w:val="00404597"/>
    <w:rsid w:val="00404E7D"/>
    <w:rsid w:val="0040545D"/>
    <w:rsid w:val="00407E1F"/>
    <w:rsid w:val="004117AF"/>
    <w:rsid w:val="00411B89"/>
    <w:rsid w:val="00411D98"/>
    <w:rsid w:val="00412660"/>
    <w:rsid w:val="0041294F"/>
    <w:rsid w:val="00412FAB"/>
    <w:rsid w:val="00413A66"/>
    <w:rsid w:val="00413BC6"/>
    <w:rsid w:val="004150C1"/>
    <w:rsid w:val="004159E5"/>
    <w:rsid w:val="004201C1"/>
    <w:rsid w:val="004218A7"/>
    <w:rsid w:val="00421C06"/>
    <w:rsid w:val="00422D5C"/>
    <w:rsid w:val="004234E4"/>
    <w:rsid w:val="004235BF"/>
    <w:rsid w:val="004256CE"/>
    <w:rsid w:val="0042633C"/>
    <w:rsid w:val="00432522"/>
    <w:rsid w:val="00434825"/>
    <w:rsid w:val="004368FE"/>
    <w:rsid w:val="00437738"/>
    <w:rsid w:val="004379A4"/>
    <w:rsid w:val="004429F5"/>
    <w:rsid w:val="0044316C"/>
    <w:rsid w:val="00443D80"/>
    <w:rsid w:val="00444B61"/>
    <w:rsid w:val="00444ED2"/>
    <w:rsid w:val="004456DB"/>
    <w:rsid w:val="004457F6"/>
    <w:rsid w:val="0044587E"/>
    <w:rsid w:val="00446578"/>
    <w:rsid w:val="00446895"/>
    <w:rsid w:val="00446C4D"/>
    <w:rsid w:val="0044790C"/>
    <w:rsid w:val="00450672"/>
    <w:rsid w:val="004506FA"/>
    <w:rsid w:val="00451C34"/>
    <w:rsid w:val="00451FA1"/>
    <w:rsid w:val="00452284"/>
    <w:rsid w:val="00452F5C"/>
    <w:rsid w:val="00453EA5"/>
    <w:rsid w:val="00455B02"/>
    <w:rsid w:val="00455B54"/>
    <w:rsid w:val="00455C6A"/>
    <w:rsid w:val="004568AF"/>
    <w:rsid w:val="0046027A"/>
    <w:rsid w:val="0046221E"/>
    <w:rsid w:val="00462A24"/>
    <w:rsid w:val="0046360B"/>
    <w:rsid w:val="00467693"/>
    <w:rsid w:val="00467CED"/>
    <w:rsid w:val="0047410E"/>
    <w:rsid w:val="004768FF"/>
    <w:rsid w:val="00476C22"/>
    <w:rsid w:val="004775D3"/>
    <w:rsid w:val="00477B7E"/>
    <w:rsid w:val="00481579"/>
    <w:rsid w:val="0048233C"/>
    <w:rsid w:val="004839A9"/>
    <w:rsid w:val="00483E58"/>
    <w:rsid w:val="004842D6"/>
    <w:rsid w:val="00485996"/>
    <w:rsid w:val="004861BC"/>
    <w:rsid w:val="00486680"/>
    <w:rsid w:val="004873F7"/>
    <w:rsid w:val="004907CE"/>
    <w:rsid w:val="00490B1E"/>
    <w:rsid w:val="00490FCA"/>
    <w:rsid w:val="004911F3"/>
    <w:rsid w:val="00491859"/>
    <w:rsid w:val="004920F6"/>
    <w:rsid w:val="0049286E"/>
    <w:rsid w:val="00492B2C"/>
    <w:rsid w:val="00494890"/>
    <w:rsid w:val="00495E6F"/>
    <w:rsid w:val="00496A87"/>
    <w:rsid w:val="004974A4"/>
    <w:rsid w:val="004976D9"/>
    <w:rsid w:val="004A0675"/>
    <w:rsid w:val="004A25F7"/>
    <w:rsid w:val="004A2772"/>
    <w:rsid w:val="004A37E3"/>
    <w:rsid w:val="004A3C8B"/>
    <w:rsid w:val="004A3F9C"/>
    <w:rsid w:val="004A4617"/>
    <w:rsid w:val="004A4A6E"/>
    <w:rsid w:val="004A617F"/>
    <w:rsid w:val="004A6EC9"/>
    <w:rsid w:val="004A7E8E"/>
    <w:rsid w:val="004B05D4"/>
    <w:rsid w:val="004B1475"/>
    <w:rsid w:val="004B1737"/>
    <w:rsid w:val="004B17FE"/>
    <w:rsid w:val="004B3687"/>
    <w:rsid w:val="004B3E2A"/>
    <w:rsid w:val="004B5F3D"/>
    <w:rsid w:val="004B71C3"/>
    <w:rsid w:val="004C0427"/>
    <w:rsid w:val="004C0775"/>
    <w:rsid w:val="004C0B3C"/>
    <w:rsid w:val="004C13A9"/>
    <w:rsid w:val="004C1593"/>
    <w:rsid w:val="004C19DA"/>
    <w:rsid w:val="004C35ED"/>
    <w:rsid w:val="004C4834"/>
    <w:rsid w:val="004C5840"/>
    <w:rsid w:val="004C7000"/>
    <w:rsid w:val="004C7579"/>
    <w:rsid w:val="004C7DD3"/>
    <w:rsid w:val="004D0CB5"/>
    <w:rsid w:val="004D1DD1"/>
    <w:rsid w:val="004D2703"/>
    <w:rsid w:val="004D2A44"/>
    <w:rsid w:val="004D34B1"/>
    <w:rsid w:val="004D4C26"/>
    <w:rsid w:val="004D5301"/>
    <w:rsid w:val="004D576C"/>
    <w:rsid w:val="004D79F1"/>
    <w:rsid w:val="004D7D42"/>
    <w:rsid w:val="004E1149"/>
    <w:rsid w:val="004E1E7B"/>
    <w:rsid w:val="004E214F"/>
    <w:rsid w:val="004E2D7F"/>
    <w:rsid w:val="004E2EF1"/>
    <w:rsid w:val="004E3BF1"/>
    <w:rsid w:val="004E3D44"/>
    <w:rsid w:val="004E42C1"/>
    <w:rsid w:val="004E49AD"/>
    <w:rsid w:val="004E6012"/>
    <w:rsid w:val="004E6F98"/>
    <w:rsid w:val="004F029F"/>
    <w:rsid w:val="004F050A"/>
    <w:rsid w:val="004F1110"/>
    <w:rsid w:val="004F13A3"/>
    <w:rsid w:val="004F1A19"/>
    <w:rsid w:val="004F2837"/>
    <w:rsid w:val="004F30A0"/>
    <w:rsid w:val="004F7A37"/>
    <w:rsid w:val="00500330"/>
    <w:rsid w:val="00501882"/>
    <w:rsid w:val="00501BB3"/>
    <w:rsid w:val="005039E0"/>
    <w:rsid w:val="00504380"/>
    <w:rsid w:val="005062F4"/>
    <w:rsid w:val="00506434"/>
    <w:rsid w:val="005068BC"/>
    <w:rsid w:val="00507935"/>
    <w:rsid w:val="005127CE"/>
    <w:rsid w:val="005134E6"/>
    <w:rsid w:val="005152BF"/>
    <w:rsid w:val="00515A86"/>
    <w:rsid w:val="00517974"/>
    <w:rsid w:val="00517E76"/>
    <w:rsid w:val="005222CD"/>
    <w:rsid w:val="00523513"/>
    <w:rsid w:val="005237F2"/>
    <w:rsid w:val="005238F2"/>
    <w:rsid w:val="00524445"/>
    <w:rsid w:val="0052447C"/>
    <w:rsid w:val="00524B40"/>
    <w:rsid w:val="00525133"/>
    <w:rsid w:val="00525200"/>
    <w:rsid w:val="00530C80"/>
    <w:rsid w:val="00531799"/>
    <w:rsid w:val="00531BA2"/>
    <w:rsid w:val="00531C89"/>
    <w:rsid w:val="00532F56"/>
    <w:rsid w:val="0053580A"/>
    <w:rsid w:val="005379FC"/>
    <w:rsid w:val="00537F85"/>
    <w:rsid w:val="00540077"/>
    <w:rsid w:val="00540F0A"/>
    <w:rsid w:val="00542A6F"/>
    <w:rsid w:val="00544842"/>
    <w:rsid w:val="0054613C"/>
    <w:rsid w:val="0054629B"/>
    <w:rsid w:val="00546DF8"/>
    <w:rsid w:val="00547308"/>
    <w:rsid w:val="005503C0"/>
    <w:rsid w:val="005519DE"/>
    <w:rsid w:val="00552657"/>
    <w:rsid w:val="00552C8D"/>
    <w:rsid w:val="00552DB1"/>
    <w:rsid w:val="005538A7"/>
    <w:rsid w:val="005547BC"/>
    <w:rsid w:val="005559B0"/>
    <w:rsid w:val="0055637F"/>
    <w:rsid w:val="00556840"/>
    <w:rsid w:val="00556C78"/>
    <w:rsid w:val="00557367"/>
    <w:rsid w:val="005602CC"/>
    <w:rsid w:val="0056076D"/>
    <w:rsid w:val="00560FEC"/>
    <w:rsid w:val="00562CB2"/>
    <w:rsid w:val="0056381C"/>
    <w:rsid w:val="00564E84"/>
    <w:rsid w:val="00564EAB"/>
    <w:rsid w:val="0056641C"/>
    <w:rsid w:val="00566AE9"/>
    <w:rsid w:val="00571287"/>
    <w:rsid w:val="005713DE"/>
    <w:rsid w:val="00573F4F"/>
    <w:rsid w:val="00574827"/>
    <w:rsid w:val="00577C0A"/>
    <w:rsid w:val="005808C8"/>
    <w:rsid w:val="00581274"/>
    <w:rsid w:val="0058205E"/>
    <w:rsid w:val="0058236C"/>
    <w:rsid w:val="0058292F"/>
    <w:rsid w:val="00583BC8"/>
    <w:rsid w:val="00587EB2"/>
    <w:rsid w:val="00590ACD"/>
    <w:rsid w:val="00590C34"/>
    <w:rsid w:val="0059122D"/>
    <w:rsid w:val="00592AD5"/>
    <w:rsid w:val="00593008"/>
    <w:rsid w:val="00593226"/>
    <w:rsid w:val="00593FD9"/>
    <w:rsid w:val="00594261"/>
    <w:rsid w:val="00594783"/>
    <w:rsid w:val="005A0FCA"/>
    <w:rsid w:val="005A1545"/>
    <w:rsid w:val="005A3AB7"/>
    <w:rsid w:val="005A3E6F"/>
    <w:rsid w:val="005A4A0E"/>
    <w:rsid w:val="005A58B9"/>
    <w:rsid w:val="005A6276"/>
    <w:rsid w:val="005A6442"/>
    <w:rsid w:val="005A6F6D"/>
    <w:rsid w:val="005A749D"/>
    <w:rsid w:val="005A7DBE"/>
    <w:rsid w:val="005B186A"/>
    <w:rsid w:val="005B1D08"/>
    <w:rsid w:val="005B1F69"/>
    <w:rsid w:val="005B20D1"/>
    <w:rsid w:val="005B2366"/>
    <w:rsid w:val="005B2D11"/>
    <w:rsid w:val="005B35E5"/>
    <w:rsid w:val="005B3604"/>
    <w:rsid w:val="005B3B2E"/>
    <w:rsid w:val="005B3D0D"/>
    <w:rsid w:val="005B4591"/>
    <w:rsid w:val="005C032F"/>
    <w:rsid w:val="005C247B"/>
    <w:rsid w:val="005C2CA7"/>
    <w:rsid w:val="005C3D46"/>
    <w:rsid w:val="005C5DA4"/>
    <w:rsid w:val="005C67A1"/>
    <w:rsid w:val="005C6AB7"/>
    <w:rsid w:val="005C799E"/>
    <w:rsid w:val="005D2F9A"/>
    <w:rsid w:val="005D4985"/>
    <w:rsid w:val="005D50E5"/>
    <w:rsid w:val="005D5B68"/>
    <w:rsid w:val="005D718E"/>
    <w:rsid w:val="005D7CA3"/>
    <w:rsid w:val="005E11D7"/>
    <w:rsid w:val="005E1FBB"/>
    <w:rsid w:val="005E2094"/>
    <w:rsid w:val="005E2373"/>
    <w:rsid w:val="005E26D5"/>
    <w:rsid w:val="005E458C"/>
    <w:rsid w:val="005E4E55"/>
    <w:rsid w:val="005E6DBE"/>
    <w:rsid w:val="005F01ED"/>
    <w:rsid w:val="005F2843"/>
    <w:rsid w:val="005F4941"/>
    <w:rsid w:val="005F5A9C"/>
    <w:rsid w:val="005F6D0F"/>
    <w:rsid w:val="005F74DB"/>
    <w:rsid w:val="0060016E"/>
    <w:rsid w:val="0060193A"/>
    <w:rsid w:val="00605A9D"/>
    <w:rsid w:val="006074F3"/>
    <w:rsid w:val="00610168"/>
    <w:rsid w:val="00610AD8"/>
    <w:rsid w:val="00611857"/>
    <w:rsid w:val="00611C9E"/>
    <w:rsid w:val="00617895"/>
    <w:rsid w:val="0062020C"/>
    <w:rsid w:val="0062156A"/>
    <w:rsid w:val="00626890"/>
    <w:rsid w:val="00626DC4"/>
    <w:rsid w:val="006272ED"/>
    <w:rsid w:val="00627A47"/>
    <w:rsid w:val="0063035A"/>
    <w:rsid w:val="00630473"/>
    <w:rsid w:val="0063176D"/>
    <w:rsid w:val="00632509"/>
    <w:rsid w:val="006326FB"/>
    <w:rsid w:val="00633808"/>
    <w:rsid w:val="00634263"/>
    <w:rsid w:val="00635EDC"/>
    <w:rsid w:val="00641AB2"/>
    <w:rsid w:val="00641DAD"/>
    <w:rsid w:val="006420DF"/>
    <w:rsid w:val="006423C1"/>
    <w:rsid w:val="006454CF"/>
    <w:rsid w:val="006456A2"/>
    <w:rsid w:val="00646A65"/>
    <w:rsid w:val="0064752E"/>
    <w:rsid w:val="0065008D"/>
    <w:rsid w:val="0065021F"/>
    <w:rsid w:val="006505F0"/>
    <w:rsid w:val="00650738"/>
    <w:rsid w:val="00652033"/>
    <w:rsid w:val="006523A2"/>
    <w:rsid w:val="00652A04"/>
    <w:rsid w:val="006535F2"/>
    <w:rsid w:val="00655495"/>
    <w:rsid w:val="00655793"/>
    <w:rsid w:val="00655DF2"/>
    <w:rsid w:val="006618B7"/>
    <w:rsid w:val="006620DC"/>
    <w:rsid w:val="0066374F"/>
    <w:rsid w:val="006640ED"/>
    <w:rsid w:val="0066412D"/>
    <w:rsid w:val="0066501A"/>
    <w:rsid w:val="00665506"/>
    <w:rsid w:val="0066592E"/>
    <w:rsid w:val="00665E96"/>
    <w:rsid w:val="00671BB5"/>
    <w:rsid w:val="00672208"/>
    <w:rsid w:val="0067257B"/>
    <w:rsid w:val="00672D32"/>
    <w:rsid w:val="00673BB0"/>
    <w:rsid w:val="006744DA"/>
    <w:rsid w:val="00675187"/>
    <w:rsid w:val="006752E3"/>
    <w:rsid w:val="00675BF8"/>
    <w:rsid w:val="00676339"/>
    <w:rsid w:val="00676784"/>
    <w:rsid w:val="00676F98"/>
    <w:rsid w:val="00677E9C"/>
    <w:rsid w:val="00680A75"/>
    <w:rsid w:val="00680DF0"/>
    <w:rsid w:val="0068111B"/>
    <w:rsid w:val="0068163F"/>
    <w:rsid w:val="00682159"/>
    <w:rsid w:val="00683924"/>
    <w:rsid w:val="00683E11"/>
    <w:rsid w:val="0068407B"/>
    <w:rsid w:val="00685B86"/>
    <w:rsid w:val="0068604E"/>
    <w:rsid w:val="00686A3D"/>
    <w:rsid w:val="00686B0A"/>
    <w:rsid w:val="006870F4"/>
    <w:rsid w:val="006875AE"/>
    <w:rsid w:val="00687719"/>
    <w:rsid w:val="00690CF9"/>
    <w:rsid w:val="0069103A"/>
    <w:rsid w:val="00691DC6"/>
    <w:rsid w:val="00692615"/>
    <w:rsid w:val="00695182"/>
    <w:rsid w:val="00695EB3"/>
    <w:rsid w:val="00696CAB"/>
    <w:rsid w:val="006977BF"/>
    <w:rsid w:val="006A05D4"/>
    <w:rsid w:val="006A081F"/>
    <w:rsid w:val="006A0E55"/>
    <w:rsid w:val="006A12B9"/>
    <w:rsid w:val="006A15AB"/>
    <w:rsid w:val="006A1E7D"/>
    <w:rsid w:val="006A3E5E"/>
    <w:rsid w:val="006A653E"/>
    <w:rsid w:val="006B0707"/>
    <w:rsid w:val="006B19F2"/>
    <w:rsid w:val="006B2E44"/>
    <w:rsid w:val="006B3B32"/>
    <w:rsid w:val="006C2A91"/>
    <w:rsid w:val="006C41D6"/>
    <w:rsid w:val="006C44ED"/>
    <w:rsid w:val="006C48B1"/>
    <w:rsid w:val="006C5413"/>
    <w:rsid w:val="006C5E7C"/>
    <w:rsid w:val="006C5F53"/>
    <w:rsid w:val="006C6B5D"/>
    <w:rsid w:val="006C6E19"/>
    <w:rsid w:val="006C705D"/>
    <w:rsid w:val="006C79C5"/>
    <w:rsid w:val="006D2011"/>
    <w:rsid w:val="006D2C87"/>
    <w:rsid w:val="006D3020"/>
    <w:rsid w:val="006D3E87"/>
    <w:rsid w:val="006D41AE"/>
    <w:rsid w:val="006D4ADB"/>
    <w:rsid w:val="006D5501"/>
    <w:rsid w:val="006D6C39"/>
    <w:rsid w:val="006D7368"/>
    <w:rsid w:val="006D75B6"/>
    <w:rsid w:val="006D7ECD"/>
    <w:rsid w:val="006E2D2F"/>
    <w:rsid w:val="006E3FC6"/>
    <w:rsid w:val="006E4058"/>
    <w:rsid w:val="006E40CC"/>
    <w:rsid w:val="006E55BA"/>
    <w:rsid w:val="006E55FE"/>
    <w:rsid w:val="006E6A7F"/>
    <w:rsid w:val="006E6CDD"/>
    <w:rsid w:val="006E765B"/>
    <w:rsid w:val="006F0076"/>
    <w:rsid w:val="006F1B86"/>
    <w:rsid w:val="006F1C1E"/>
    <w:rsid w:val="006F4229"/>
    <w:rsid w:val="006F45DF"/>
    <w:rsid w:val="006F4634"/>
    <w:rsid w:val="006F6588"/>
    <w:rsid w:val="006F6EB7"/>
    <w:rsid w:val="006F71F2"/>
    <w:rsid w:val="00700BDF"/>
    <w:rsid w:val="0070247F"/>
    <w:rsid w:val="0070449D"/>
    <w:rsid w:val="00704A79"/>
    <w:rsid w:val="00706BD3"/>
    <w:rsid w:val="00707AB1"/>
    <w:rsid w:val="00710338"/>
    <w:rsid w:val="0071034E"/>
    <w:rsid w:val="007114E5"/>
    <w:rsid w:val="007121B3"/>
    <w:rsid w:val="007122CB"/>
    <w:rsid w:val="00713D65"/>
    <w:rsid w:val="007153EF"/>
    <w:rsid w:val="00715786"/>
    <w:rsid w:val="00716CE4"/>
    <w:rsid w:val="00716F3B"/>
    <w:rsid w:val="00716F54"/>
    <w:rsid w:val="007175EE"/>
    <w:rsid w:val="00717D26"/>
    <w:rsid w:val="007210E7"/>
    <w:rsid w:val="0072256B"/>
    <w:rsid w:val="0072303F"/>
    <w:rsid w:val="007242C0"/>
    <w:rsid w:val="007246FF"/>
    <w:rsid w:val="00724EF3"/>
    <w:rsid w:val="0072509D"/>
    <w:rsid w:val="0072526D"/>
    <w:rsid w:val="00727A4B"/>
    <w:rsid w:val="00730771"/>
    <w:rsid w:val="00730E0B"/>
    <w:rsid w:val="007341D6"/>
    <w:rsid w:val="007359EC"/>
    <w:rsid w:val="00736C37"/>
    <w:rsid w:val="00736E55"/>
    <w:rsid w:val="00736F8D"/>
    <w:rsid w:val="00737598"/>
    <w:rsid w:val="00737CAC"/>
    <w:rsid w:val="00740731"/>
    <w:rsid w:val="007409F0"/>
    <w:rsid w:val="007421D4"/>
    <w:rsid w:val="0074438D"/>
    <w:rsid w:val="0074631D"/>
    <w:rsid w:val="0074770B"/>
    <w:rsid w:val="00751A20"/>
    <w:rsid w:val="00751A46"/>
    <w:rsid w:val="00752A0E"/>
    <w:rsid w:val="0075505F"/>
    <w:rsid w:val="00756A41"/>
    <w:rsid w:val="00757608"/>
    <w:rsid w:val="00757990"/>
    <w:rsid w:val="00757A3B"/>
    <w:rsid w:val="007614B7"/>
    <w:rsid w:val="00761663"/>
    <w:rsid w:val="00762E79"/>
    <w:rsid w:val="00764773"/>
    <w:rsid w:val="007648AA"/>
    <w:rsid w:val="00766004"/>
    <w:rsid w:val="00766B4D"/>
    <w:rsid w:val="007705D9"/>
    <w:rsid w:val="00770BB1"/>
    <w:rsid w:val="0077117E"/>
    <w:rsid w:val="007724DE"/>
    <w:rsid w:val="007728AE"/>
    <w:rsid w:val="0077363C"/>
    <w:rsid w:val="00773815"/>
    <w:rsid w:val="00773A27"/>
    <w:rsid w:val="00774A9F"/>
    <w:rsid w:val="007760A5"/>
    <w:rsid w:val="00776AC8"/>
    <w:rsid w:val="00776EB2"/>
    <w:rsid w:val="007772CE"/>
    <w:rsid w:val="00777D99"/>
    <w:rsid w:val="00780D99"/>
    <w:rsid w:val="00781013"/>
    <w:rsid w:val="007811F5"/>
    <w:rsid w:val="007818F6"/>
    <w:rsid w:val="00781DCF"/>
    <w:rsid w:val="0078228C"/>
    <w:rsid w:val="007865FA"/>
    <w:rsid w:val="0079204D"/>
    <w:rsid w:val="007922CD"/>
    <w:rsid w:val="007929EA"/>
    <w:rsid w:val="00793BA5"/>
    <w:rsid w:val="00793EF9"/>
    <w:rsid w:val="00793FB6"/>
    <w:rsid w:val="007962DD"/>
    <w:rsid w:val="00797090"/>
    <w:rsid w:val="007A14B4"/>
    <w:rsid w:val="007A1D65"/>
    <w:rsid w:val="007A3C82"/>
    <w:rsid w:val="007A3D46"/>
    <w:rsid w:val="007A3FAF"/>
    <w:rsid w:val="007A7501"/>
    <w:rsid w:val="007A7F75"/>
    <w:rsid w:val="007B25F9"/>
    <w:rsid w:val="007B2AEF"/>
    <w:rsid w:val="007B3083"/>
    <w:rsid w:val="007B49AB"/>
    <w:rsid w:val="007B7EB8"/>
    <w:rsid w:val="007C1818"/>
    <w:rsid w:val="007C299A"/>
    <w:rsid w:val="007C4E0C"/>
    <w:rsid w:val="007C6651"/>
    <w:rsid w:val="007C68AA"/>
    <w:rsid w:val="007C7224"/>
    <w:rsid w:val="007D00C4"/>
    <w:rsid w:val="007D030E"/>
    <w:rsid w:val="007D11C8"/>
    <w:rsid w:val="007D1400"/>
    <w:rsid w:val="007D1936"/>
    <w:rsid w:val="007D2AE6"/>
    <w:rsid w:val="007D2CE9"/>
    <w:rsid w:val="007D32A5"/>
    <w:rsid w:val="007D491E"/>
    <w:rsid w:val="007D59D2"/>
    <w:rsid w:val="007D6ADD"/>
    <w:rsid w:val="007D79DF"/>
    <w:rsid w:val="007D7E8D"/>
    <w:rsid w:val="007D7F7B"/>
    <w:rsid w:val="007E0704"/>
    <w:rsid w:val="007E33CD"/>
    <w:rsid w:val="007E6270"/>
    <w:rsid w:val="007E7AC6"/>
    <w:rsid w:val="007F06FE"/>
    <w:rsid w:val="007F0E3C"/>
    <w:rsid w:val="007F0F87"/>
    <w:rsid w:val="007F16F0"/>
    <w:rsid w:val="007F1D39"/>
    <w:rsid w:val="007F26E1"/>
    <w:rsid w:val="007F350E"/>
    <w:rsid w:val="007F63D4"/>
    <w:rsid w:val="007F6EC5"/>
    <w:rsid w:val="007F6F7A"/>
    <w:rsid w:val="007F7473"/>
    <w:rsid w:val="008003D4"/>
    <w:rsid w:val="00800B8D"/>
    <w:rsid w:val="008032C4"/>
    <w:rsid w:val="008032E3"/>
    <w:rsid w:val="0080366E"/>
    <w:rsid w:val="0080379F"/>
    <w:rsid w:val="00803D9B"/>
    <w:rsid w:val="0080409F"/>
    <w:rsid w:val="00804287"/>
    <w:rsid w:val="00805B66"/>
    <w:rsid w:val="00806892"/>
    <w:rsid w:val="00807355"/>
    <w:rsid w:val="00807BD3"/>
    <w:rsid w:val="00807C32"/>
    <w:rsid w:val="008102C2"/>
    <w:rsid w:val="00810F55"/>
    <w:rsid w:val="00812BCC"/>
    <w:rsid w:val="00812E12"/>
    <w:rsid w:val="00813031"/>
    <w:rsid w:val="00813B92"/>
    <w:rsid w:val="00814622"/>
    <w:rsid w:val="008151F3"/>
    <w:rsid w:val="00816321"/>
    <w:rsid w:val="00816B20"/>
    <w:rsid w:val="00817891"/>
    <w:rsid w:val="008210B6"/>
    <w:rsid w:val="008210C8"/>
    <w:rsid w:val="00821461"/>
    <w:rsid w:val="00821885"/>
    <w:rsid w:val="00822B8E"/>
    <w:rsid w:val="0082572F"/>
    <w:rsid w:val="00826822"/>
    <w:rsid w:val="0083018E"/>
    <w:rsid w:val="008303D1"/>
    <w:rsid w:val="00830DA4"/>
    <w:rsid w:val="00831078"/>
    <w:rsid w:val="008319F2"/>
    <w:rsid w:val="008322D2"/>
    <w:rsid w:val="00834213"/>
    <w:rsid w:val="00834C71"/>
    <w:rsid w:val="0083671A"/>
    <w:rsid w:val="008369C4"/>
    <w:rsid w:val="00842E15"/>
    <w:rsid w:val="0084554F"/>
    <w:rsid w:val="00845881"/>
    <w:rsid w:val="00850683"/>
    <w:rsid w:val="00851D66"/>
    <w:rsid w:val="00857CAA"/>
    <w:rsid w:val="00857D75"/>
    <w:rsid w:val="0086077A"/>
    <w:rsid w:val="008634A4"/>
    <w:rsid w:val="0086466A"/>
    <w:rsid w:val="00864E24"/>
    <w:rsid w:val="00866642"/>
    <w:rsid w:val="00870647"/>
    <w:rsid w:val="008725B0"/>
    <w:rsid w:val="00872AC8"/>
    <w:rsid w:val="00873550"/>
    <w:rsid w:val="00875E7B"/>
    <w:rsid w:val="00875F4B"/>
    <w:rsid w:val="008765C2"/>
    <w:rsid w:val="008776AB"/>
    <w:rsid w:val="008801E7"/>
    <w:rsid w:val="00880FC5"/>
    <w:rsid w:val="0088445F"/>
    <w:rsid w:val="0088508E"/>
    <w:rsid w:val="00886559"/>
    <w:rsid w:val="00886A10"/>
    <w:rsid w:val="00886CBC"/>
    <w:rsid w:val="00887B6E"/>
    <w:rsid w:val="00887FF2"/>
    <w:rsid w:val="008905AF"/>
    <w:rsid w:val="00890928"/>
    <w:rsid w:val="00892154"/>
    <w:rsid w:val="00894304"/>
    <w:rsid w:val="00894540"/>
    <w:rsid w:val="00895080"/>
    <w:rsid w:val="008950B9"/>
    <w:rsid w:val="00896190"/>
    <w:rsid w:val="008979A0"/>
    <w:rsid w:val="008A1BCC"/>
    <w:rsid w:val="008A4460"/>
    <w:rsid w:val="008A44BD"/>
    <w:rsid w:val="008A4F1E"/>
    <w:rsid w:val="008A604B"/>
    <w:rsid w:val="008A7BD7"/>
    <w:rsid w:val="008A7CCC"/>
    <w:rsid w:val="008B0D36"/>
    <w:rsid w:val="008B1B72"/>
    <w:rsid w:val="008B2544"/>
    <w:rsid w:val="008B2DC6"/>
    <w:rsid w:val="008B3055"/>
    <w:rsid w:val="008B4290"/>
    <w:rsid w:val="008B61D5"/>
    <w:rsid w:val="008B718F"/>
    <w:rsid w:val="008C0179"/>
    <w:rsid w:val="008C0E24"/>
    <w:rsid w:val="008C3592"/>
    <w:rsid w:val="008C37B5"/>
    <w:rsid w:val="008C3DE3"/>
    <w:rsid w:val="008C4CA7"/>
    <w:rsid w:val="008C5BBC"/>
    <w:rsid w:val="008C5E76"/>
    <w:rsid w:val="008D0010"/>
    <w:rsid w:val="008D0454"/>
    <w:rsid w:val="008D0949"/>
    <w:rsid w:val="008D099B"/>
    <w:rsid w:val="008D150E"/>
    <w:rsid w:val="008D251B"/>
    <w:rsid w:val="008D48AC"/>
    <w:rsid w:val="008D538D"/>
    <w:rsid w:val="008D54AA"/>
    <w:rsid w:val="008D5B08"/>
    <w:rsid w:val="008D688D"/>
    <w:rsid w:val="008D6CDB"/>
    <w:rsid w:val="008D6FE6"/>
    <w:rsid w:val="008E0758"/>
    <w:rsid w:val="008E1182"/>
    <w:rsid w:val="008E1448"/>
    <w:rsid w:val="008E16A3"/>
    <w:rsid w:val="008E1901"/>
    <w:rsid w:val="008E1D55"/>
    <w:rsid w:val="008E2722"/>
    <w:rsid w:val="008E3342"/>
    <w:rsid w:val="008E3C03"/>
    <w:rsid w:val="008E4A50"/>
    <w:rsid w:val="008E509E"/>
    <w:rsid w:val="008E5505"/>
    <w:rsid w:val="008E641E"/>
    <w:rsid w:val="008E6C0F"/>
    <w:rsid w:val="008E6DA5"/>
    <w:rsid w:val="008E6E94"/>
    <w:rsid w:val="008E7F3C"/>
    <w:rsid w:val="008F080C"/>
    <w:rsid w:val="008F0E4D"/>
    <w:rsid w:val="008F3866"/>
    <w:rsid w:val="008F4D52"/>
    <w:rsid w:val="008F618B"/>
    <w:rsid w:val="008F67AF"/>
    <w:rsid w:val="008F6879"/>
    <w:rsid w:val="008F6C31"/>
    <w:rsid w:val="008F702C"/>
    <w:rsid w:val="008F7133"/>
    <w:rsid w:val="00901637"/>
    <w:rsid w:val="0090177A"/>
    <w:rsid w:val="009033DD"/>
    <w:rsid w:val="009034D7"/>
    <w:rsid w:val="00904716"/>
    <w:rsid w:val="00904C06"/>
    <w:rsid w:val="009053C4"/>
    <w:rsid w:val="00906098"/>
    <w:rsid w:val="00906118"/>
    <w:rsid w:val="0091066D"/>
    <w:rsid w:val="00912D91"/>
    <w:rsid w:val="00913758"/>
    <w:rsid w:val="00913ED7"/>
    <w:rsid w:val="0091465C"/>
    <w:rsid w:val="0091664F"/>
    <w:rsid w:val="009170B5"/>
    <w:rsid w:val="00921260"/>
    <w:rsid w:val="00922251"/>
    <w:rsid w:val="009227C2"/>
    <w:rsid w:val="00922CF5"/>
    <w:rsid w:val="00922FCE"/>
    <w:rsid w:val="00923809"/>
    <w:rsid w:val="009247B9"/>
    <w:rsid w:val="00925F37"/>
    <w:rsid w:val="00930554"/>
    <w:rsid w:val="009346B9"/>
    <w:rsid w:val="00935049"/>
    <w:rsid w:val="00935C0A"/>
    <w:rsid w:val="009371C8"/>
    <w:rsid w:val="009372F3"/>
    <w:rsid w:val="0093772E"/>
    <w:rsid w:val="00937A29"/>
    <w:rsid w:val="009413DF"/>
    <w:rsid w:val="0094165B"/>
    <w:rsid w:val="00944F31"/>
    <w:rsid w:val="009451C1"/>
    <w:rsid w:val="00945F11"/>
    <w:rsid w:val="009469FE"/>
    <w:rsid w:val="00946E02"/>
    <w:rsid w:val="00947DF8"/>
    <w:rsid w:val="0095216C"/>
    <w:rsid w:val="009525A0"/>
    <w:rsid w:val="00952CF2"/>
    <w:rsid w:val="0095309F"/>
    <w:rsid w:val="00954B36"/>
    <w:rsid w:val="00955F13"/>
    <w:rsid w:val="00956153"/>
    <w:rsid w:val="00957B35"/>
    <w:rsid w:val="00957D7B"/>
    <w:rsid w:val="00960351"/>
    <w:rsid w:val="00961977"/>
    <w:rsid w:val="00962154"/>
    <w:rsid w:val="009631DB"/>
    <w:rsid w:val="0096562D"/>
    <w:rsid w:val="00967851"/>
    <w:rsid w:val="00970466"/>
    <w:rsid w:val="0097172F"/>
    <w:rsid w:val="00971C9E"/>
    <w:rsid w:val="00973A4D"/>
    <w:rsid w:val="00974424"/>
    <w:rsid w:val="00976118"/>
    <w:rsid w:val="009765E5"/>
    <w:rsid w:val="0097730D"/>
    <w:rsid w:val="00985897"/>
    <w:rsid w:val="00985D4C"/>
    <w:rsid w:val="00987296"/>
    <w:rsid w:val="00987989"/>
    <w:rsid w:val="009928A9"/>
    <w:rsid w:val="00993265"/>
    <w:rsid w:val="00993E4E"/>
    <w:rsid w:val="00994B4D"/>
    <w:rsid w:val="00994D7B"/>
    <w:rsid w:val="00995DA4"/>
    <w:rsid w:val="00996480"/>
    <w:rsid w:val="00996A41"/>
    <w:rsid w:val="00997620"/>
    <w:rsid w:val="009A0390"/>
    <w:rsid w:val="009A1FAD"/>
    <w:rsid w:val="009A40A7"/>
    <w:rsid w:val="009A4221"/>
    <w:rsid w:val="009A43CA"/>
    <w:rsid w:val="009A4E03"/>
    <w:rsid w:val="009A5225"/>
    <w:rsid w:val="009A5662"/>
    <w:rsid w:val="009A5EC1"/>
    <w:rsid w:val="009A769D"/>
    <w:rsid w:val="009B09CF"/>
    <w:rsid w:val="009B1125"/>
    <w:rsid w:val="009B1B9F"/>
    <w:rsid w:val="009B2580"/>
    <w:rsid w:val="009B268C"/>
    <w:rsid w:val="009B2E5D"/>
    <w:rsid w:val="009B30B3"/>
    <w:rsid w:val="009B3306"/>
    <w:rsid w:val="009B3552"/>
    <w:rsid w:val="009B3666"/>
    <w:rsid w:val="009B4DD4"/>
    <w:rsid w:val="009B5CAE"/>
    <w:rsid w:val="009B6D87"/>
    <w:rsid w:val="009B70E1"/>
    <w:rsid w:val="009C29E8"/>
    <w:rsid w:val="009C2D96"/>
    <w:rsid w:val="009C3F68"/>
    <w:rsid w:val="009C4122"/>
    <w:rsid w:val="009C4495"/>
    <w:rsid w:val="009C46B8"/>
    <w:rsid w:val="009C54D4"/>
    <w:rsid w:val="009D1208"/>
    <w:rsid w:val="009D28DE"/>
    <w:rsid w:val="009D294A"/>
    <w:rsid w:val="009D3389"/>
    <w:rsid w:val="009D4A77"/>
    <w:rsid w:val="009D4EDE"/>
    <w:rsid w:val="009D5712"/>
    <w:rsid w:val="009D6B94"/>
    <w:rsid w:val="009E2276"/>
    <w:rsid w:val="009E358E"/>
    <w:rsid w:val="009E4571"/>
    <w:rsid w:val="009E477D"/>
    <w:rsid w:val="009E4D19"/>
    <w:rsid w:val="009E5AA4"/>
    <w:rsid w:val="009E6704"/>
    <w:rsid w:val="009E6CA4"/>
    <w:rsid w:val="009E6E2A"/>
    <w:rsid w:val="009E715A"/>
    <w:rsid w:val="009F1F6E"/>
    <w:rsid w:val="009F316C"/>
    <w:rsid w:val="009F4CE2"/>
    <w:rsid w:val="009F76CB"/>
    <w:rsid w:val="00A00BBC"/>
    <w:rsid w:val="00A018D2"/>
    <w:rsid w:val="00A01B31"/>
    <w:rsid w:val="00A01B71"/>
    <w:rsid w:val="00A02847"/>
    <w:rsid w:val="00A0718E"/>
    <w:rsid w:val="00A10143"/>
    <w:rsid w:val="00A106E5"/>
    <w:rsid w:val="00A10FAC"/>
    <w:rsid w:val="00A11817"/>
    <w:rsid w:val="00A13807"/>
    <w:rsid w:val="00A13BDF"/>
    <w:rsid w:val="00A157C8"/>
    <w:rsid w:val="00A15854"/>
    <w:rsid w:val="00A15B7E"/>
    <w:rsid w:val="00A1713D"/>
    <w:rsid w:val="00A171C6"/>
    <w:rsid w:val="00A174E1"/>
    <w:rsid w:val="00A17904"/>
    <w:rsid w:val="00A22720"/>
    <w:rsid w:val="00A2364E"/>
    <w:rsid w:val="00A237CC"/>
    <w:rsid w:val="00A23CCF"/>
    <w:rsid w:val="00A2462B"/>
    <w:rsid w:val="00A252EE"/>
    <w:rsid w:val="00A2562C"/>
    <w:rsid w:val="00A25A4F"/>
    <w:rsid w:val="00A25CB5"/>
    <w:rsid w:val="00A26111"/>
    <w:rsid w:val="00A26AE5"/>
    <w:rsid w:val="00A30C57"/>
    <w:rsid w:val="00A31A1A"/>
    <w:rsid w:val="00A32721"/>
    <w:rsid w:val="00A32D32"/>
    <w:rsid w:val="00A35261"/>
    <w:rsid w:val="00A356D1"/>
    <w:rsid w:val="00A36561"/>
    <w:rsid w:val="00A377D2"/>
    <w:rsid w:val="00A37994"/>
    <w:rsid w:val="00A37D05"/>
    <w:rsid w:val="00A409FB"/>
    <w:rsid w:val="00A40A84"/>
    <w:rsid w:val="00A40D77"/>
    <w:rsid w:val="00A42541"/>
    <w:rsid w:val="00A42E82"/>
    <w:rsid w:val="00A4546C"/>
    <w:rsid w:val="00A455F9"/>
    <w:rsid w:val="00A47197"/>
    <w:rsid w:val="00A479D4"/>
    <w:rsid w:val="00A5069E"/>
    <w:rsid w:val="00A52445"/>
    <w:rsid w:val="00A53C79"/>
    <w:rsid w:val="00A53D1F"/>
    <w:rsid w:val="00A56933"/>
    <w:rsid w:val="00A60AD6"/>
    <w:rsid w:val="00A613A9"/>
    <w:rsid w:val="00A62BA7"/>
    <w:rsid w:val="00A63E86"/>
    <w:rsid w:val="00A63F0B"/>
    <w:rsid w:val="00A64368"/>
    <w:rsid w:val="00A65290"/>
    <w:rsid w:val="00A66981"/>
    <w:rsid w:val="00A678DC"/>
    <w:rsid w:val="00A70A7D"/>
    <w:rsid w:val="00A72653"/>
    <w:rsid w:val="00A74884"/>
    <w:rsid w:val="00A75450"/>
    <w:rsid w:val="00A75D5F"/>
    <w:rsid w:val="00A75EF3"/>
    <w:rsid w:val="00A76BC5"/>
    <w:rsid w:val="00A76D48"/>
    <w:rsid w:val="00A76D6F"/>
    <w:rsid w:val="00A76F07"/>
    <w:rsid w:val="00A77236"/>
    <w:rsid w:val="00A776D4"/>
    <w:rsid w:val="00A77F09"/>
    <w:rsid w:val="00A80278"/>
    <w:rsid w:val="00A81309"/>
    <w:rsid w:val="00A81A36"/>
    <w:rsid w:val="00A82535"/>
    <w:rsid w:val="00A82579"/>
    <w:rsid w:val="00A830C4"/>
    <w:rsid w:val="00A83465"/>
    <w:rsid w:val="00A83976"/>
    <w:rsid w:val="00A83FB6"/>
    <w:rsid w:val="00A8539D"/>
    <w:rsid w:val="00A85D25"/>
    <w:rsid w:val="00A86CA2"/>
    <w:rsid w:val="00A9016D"/>
    <w:rsid w:val="00A9058B"/>
    <w:rsid w:val="00A9109C"/>
    <w:rsid w:val="00A9111B"/>
    <w:rsid w:val="00A91AF9"/>
    <w:rsid w:val="00A92116"/>
    <w:rsid w:val="00A935FF"/>
    <w:rsid w:val="00A94079"/>
    <w:rsid w:val="00A94177"/>
    <w:rsid w:val="00A9492C"/>
    <w:rsid w:val="00A96306"/>
    <w:rsid w:val="00A96510"/>
    <w:rsid w:val="00A96842"/>
    <w:rsid w:val="00AA053F"/>
    <w:rsid w:val="00AA0655"/>
    <w:rsid w:val="00AA0BBF"/>
    <w:rsid w:val="00AA1915"/>
    <w:rsid w:val="00AA2723"/>
    <w:rsid w:val="00AA2802"/>
    <w:rsid w:val="00AA316F"/>
    <w:rsid w:val="00AA3CFD"/>
    <w:rsid w:val="00AA4FA5"/>
    <w:rsid w:val="00AA6B92"/>
    <w:rsid w:val="00AA6C43"/>
    <w:rsid w:val="00AA71F6"/>
    <w:rsid w:val="00AB0B9A"/>
    <w:rsid w:val="00AB25B7"/>
    <w:rsid w:val="00AB3B27"/>
    <w:rsid w:val="00AB4972"/>
    <w:rsid w:val="00AB5BA4"/>
    <w:rsid w:val="00AB72C9"/>
    <w:rsid w:val="00AC1179"/>
    <w:rsid w:val="00AC2578"/>
    <w:rsid w:val="00AC266C"/>
    <w:rsid w:val="00AC3538"/>
    <w:rsid w:val="00AC371D"/>
    <w:rsid w:val="00AC3914"/>
    <w:rsid w:val="00AC784E"/>
    <w:rsid w:val="00AD3383"/>
    <w:rsid w:val="00AD3BCD"/>
    <w:rsid w:val="00AD3DA4"/>
    <w:rsid w:val="00AD482A"/>
    <w:rsid w:val="00AD5AAB"/>
    <w:rsid w:val="00AD5F82"/>
    <w:rsid w:val="00AD6119"/>
    <w:rsid w:val="00AD71B3"/>
    <w:rsid w:val="00AE21EC"/>
    <w:rsid w:val="00AE3CB4"/>
    <w:rsid w:val="00AE5827"/>
    <w:rsid w:val="00AE587E"/>
    <w:rsid w:val="00AE74AC"/>
    <w:rsid w:val="00AE7C08"/>
    <w:rsid w:val="00AF149A"/>
    <w:rsid w:val="00AF1597"/>
    <w:rsid w:val="00AF2DFC"/>
    <w:rsid w:val="00AF2F62"/>
    <w:rsid w:val="00AF3BBB"/>
    <w:rsid w:val="00AF6415"/>
    <w:rsid w:val="00AF6581"/>
    <w:rsid w:val="00AF6B4D"/>
    <w:rsid w:val="00B00535"/>
    <w:rsid w:val="00B006CB"/>
    <w:rsid w:val="00B00C5C"/>
    <w:rsid w:val="00B00F1A"/>
    <w:rsid w:val="00B02F5B"/>
    <w:rsid w:val="00B04CB5"/>
    <w:rsid w:val="00B04E86"/>
    <w:rsid w:val="00B067AA"/>
    <w:rsid w:val="00B0690C"/>
    <w:rsid w:val="00B078B5"/>
    <w:rsid w:val="00B10E54"/>
    <w:rsid w:val="00B12547"/>
    <w:rsid w:val="00B127A7"/>
    <w:rsid w:val="00B1291C"/>
    <w:rsid w:val="00B12D53"/>
    <w:rsid w:val="00B12DE4"/>
    <w:rsid w:val="00B141C3"/>
    <w:rsid w:val="00B14B64"/>
    <w:rsid w:val="00B14E49"/>
    <w:rsid w:val="00B156D8"/>
    <w:rsid w:val="00B162CA"/>
    <w:rsid w:val="00B178FE"/>
    <w:rsid w:val="00B20957"/>
    <w:rsid w:val="00B2131F"/>
    <w:rsid w:val="00B27572"/>
    <w:rsid w:val="00B33321"/>
    <w:rsid w:val="00B33457"/>
    <w:rsid w:val="00B33813"/>
    <w:rsid w:val="00B35696"/>
    <w:rsid w:val="00B35AD0"/>
    <w:rsid w:val="00B374C4"/>
    <w:rsid w:val="00B37764"/>
    <w:rsid w:val="00B377F5"/>
    <w:rsid w:val="00B40B1C"/>
    <w:rsid w:val="00B4124E"/>
    <w:rsid w:val="00B43CBC"/>
    <w:rsid w:val="00B441D2"/>
    <w:rsid w:val="00B46089"/>
    <w:rsid w:val="00B46EE0"/>
    <w:rsid w:val="00B51D01"/>
    <w:rsid w:val="00B57B1A"/>
    <w:rsid w:val="00B57D06"/>
    <w:rsid w:val="00B601C0"/>
    <w:rsid w:val="00B61EF3"/>
    <w:rsid w:val="00B62288"/>
    <w:rsid w:val="00B62CBD"/>
    <w:rsid w:val="00B63155"/>
    <w:rsid w:val="00B637B5"/>
    <w:rsid w:val="00B659F6"/>
    <w:rsid w:val="00B65D74"/>
    <w:rsid w:val="00B666DD"/>
    <w:rsid w:val="00B71DBB"/>
    <w:rsid w:val="00B761BB"/>
    <w:rsid w:val="00B76247"/>
    <w:rsid w:val="00B804A1"/>
    <w:rsid w:val="00B81C42"/>
    <w:rsid w:val="00B81DFC"/>
    <w:rsid w:val="00B82009"/>
    <w:rsid w:val="00B83332"/>
    <w:rsid w:val="00B85053"/>
    <w:rsid w:val="00B854CA"/>
    <w:rsid w:val="00B86F32"/>
    <w:rsid w:val="00B87927"/>
    <w:rsid w:val="00B90100"/>
    <w:rsid w:val="00B90934"/>
    <w:rsid w:val="00B90B96"/>
    <w:rsid w:val="00B91440"/>
    <w:rsid w:val="00B91E9E"/>
    <w:rsid w:val="00B925BD"/>
    <w:rsid w:val="00B9401D"/>
    <w:rsid w:val="00B95DCB"/>
    <w:rsid w:val="00BA03F5"/>
    <w:rsid w:val="00BA08F7"/>
    <w:rsid w:val="00BA20C2"/>
    <w:rsid w:val="00BA21EA"/>
    <w:rsid w:val="00BA34ED"/>
    <w:rsid w:val="00BA42F2"/>
    <w:rsid w:val="00BA440A"/>
    <w:rsid w:val="00BA66E6"/>
    <w:rsid w:val="00BA70A5"/>
    <w:rsid w:val="00BA7903"/>
    <w:rsid w:val="00BB1260"/>
    <w:rsid w:val="00BB2A10"/>
    <w:rsid w:val="00BB2A6A"/>
    <w:rsid w:val="00BB52ED"/>
    <w:rsid w:val="00BB644D"/>
    <w:rsid w:val="00BC0F45"/>
    <w:rsid w:val="00BC2E39"/>
    <w:rsid w:val="00BC45E8"/>
    <w:rsid w:val="00BC48C8"/>
    <w:rsid w:val="00BC4B4A"/>
    <w:rsid w:val="00BC5CA3"/>
    <w:rsid w:val="00BC6368"/>
    <w:rsid w:val="00BC70EF"/>
    <w:rsid w:val="00BD05A4"/>
    <w:rsid w:val="00BD06D1"/>
    <w:rsid w:val="00BD0D1F"/>
    <w:rsid w:val="00BD2B48"/>
    <w:rsid w:val="00BD2E1E"/>
    <w:rsid w:val="00BD31C6"/>
    <w:rsid w:val="00BD41F2"/>
    <w:rsid w:val="00BD4311"/>
    <w:rsid w:val="00BD482E"/>
    <w:rsid w:val="00BD4D31"/>
    <w:rsid w:val="00BD5559"/>
    <w:rsid w:val="00BD71D5"/>
    <w:rsid w:val="00BD7AB8"/>
    <w:rsid w:val="00BD7D0B"/>
    <w:rsid w:val="00BE0AC7"/>
    <w:rsid w:val="00BE1EEA"/>
    <w:rsid w:val="00BE3480"/>
    <w:rsid w:val="00BE3A5C"/>
    <w:rsid w:val="00BE427A"/>
    <w:rsid w:val="00BE6A5D"/>
    <w:rsid w:val="00BE7384"/>
    <w:rsid w:val="00BF0CC1"/>
    <w:rsid w:val="00BF47A9"/>
    <w:rsid w:val="00BF4EC6"/>
    <w:rsid w:val="00BF506E"/>
    <w:rsid w:val="00BF5900"/>
    <w:rsid w:val="00BF74DE"/>
    <w:rsid w:val="00C00806"/>
    <w:rsid w:val="00C00C1C"/>
    <w:rsid w:val="00C01B17"/>
    <w:rsid w:val="00C01FE6"/>
    <w:rsid w:val="00C03193"/>
    <w:rsid w:val="00C0386F"/>
    <w:rsid w:val="00C04460"/>
    <w:rsid w:val="00C04809"/>
    <w:rsid w:val="00C053B9"/>
    <w:rsid w:val="00C05B15"/>
    <w:rsid w:val="00C063D6"/>
    <w:rsid w:val="00C06B22"/>
    <w:rsid w:val="00C10468"/>
    <w:rsid w:val="00C10F43"/>
    <w:rsid w:val="00C1168C"/>
    <w:rsid w:val="00C1170C"/>
    <w:rsid w:val="00C11FD2"/>
    <w:rsid w:val="00C12E6B"/>
    <w:rsid w:val="00C140E5"/>
    <w:rsid w:val="00C14FD1"/>
    <w:rsid w:val="00C155B7"/>
    <w:rsid w:val="00C16A1A"/>
    <w:rsid w:val="00C23466"/>
    <w:rsid w:val="00C24160"/>
    <w:rsid w:val="00C25310"/>
    <w:rsid w:val="00C25776"/>
    <w:rsid w:val="00C25E92"/>
    <w:rsid w:val="00C31557"/>
    <w:rsid w:val="00C33558"/>
    <w:rsid w:val="00C33A68"/>
    <w:rsid w:val="00C33F4C"/>
    <w:rsid w:val="00C33FA3"/>
    <w:rsid w:val="00C33FDC"/>
    <w:rsid w:val="00C34214"/>
    <w:rsid w:val="00C35758"/>
    <w:rsid w:val="00C3702C"/>
    <w:rsid w:val="00C40B80"/>
    <w:rsid w:val="00C41078"/>
    <w:rsid w:val="00C411C7"/>
    <w:rsid w:val="00C4350E"/>
    <w:rsid w:val="00C43D8B"/>
    <w:rsid w:val="00C443FD"/>
    <w:rsid w:val="00C462ED"/>
    <w:rsid w:val="00C46C24"/>
    <w:rsid w:val="00C46EC3"/>
    <w:rsid w:val="00C479B4"/>
    <w:rsid w:val="00C50E89"/>
    <w:rsid w:val="00C50EF9"/>
    <w:rsid w:val="00C5172F"/>
    <w:rsid w:val="00C51CDB"/>
    <w:rsid w:val="00C53490"/>
    <w:rsid w:val="00C5442F"/>
    <w:rsid w:val="00C54DBE"/>
    <w:rsid w:val="00C5513B"/>
    <w:rsid w:val="00C55F85"/>
    <w:rsid w:val="00C5639C"/>
    <w:rsid w:val="00C6132C"/>
    <w:rsid w:val="00C632CA"/>
    <w:rsid w:val="00C65899"/>
    <w:rsid w:val="00C65B71"/>
    <w:rsid w:val="00C660AF"/>
    <w:rsid w:val="00C70E1B"/>
    <w:rsid w:val="00C710EA"/>
    <w:rsid w:val="00C71FFC"/>
    <w:rsid w:val="00C75A4C"/>
    <w:rsid w:val="00C76F7D"/>
    <w:rsid w:val="00C814E3"/>
    <w:rsid w:val="00C81A32"/>
    <w:rsid w:val="00C8426B"/>
    <w:rsid w:val="00C849E4"/>
    <w:rsid w:val="00C84C0D"/>
    <w:rsid w:val="00C85AB7"/>
    <w:rsid w:val="00C85B8E"/>
    <w:rsid w:val="00C872B6"/>
    <w:rsid w:val="00C874DC"/>
    <w:rsid w:val="00C90F20"/>
    <w:rsid w:val="00C9135D"/>
    <w:rsid w:val="00C92A7E"/>
    <w:rsid w:val="00C948F2"/>
    <w:rsid w:val="00C96302"/>
    <w:rsid w:val="00C96459"/>
    <w:rsid w:val="00C966A6"/>
    <w:rsid w:val="00CA112D"/>
    <w:rsid w:val="00CA33CF"/>
    <w:rsid w:val="00CA4046"/>
    <w:rsid w:val="00CA44EE"/>
    <w:rsid w:val="00CA56D0"/>
    <w:rsid w:val="00CA71BF"/>
    <w:rsid w:val="00CA7C1B"/>
    <w:rsid w:val="00CB0CB3"/>
    <w:rsid w:val="00CB0D60"/>
    <w:rsid w:val="00CB16FA"/>
    <w:rsid w:val="00CB19F4"/>
    <w:rsid w:val="00CB2589"/>
    <w:rsid w:val="00CB4442"/>
    <w:rsid w:val="00CB6463"/>
    <w:rsid w:val="00CB7709"/>
    <w:rsid w:val="00CC11E9"/>
    <w:rsid w:val="00CC13B1"/>
    <w:rsid w:val="00CC1DF0"/>
    <w:rsid w:val="00CC26A6"/>
    <w:rsid w:val="00CC2917"/>
    <w:rsid w:val="00CC2923"/>
    <w:rsid w:val="00CC2BAB"/>
    <w:rsid w:val="00CC3BDE"/>
    <w:rsid w:val="00CC4573"/>
    <w:rsid w:val="00CC4AE1"/>
    <w:rsid w:val="00CC5D17"/>
    <w:rsid w:val="00CC6A13"/>
    <w:rsid w:val="00CC6B1F"/>
    <w:rsid w:val="00CD084A"/>
    <w:rsid w:val="00CD1AE4"/>
    <w:rsid w:val="00CD1BF3"/>
    <w:rsid w:val="00CD2589"/>
    <w:rsid w:val="00CD2AC5"/>
    <w:rsid w:val="00CD36C2"/>
    <w:rsid w:val="00CD42B2"/>
    <w:rsid w:val="00CD6055"/>
    <w:rsid w:val="00CD7C38"/>
    <w:rsid w:val="00CE228C"/>
    <w:rsid w:val="00CE35B0"/>
    <w:rsid w:val="00CE37CE"/>
    <w:rsid w:val="00CE4BD6"/>
    <w:rsid w:val="00CE4DAF"/>
    <w:rsid w:val="00CE596B"/>
    <w:rsid w:val="00CE7B80"/>
    <w:rsid w:val="00CF08A9"/>
    <w:rsid w:val="00CF1F52"/>
    <w:rsid w:val="00CF23FE"/>
    <w:rsid w:val="00CF24C4"/>
    <w:rsid w:val="00CF284D"/>
    <w:rsid w:val="00CF2B84"/>
    <w:rsid w:val="00CF33B7"/>
    <w:rsid w:val="00CF35FD"/>
    <w:rsid w:val="00CF48E4"/>
    <w:rsid w:val="00CF67F4"/>
    <w:rsid w:val="00CF70DF"/>
    <w:rsid w:val="00CF789E"/>
    <w:rsid w:val="00CF78E9"/>
    <w:rsid w:val="00D005AF"/>
    <w:rsid w:val="00D00D6B"/>
    <w:rsid w:val="00D01FBD"/>
    <w:rsid w:val="00D02C78"/>
    <w:rsid w:val="00D04974"/>
    <w:rsid w:val="00D055E8"/>
    <w:rsid w:val="00D06FA4"/>
    <w:rsid w:val="00D07481"/>
    <w:rsid w:val="00D07B44"/>
    <w:rsid w:val="00D10528"/>
    <w:rsid w:val="00D1110B"/>
    <w:rsid w:val="00D11453"/>
    <w:rsid w:val="00D13BD5"/>
    <w:rsid w:val="00D13C63"/>
    <w:rsid w:val="00D145F7"/>
    <w:rsid w:val="00D14C33"/>
    <w:rsid w:val="00D14DD0"/>
    <w:rsid w:val="00D21F79"/>
    <w:rsid w:val="00D22715"/>
    <w:rsid w:val="00D22F06"/>
    <w:rsid w:val="00D244F0"/>
    <w:rsid w:val="00D25B4D"/>
    <w:rsid w:val="00D268EA"/>
    <w:rsid w:val="00D27E4B"/>
    <w:rsid w:val="00D30B41"/>
    <w:rsid w:val="00D36212"/>
    <w:rsid w:val="00D37A4D"/>
    <w:rsid w:val="00D41B74"/>
    <w:rsid w:val="00D44A28"/>
    <w:rsid w:val="00D46486"/>
    <w:rsid w:val="00D469AF"/>
    <w:rsid w:val="00D47D4C"/>
    <w:rsid w:val="00D47E40"/>
    <w:rsid w:val="00D546D2"/>
    <w:rsid w:val="00D54715"/>
    <w:rsid w:val="00D55955"/>
    <w:rsid w:val="00D55CC9"/>
    <w:rsid w:val="00D56A16"/>
    <w:rsid w:val="00D614B3"/>
    <w:rsid w:val="00D62DC1"/>
    <w:rsid w:val="00D6565B"/>
    <w:rsid w:val="00D65E64"/>
    <w:rsid w:val="00D6626C"/>
    <w:rsid w:val="00D67484"/>
    <w:rsid w:val="00D67BDA"/>
    <w:rsid w:val="00D7006C"/>
    <w:rsid w:val="00D728EB"/>
    <w:rsid w:val="00D74312"/>
    <w:rsid w:val="00D757A5"/>
    <w:rsid w:val="00D77408"/>
    <w:rsid w:val="00D77A14"/>
    <w:rsid w:val="00D77B10"/>
    <w:rsid w:val="00D77C56"/>
    <w:rsid w:val="00D813CE"/>
    <w:rsid w:val="00D83788"/>
    <w:rsid w:val="00D83D62"/>
    <w:rsid w:val="00D84102"/>
    <w:rsid w:val="00D84891"/>
    <w:rsid w:val="00D84F4B"/>
    <w:rsid w:val="00D85473"/>
    <w:rsid w:val="00D9005F"/>
    <w:rsid w:val="00D90121"/>
    <w:rsid w:val="00D90B2E"/>
    <w:rsid w:val="00D90F35"/>
    <w:rsid w:val="00D91DBF"/>
    <w:rsid w:val="00D92383"/>
    <w:rsid w:val="00D95CDD"/>
    <w:rsid w:val="00DA0A05"/>
    <w:rsid w:val="00DA1E8C"/>
    <w:rsid w:val="00DA22B8"/>
    <w:rsid w:val="00DA2650"/>
    <w:rsid w:val="00DA283E"/>
    <w:rsid w:val="00DA2874"/>
    <w:rsid w:val="00DA2D64"/>
    <w:rsid w:val="00DA3847"/>
    <w:rsid w:val="00DA3FAD"/>
    <w:rsid w:val="00DA54B2"/>
    <w:rsid w:val="00DA6408"/>
    <w:rsid w:val="00DA7585"/>
    <w:rsid w:val="00DA7F85"/>
    <w:rsid w:val="00DB26CE"/>
    <w:rsid w:val="00DB33AE"/>
    <w:rsid w:val="00DB5380"/>
    <w:rsid w:val="00DC4D02"/>
    <w:rsid w:val="00DC5B26"/>
    <w:rsid w:val="00DC6229"/>
    <w:rsid w:val="00DC7BC1"/>
    <w:rsid w:val="00DC7E41"/>
    <w:rsid w:val="00DD1EF3"/>
    <w:rsid w:val="00DD2129"/>
    <w:rsid w:val="00DD3F64"/>
    <w:rsid w:val="00DD4C87"/>
    <w:rsid w:val="00DD4F97"/>
    <w:rsid w:val="00DD5E36"/>
    <w:rsid w:val="00DE087B"/>
    <w:rsid w:val="00DE0B09"/>
    <w:rsid w:val="00DE0C85"/>
    <w:rsid w:val="00DE106B"/>
    <w:rsid w:val="00DE198B"/>
    <w:rsid w:val="00DE5FE3"/>
    <w:rsid w:val="00DF2A2A"/>
    <w:rsid w:val="00DF3B37"/>
    <w:rsid w:val="00DF3E1F"/>
    <w:rsid w:val="00DF5E54"/>
    <w:rsid w:val="00DF6135"/>
    <w:rsid w:val="00DF6CB8"/>
    <w:rsid w:val="00DF7417"/>
    <w:rsid w:val="00DF79DC"/>
    <w:rsid w:val="00E00A9C"/>
    <w:rsid w:val="00E01093"/>
    <w:rsid w:val="00E03491"/>
    <w:rsid w:val="00E03F06"/>
    <w:rsid w:val="00E0499C"/>
    <w:rsid w:val="00E05CB4"/>
    <w:rsid w:val="00E06127"/>
    <w:rsid w:val="00E118B0"/>
    <w:rsid w:val="00E11A60"/>
    <w:rsid w:val="00E11B83"/>
    <w:rsid w:val="00E12366"/>
    <w:rsid w:val="00E12D7E"/>
    <w:rsid w:val="00E12FEE"/>
    <w:rsid w:val="00E13A78"/>
    <w:rsid w:val="00E143EC"/>
    <w:rsid w:val="00E14596"/>
    <w:rsid w:val="00E14AD9"/>
    <w:rsid w:val="00E14FE2"/>
    <w:rsid w:val="00E1692A"/>
    <w:rsid w:val="00E16E15"/>
    <w:rsid w:val="00E20082"/>
    <w:rsid w:val="00E20C44"/>
    <w:rsid w:val="00E214BC"/>
    <w:rsid w:val="00E222C7"/>
    <w:rsid w:val="00E262F1"/>
    <w:rsid w:val="00E26C13"/>
    <w:rsid w:val="00E26DE1"/>
    <w:rsid w:val="00E27256"/>
    <w:rsid w:val="00E27E79"/>
    <w:rsid w:val="00E27EC5"/>
    <w:rsid w:val="00E31CB6"/>
    <w:rsid w:val="00E31E77"/>
    <w:rsid w:val="00E322D2"/>
    <w:rsid w:val="00E32AF0"/>
    <w:rsid w:val="00E341A6"/>
    <w:rsid w:val="00E35610"/>
    <w:rsid w:val="00E40802"/>
    <w:rsid w:val="00E4340E"/>
    <w:rsid w:val="00E43F2B"/>
    <w:rsid w:val="00E441D1"/>
    <w:rsid w:val="00E44E68"/>
    <w:rsid w:val="00E44E83"/>
    <w:rsid w:val="00E459E5"/>
    <w:rsid w:val="00E45B93"/>
    <w:rsid w:val="00E4634D"/>
    <w:rsid w:val="00E47312"/>
    <w:rsid w:val="00E477DD"/>
    <w:rsid w:val="00E50B21"/>
    <w:rsid w:val="00E518FD"/>
    <w:rsid w:val="00E552E6"/>
    <w:rsid w:val="00E56577"/>
    <w:rsid w:val="00E56E12"/>
    <w:rsid w:val="00E610E0"/>
    <w:rsid w:val="00E616D1"/>
    <w:rsid w:val="00E61E43"/>
    <w:rsid w:val="00E62A2E"/>
    <w:rsid w:val="00E6691D"/>
    <w:rsid w:val="00E66D63"/>
    <w:rsid w:val="00E7013A"/>
    <w:rsid w:val="00E71E22"/>
    <w:rsid w:val="00E72FD7"/>
    <w:rsid w:val="00E73AC9"/>
    <w:rsid w:val="00E73E95"/>
    <w:rsid w:val="00E75085"/>
    <w:rsid w:val="00E76EBD"/>
    <w:rsid w:val="00E77A8E"/>
    <w:rsid w:val="00E77C56"/>
    <w:rsid w:val="00E77E2C"/>
    <w:rsid w:val="00E8073E"/>
    <w:rsid w:val="00E82244"/>
    <w:rsid w:val="00E82A71"/>
    <w:rsid w:val="00E848CB"/>
    <w:rsid w:val="00E85F68"/>
    <w:rsid w:val="00E86C0F"/>
    <w:rsid w:val="00E91032"/>
    <w:rsid w:val="00E91048"/>
    <w:rsid w:val="00E916B2"/>
    <w:rsid w:val="00E937F2"/>
    <w:rsid w:val="00E945CD"/>
    <w:rsid w:val="00E977CE"/>
    <w:rsid w:val="00EA6915"/>
    <w:rsid w:val="00EB0893"/>
    <w:rsid w:val="00EB0D19"/>
    <w:rsid w:val="00EB1F41"/>
    <w:rsid w:val="00EB247B"/>
    <w:rsid w:val="00EB4539"/>
    <w:rsid w:val="00EB56D9"/>
    <w:rsid w:val="00EB577B"/>
    <w:rsid w:val="00EB5A9C"/>
    <w:rsid w:val="00EB703A"/>
    <w:rsid w:val="00EC03A7"/>
    <w:rsid w:val="00EC084C"/>
    <w:rsid w:val="00EC0A81"/>
    <w:rsid w:val="00EC38E2"/>
    <w:rsid w:val="00EC4140"/>
    <w:rsid w:val="00EC590A"/>
    <w:rsid w:val="00EC5A0D"/>
    <w:rsid w:val="00ED3043"/>
    <w:rsid w:val="00ED371B"/>
    <w:rsid w:val="00ED4217"/>
    <w:rsid w:val="00ED43DB"/>
    <w:rsid w:val="00ED4406"/>
    <w:rsid w:val="00ED4D8C"/>
    <w:rsid w:val="00ED5A0A"/>
    <w:rsid w:val="00ED5C09"/>
    <w:rsid w:val="00ED6531"/>
    <w:rsid w:val="00ED7278"/>
    <w:rsid w:val="00ED77EF"/>
    <w:rsid w:val="00EE1454"/>
    <w:rsid w:val="00EE14D6"/>
    <w:rsid w:val="00EE22BA"/>
    <w:rsid w:val="00EE33F2"/>
    <w:rsid w:val="00EE7D75"/>
    <w:rsid w:val="00EF06F9"/>
    <w:rsid w:val="00EF177A"/>
    <w:rsid w:val="00EF3E98"/>
    <w:rsid w:val="00EF5E38"/>
    <w:rsid w:val="00EF751E"/>
    <w:rsid w:val="00EF7EE2"/>
    <w:rsid w:val="00F00690"/>
    <w:rsid w:val="00F00D99"/>
    <w:rsid w:val="00F01335"/>
    <w:rsid w:val="00F022E2"/>
    <w:rsid w:val="00F02E4A"/>
    <w:rsid w:val="00F047F3"/>
    <w:rsid w:val="00F05489"/>
    <w:rsid w:val="00F054DA"/>
    <w:rsid w:val="00F05B2D"/>
    <w:rsid w:val="00F05D2D"/>
    <w:rsid w:val="00F0728A"/>
    <w:rsid w:val="00F0752E"/>
    <w:rsid w:val="00F10AF9"/>
    <w:rsid w:val="00F118C0"/>
    <w:rsid w:val="00F11F49"/>
    <w:rsid w:val="00F122D9"/>
    <w:rsid w:val="00F12F58"/>
    <w:rsid w:val="00F13270"/>
    <w:rsid w:val="00F16700"/>
    <w:rsid w:val="00F16A1D"/>
    <w:rsid w:val="00F176A0"/>
    <w:rsid w:val="00F178B6"/>
    <w:rsid w:val="00F17A73"/>
    <w:rsid w:val="00F202C5"/>
    <w:rsid w:val="00F21EC6"/>
    <w:rsid w:val="00F227A1"/>
    <w:rsid w:val="00F236C5"/>
    <w:rsid w:val="00F259B3"/>
    <w:rsid w:val="00F3002D"/>
    <w:rsid w:val="00F30E61"/>
    <w:rsid w:val="00F31F36"/>
    <w:rsid w:val="00F325E9"/>
    <w:rsid w:val="00F33220"/>
    <w:rsid w:val="00F335DC"/>
    <w:rsid w:val="00F33780"/>
    <w:rsid w:val="00F33D63"/>
    <w:rsid w:val="00F3470C"/>
    <w:rsid w:val="00F35313"/>
    <w:rsid w:val="00F35EFD"/>
    <w:rsid w:val="00F3606D"/>
    <w:rsid w:val="00F37BDD"/>
    <w:rsid w:val="00F37E87"/>
    <w:rsid w:val="00F37F10"/>
    <w:rsid w:val="00F41A86"/>
    <w:rsid w:val="00F421C0"/>
    <w:rsid w:val="00F42D5B"/>
    <w:rsid w:val="00F4338D"/>
    <w:rsid w:val="00F4422C"/>
    <w:rsid w:val="00F457AE"/>
    <w:rsid w:val="00F45CD4"/>
    <w:rsid w:val="00F4624F"/>
    <w:rsid w:val="00F47236"/>
    <w:rsid w:val="00F47FFE"/>
    <w:rsid w:val="00F50382"/>
    <w:rsid w:val="00F514F1"/>
    <w:rsid w:val="00F51A83"/>
    <w:rsid w:val="00F52D46"/>
    <w:rsid w:val="00F53004"/>
    <w:rsid w:val="00F53A81"/>
    <w:rsid w:val="00F55553"/>
    <w:rsid w:val="00F56DD2"/>
    <w:rsid w:val="00F606B5"/>
    <w:rsid w:val="00F60C6B"/>
    <w:rsid w:val="00F610B8"/>
    <w:rsid w:val="00F641E7"/>
    <w:rsid w:val="00F72045"/>
    <w:rsid w:val="00F734E7"/>
    <w:rsid w:val="00F73A93"/>
    <w:rsid w:val="00F753BC"/>
    <w:rsid w:val="00F755F9"/>
    <w:rsid w:val="00F75BDE"/>
    <w:rsid w:val="00F76089"/>
    <w:rsid w:val="00F761A8"/>
    <w:rsid w:val="00F767C3"/>
    <w:rsid w:val="00F76A4A"/>
    <w:rsid w:val="00F76FCB"/>
    <w:rsid w:val="00F77A5E"/>
    <w:rsid w:val="00F809F0"/>
    <w:rsid w:val="00F816A8"/>
    <w:rsid w:val="00F85280"/>
    <w:rsid w:val="00F85498"/>
    <w:rsid w:val="00F877B6"/>
    <w:rsid w:val="00F87BED"/>
    <w:rsid w:val="00F906CA"/>
    <w:rsid w:val="00F9117D"/>
    <w:rsid w:val="00F9147F"/>
    <w:rsid w:val="00F91ADB"/>
    <w:rsid w:val="00F92374"/>
    <w:rsid w:val="00F959D9"/>
    <w:rsid w:val="00F96F73"/>
    <w:rsid w:val="00F97C26"/>
    <w:rsid w:val="00FA08C6"/>
    <w:rsid w:val="00FA16E2"/>
    <w:rsid w:val="00FA25CE"/>
    <w:rsid w:val="00FA4D36"/>
    <w:rsid w:val="00FA5C18"/>
    <w:rsid w:val="00FA7ED6"/>
    <w:rsid w:val="00FB0AD4"/>
    <w:rsid w:val="00FB25AC"/>
    <w:rsid w:val="00FB6AAD"/>
    <w:rsid w:val="00FB7728"/>
    <w:rsid w:val="00FC1FFA"/>
    <w:rsid w:val="00FC272B"/>
    <w:rsid w:val="00FC2AAA"/>
    <w:rsid w:val="00FC352D"/>
    <w:rsid w:val="00FC5D32"/>
    <w:rsid w:val="00FC613B"/>
    <w:rsid w:val="00FC6D99"/>
    <w:rsid w:val="00FC78EA"/>
    <w:rsid w:val="00FD022A"/>
    <w:rsid w:val="00FD08C8"/>
    <w:rsid w:val="00FD1D67"/>
    <w:rsid w:val="00FD1E11"/>
    <w:rsid w:val="00FD230C"/>
    <w:rsid w:val="00FD432A"/>
    <w:rsid w:val="00FD5DCD"/>
    <w:rsid w:val="00FD6C52"/>
    <w:rsid w:val="00FD72B3"/>
    <w:rsid w:val="00FD7F10"/>
    <w:rsid w:val="00FE0309"/>
    <w:rsid w:val="00FE09E8"/>
    <w:rsid w:val="00FE0E57"/>
    <w:rsid w:val="00FE1E33"/>
    <w:rsid w:val="00FE1EED"/>
    <w:rsid w:val="00FE1FDE"/>
    <w:rsid w:val="00FE2AAE"/>
    <w:rsid w:val="00FE3C74"/>
    <w:rsid w:val="00FE4B9C"/>
    <w:rsid w:val="00FE5329"/>
    <w:rsid w:val="00FE5AAD"/>
    <w:rsid w:val="00FE5FD6"/>
    <w:rsid w:val="00FE6109"/>
    <w:rsid w:val="00FE7E18"/>
    <w:rsid w:val="00FF04A4"/>
    <w:rsid w:val="00FF0889"/>
    <w:rsid w:val="00FF0CC6"/>
    <w:rsid w:val="00FF31D5"/>
    <w:rsid w:val="00FF5C94"/>
    <w:rsid w:val="00FF64AD"/>
    <w:rsid w:val="00FF7D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8D7E5"/>
  <w15:docId w15:val="{7B34F1CB-341B-41CC-B1E7-4DCF43FB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1F1"/>
    <w:pPr>
      <w:spacing w:before="40" w:after="40"/>
      <w:jc w:val="both"/>
    </w:pPr>
    <w:rPr>
      <w:rFonts w:ascii="Arial" w:hAnsi="Arial"/>
      <w:sz w:val="20"/>
    </w:rPr>
  </w:style>
  <w:style w:type="paragraph" w:styleId="Titre1">
    <w:name w:val="heading 1"/>
    <w:basedOn w:val="Normal"/>
    <w:next w:val="Normal"/>
    <w:link w:val="Titre1Car"/>
    <w:uiPriority w:val="9"/>
    <w:qFormat/>
    <w:rsid w:val="003871B8"/>
    <w:pPr>
      <w:keepNext/>
      <w:keepLines/>
      <w:shd w:val="clear" w:color="auto" w:fill="47A6A6"/>
      <w:spacing w:before="120" w:after="0"/>
      <w:outlineLvl w:val="0"/>
    </w:pPr>
    <w:rPr>
      <w:rFonts w:eastAsiaTheme="majorEastAsia" w:cstheme="majorBidi"/>
      <w:b/>
      <w:bCs/>
      <w:color w:val="FFFFFF" w:themeColor="background1"/>
      <w:sz w:val="40"/>
      <w:szCs w:val="28"/>
    </w:rPr>
  </w:style>
  <w:style w:type="paragraph" w:styleId="Titre2">
    <w:name w:val="heading 2"/>
    <w:basedOn w:val="Normal"/>
    <w:next w:val="Normal"/>
    <w:link w:val="Titre2Car"/>
    <w:uiPriority w:val="9"/>
    <w:unhideWhenUsed/>
    <w:qFormat/>
    <w:rsid w:val="006C41D6"/>
    <w:pPr>
      <w:keepNext/>
      <w:keepLines/>
      <w:numPr>
        <w:numId w:val="66"/>
      </w:numPr>
      <w:spacing w:after="0"/>
      <w:outlineLvl w:val="1"/>
    </w:pPr>
    <w:rPr>
      <w:rFonts w:eastAsiaTheme="majorEastAsia" w:cstheme="majorBidi"/>
      <w:color w:val="245655"/>
      <w:sz w:val="36"/>
      <w:szCs w:val="26"/>
    </w:rPr>
  </w:style>
  <w:style w:type="paragraph" w:styleId="Titre3">
    <w:name w:val="heading 3"/>
    <w:basedOn w:val="Normal"/>
    <w:next w:val="Normal"/>
    <w:link w:val="Titre3Car"/>
    <w:uiPriority w:val="9"/>
    <w:unhideWhenUsed/>
    <w:qFormat/>
    <w:rsid w:val="003C3280"/>
    <w:pPr>
      <w:keepNext/>
      <w:keepLines/>
      <w:numPr>
        <w:numId w:val="67"/>
      </w:numPr>
      <w:spacing w:after="0"/>
      <w:outlineLvl w:val="2"/>
    </w:pPr>
    <w:rPr>
      <w:rFonts w:asciiTheme="majorHAnsi" w:eastAsiaTheme="majorEastAsia" w:hAnsiTheme="majorHAnsi" w:cstheme="majorBidi"/>
      <w:color w:val="984806" w:themeColor="accent6" w:themeShade="80"/>
      <w:sz w:val="36"/>
      <w:szCs w:val="24"/>
    </w:rPr>
  </w:style>
  <w:style w:type="paragraph" w:styleId="Titre4">
    <w:name w:val="heading 4"/>
    <w:basedOn w:val="Normal"/>
    <w:next w:val="Normal"/>
    <w:link w:val="Titre4Car"/>
    <w:uiPriority w:val="9"/>
    <w:unhideWhenUsed/>
    <w:qFormat/>
    <w:rsid w:val="003C3280"/>
    <w:pPr>
      <w:keepNext/>
      <w:keepLines/>
      <w:numPr>
        <w:numId w:val="68"/>
      </w:numPr>
      <w:spacing w:after="0"/>
      <w:outlineLvl w:val="3"/>
    </w:pPr>
    <w:rPr>
      <w:rFonts w:asciiTheme="majorHAnsi" w:eastAsiaTheme="majorEastAsia" w:hAnsiTheme="majorHAnsi" w:cstheme="majorBidi"/>
      <w:i/>
      <w:iCs/>
      <w:color w:val="36807E"/>
      <w:sz w:val="32"/>
    </w:rPr>
  </w:style>
  <w:style w:type="paragraph" w:styleId="Titre5">
    <w:name w:val="heading 5"/>
    <w:basedOn w:val="Normal"/>
    <w:next w:val="Normal"/>
    <w:link w:val="Titre5Car"/>
    <w:uiPriority w:val="9"/>
    <w:unhideWhenUsed/>
    <w:qFormat/>
    <w:rsid w:val="003C3280"/>
    <w:pPr>
      <w:keepNext/>
      <w:keepLines/>
      <w:numPr>
        <w:numId w:val="77"/>
      </w:numPr>
      <w:spacing w:after="0"/>
      <w:outlineLvl w:val="4"/>
    </w:pPr>
    <w:rPr>
      <w:rFonts w:asciiTheme="majorHAnsi" w:eastAsiaTheme="majorEastAsia" w:hAnsiTheme="majorHAnsi" w:cstheme="majorBidi"/>
      <w:b/>
      <w:color w:val="000000" w:themeColor="text1"/>
      <w:sz w:val="28"/>
    </w:rPr>
  </w:style>
  <w:style w:type="paragraph" w:styleId="Titre6">
    <w:name w:val="heading 6"/>
    <w:basedOn w:val="Normal"/>
    <w:next w:val="Normal"/>
    <w:link w:val="Titre6Car"/>
    <w:uiPriority w:val="9"/>
    <w:unhideWhenUsed/>
    <w:qFormat/>
    <w:rsid w:val="003C3280"/>
    <w:pPr>
      <w:keepNext/>
      <w:keepLines/>
      <w:numPr>
        <w:numId w:val="4"/>
      </w:numPr>
      <w:spacing w:after="0"/>
      <w:outlineLvl w:val="5"/>
    </w:pPr>
    <w:rPr>
      <w:rFonts w:asciiTheme="majorHAnsi" w:eastAsiaTheme="majorEastAsia" w:hAnsiTheme="majorHAnsi" w:cstheme="majorBidi"/>
      <w:color w:val="984806" w:themeColor="accent6" w:themeShade="80"/>
      <w:sz w:val="26"/>
    </w:rPr>
  </w:style>
  <w:style w:type="paragraph" w:styleId="Titre7">
    <w:name w:val="heading 7"/>
    <w:basedOn w:val="Normal"/>
    <w:next w:val="Normal"/>
    <w:link w:val="Titre7Car"/>
    <w:uiPriority w:val="9"/>
    <w:unhideWhenUsed/>
    <w:qFormat/>
    <w:rsid w:val="003C3280"/>
    <w:pPr>
      <w:keepNext/>
      <w:keepLines/>
      <w:pBdr>
        <w:bottom w:val="single" w:sz="4" w:space="1" w:color="245655"/>
      </w:pBdr>
      <w:spacing w:after="0"/>
      <w:outlineLvl w:val="6"/>
    </w:pPr>
    <w:rPr>
      <w:rFonts w:asciiTheme="majorHAnsi" w:eastAsiaTheme="majorEastAsia" w:hAnsiTheme="majorHAnsi" w:cstheme="majorBidi"/>
      <w:i/>
      <w:iCs/>
      <w:color w:val="357D7B"/>
      <w:sz w:val="24"/>
    </w:rPr>
  </w:style>
  <w:style w:type="paragraph" w:styleId="Titre8">
    <w:name w:val="heading 8"/>
    <w:basedOn w:val="Normal"/>
    <w:next w:val="Normal"/>
    <w:link w:val="Titre8Car"/>
    <w:uiPriority w:val="9"/>
    <w:unhideWhenUsed/>
    <w:qFormat/>
    <w:rsid w:val="00371AA3"/>
    <w:pPr>
      <w:keepNext/>
      <w:keepLines/>
      <w:numPr>
        <w:numId w:val="65"/>
      </w:numPr>
      <w:spacing w:before="120" w:after="0"/>
      <w:ind w:left="714" w:hanging="357"/>
      <w:outlineLvl w:val="7"/>
    </w:pPr>
    <w:rPr>
      <w:rFonts w:asciiTheme="majorHAnsi" w:eastAsiaTheme="majorEastAsia" w:hAnsiTheme="majorHAnsi" w:cstheme="majorBidi"/>
      <w:b/>
      <w:color w:val="272727" w:themeColor="text1" w:themeTint="D8"/>
      <w:sz w:val="22"/>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92116"/>
    <w:pPr>
      <w:tabs>
        <w:tab w:val="center" w:pos="4536"/>
        <w:tab w:val="right" w:pos="9072"/>
      </w:tabs>
      <w:spacing w:after="0" w:line="240" w:lineRule="auto"/>
    </w:pPr>
  </w:style>
  <w:style w:type="character" w:customStyle="1" w:styleId="En-tteCar">
    <w:name w:val="En-tête Car"/>
    <w:basedOn w:val="Policepardfaut"/>
    <w:link w:val="En-tte"/>
    <w:uiPriority w:val="99"/>
    <w:rsid w:val="00A92116"/>
  </w:style>
  <w:style w:type="paragraph" w:styleId="Pieddepage">
    <w:name w:val="footer"/>
    <w:basedOn w:val="Normal"/>
    <w:link w:val="PieddepageCar"/>
    <w:uiPriority w:val="99"/>
    <w:unhideWhenUsed/>
    <w:rsid w:val="00A921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2116"/>
  </w:style>
  <w:style w:type="paragraph" w:styleId="Sansinterligne">
    <w:name w:val="No Spacing"/>
    <w:link w:val="SansinterligneCar"/>
    <w:uiPriority w:val="1"/>
    <w:qFormat/>
    <w:rsid w:val="00A92116"/>
    <w:pPr>
      <w:spacing w:after="0" w:line="240" w:lineRule="auto"/>
    </w:pPr>
    <w:rPr>
      <w:rFonts w:ascii="Calibri" w:eastAsia="Times New Roman" w:hAnsi="Calibri" w:cs="Times New Roman"/>
    </w:rPr>
  </w:style>
  <w:style w:type="character" w:customStyle="1" w:styleId="Titre1Car">
    <w:name w:val="Titre 1 Car"/>
    <w:basedOn w:val="Policepardfaut"/>
    <w:link w:val="Titre1"/>
    <w:uiPriority w:val="9"/>
    <w:rsid w:val="003871B8"/>
    <w:rPr>
      <w:rFonts w:ascii="Arial" w:eastAsiaTheme="majorEastAsia" w:hAnsi="Arial" w:cstheme="majorBidi"/>
      <w:b/>
      <w:bCs/>
      <w:color w:val="FFFFFF" w:themeColor="background1"/>
      <w:sz w:val="40"/>
      <w:szCs w:val="28"/>
      <w:shd w:val="clear" w:color="auto" w:fill="47A6A6"/>
    </w:rPr>
  </w:style>
  <w:style w:type="paragraph" w:styleId="Titre">
    <w:name w:val="Title"/>
    <w:basedOn w:val="Normal"/>
    <w:next w:val="Normal"/>
    <w:link w:val="TitreCar"/>
    <w:uiPriority w:val="10"/>
    <w:qFormat/>
    <w:rsid w:val="00BE6A5D"/>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6"/>
      <w:szCs w:val="52"/>
    </w:rPr>
  </w:style>
  <w:style w:type="character" w:customStyle="1" w:styleId="TitreCar">
    <w:name w:val="Titre Car"/>
    <w:basedOn w:val="Policepardfaut"/>
    <w:link w:val="Titre"/>
    <w:uiPriority w:val="10"/>
    <w:rsid w:val="00BE6A5D"/>
    <w:rPr>
      <w:rFonts w:eastAsiaTheme="majorEastAsia" w:cstheme="majorBidi"/>
      <w:color w:val="17365D" w:themeColor="text2" w:themeShade="BF"/>
      <w:spacing w:val="5"/>
      <w:kern w:val="28"/>
      <w:sz w:val="56"/>
      <w:szCs w:val="52"/>
    </w:rPr>
  </w:style>
  <w:style w:type="table" w:styleId="Listeclaire-Accent1">
    <w:name w:val="Light List Accent 1"/>
    <w:basedOn w:val="TableauNormal"/>
    <w:uiPriority w:val="61"/>
    <w:rsid w:val="00A9211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Paragraphedeliste">
    <w:name w:val="List Paragraph"/>
    <w:basedOn w:val="Normal"/>
    <w:uiPriority w:val="99"/>
    <w:qFormat/>
    <w:rsid w:val="00A92116"/>
    <w:pPr>
      <w:ind w:left="720"/>
      <w:contextualSpacing/>
    </w:pPr>
  </w:style>
  <w:style w:type="character" w:styleId="Lienhypertexte">
    <w:name w:val="Hyperlink"/>
    <w:basedOn w:val="Policepardfaut"/>
    <w:uiPriority w:val="99"/>
    <w:rsid w:val="00AD5F82"/>
    <w:rPr>
      <w:rFonts w:cs="Times New Roman"/>
      <w:color w:val="0000FF"/>
      <w:u w:val="single"/>
    </w:rPr>
  </w:style>
  <w:style w:type="character" w:styleId="Marquedecommentaire">
    <w:name w:val="annotation reference"/>
    <w:basedOn w:val="Policepardfaut"/>
    <w:uiPriority w:val="99"/>
    <w:semiHidden/>
    <w:rsid w:val="00AD5F82"/>
    <w:rPr>
      <w:rFonts w:cs="Times New Roman"/>
      <w:sz w:val="16"/>
      <w:szCs w:val="16"/>
    </w:rPr>
  </w:style>
  <w:style w:type="paragraph" w:styleId="Commentaire">
    <w:name w:val="annotation text"/>
    <w:basedOn w:val="Normal"/>
    <w:link w:val="CommentaireCar"/>
    <w:uiPriority w:val="99"/>
    <w:rsid w:val="00AD5F82"/>
    <w:pPr>
      <w:spacing w:line="240" w:lineRule="auto"/>
    </w:pPr>
    <w:rPr>
      <w:rFonts w:ascii="Calibri" w:eastAsia="Calibri" w:hAnsi="Calibri" w:cs="Times New Roman"/>
      <w:szCs w:val="20"/>
    </w:rPr>
  </w:style>
  <w:style w:type="character" w:customStyle="1" w:styleId="CommentaireCar">
    <w:name w:val="Commentaire Car"/>
    <w:basedOn w:val="Policepardfaut"/>
    <w:link w:val="Commentaire"/>
    <w:uiPriority w:val="99"/>
    <w:rsid w:val="00AD5F82"/>
    <w:rPr>
      <w:rFonts w:ascii="Calibri" w:eastAsia="Calibri" w:hAnsi="Calibri" w:cs="Times New Roman"/>
      <w:sz w:val="20"/>
      <w:szCs w:val="20"/>
    </w:rPr>
  </w:style>
  <w:style w:type="paragraph" w:styleId="Textedebulles">
    <w:name w:val="Balloon Text"/>
    <w:basedOn w:val="Normal"/>
    <w:link w:val="TextedebullesCar"/>
    <w:uiPriority w:val="99"/>
    <w:semiHidden/>
    <w:unhideWhenUsed/>
    <w:rsid w:val="00AD5F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5F82"/>
    <w:rPr>
      <w:rFonts w:ascii="Tahoma" w:hAnsi="Tahoma" w:cs="Tahoma"/>
      <w:sz w:val="16"/>
      <w:szCs w:val="16"/>
    </w:rPr>
  </w:style>
  <w:style w:type="table" w:styleId="Grilledutableau">
    <w:name w:val="Table Grid"/>
    <w:basedOn w:val="TableauNormal"/>
    <w:uiPriority w:val="39"/>
    <w:rsid w:val="00FE3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7B7EB8"/>
    <w:pPr>
      <w:numPr>
        <w:ilvl w:val="1"/>
      </w:numPr>
      <w:spacing w:after="160" w:line="259" w:lineRule="auto"/>
      <w:jc w:val="center"/>
    </w:pPr>
    <w:rPr>
      <w:i/>
      <w:color w:val="4F81BD" w:themeColor="accent1"/>
      <w:spacing w:val="15"/>
      <w:sz w:val="40"/>
      <w:lang w:eastAsia="en-US"/>
    </w:rPr>
  </w:style>
  <w:style w:type="character" w:customStyle="1" w:styleId="Sous-titreCar">
    <w:name w:val="Sous-titre Car"/>
    <w:basedOn w:val="Policepardfaut"/>
    <w:link w:val="Sous-titre"/>
    <w:uiPriority w:val="11"/>
    <w:rsid w:val="007B7EB8"/>
    <w:rPr>
      <w:i/>
      <w:color w:val="4F81BD" w:themeColor="accent1"/>
      <w:spacing w:val="15"/>
      <w:sz w:val="40"/>
      <w:lang w:eastAsia="en-US"/>
    </w:rPr>
  </w:style>
  <w:style w:type="character" w:customStyle="1" w:styleId="Titre2Car">
    <w:name w:val="Titre 2 Car"/>
    <w:basedOn w:val="Policepardfaut"/>
    <w:link w:val="Titre2"/>
    <w:uiPriority w:val="9"/>
    <w:rsid w:val="006C41D6"/>
    <w:rPr>
      <w:rFonts w:ascii="Arial" w:eastAsiaTheme="majorEastAsia" w:hAnsi="Arial" w:cstheme="majorBidi"/>
      <w:color w:val="245655"/>
      <w:sz w:val="36"/>
      <w:szCs w:val="26"/>
    </w:rPr>
  </w:style>
  <w:style w:type="paragraph" w:styleId="Lgende">
    <w:name w:val="caption"/>
    <w:basedOn w:val="Normal"/>
    <w:next w:val="Normal"/>
    <w:uiPriority w:val="35"/>
    <w:unhideWhenUsed/>
    <w:qFormat/>
    <w:rsid w:val="00D813CE"/>
    <w:pPr>
      <w:spacing w:line="240" w:lineRule="auto"/>
      <w:jc w:val="left"/>
    </w:pPr>
    <w:rPr>
      <w:rFonts w:asciiTheme="minorHAnsi" w:eastAsiaTheme="minorHAnsi" w:hAnsiTheme="minorHAnsi"/>
      <w:i/>
      <w:iCs/>
      <w:color w:val="1F497D" w:themeColor="text2"/>
      <w:sz w:val="18"/>
      <w:szCs w:val="18"/>
      <w:lang w:eastAsia="en-US"/>
    </w:rPr>
  </w:style>
  <w:style w:type="paragraph" w:styleId="Objetducommentaire">
    <w:name w:val="annotation subject"/>
    <w:basedOn w:val="Commentaire"/>
    <w:next w:val="Commentaire"/>
    <w:link w:val="ObjetducommentaireCar"/>
    <w:uiPriority w:val="99"/>
    <w:semiHidden/>
    <w:unhideWhenUsed/>
    <w:rsid w:val="00D813CE"/>
    <w:rPr>
      <w:rFonts w:ascii="Arial" w:eastAsiaTheme="minorEastAsia" w:hAnsi="Arial" w:cstheme="minorBidi"/>
      <w:b/>
      <w:bCs/>
    </w:rPr>
  </w:style>
  <w:style w:type="character" w:customStyle="1" w:styleId="ObjetducommentaireCar">
    <w:name w:val="Objet du commentaire Car"/>
    <w:basedOn w:val="CommentaireCar"/>
    <w:link w:val="Objetducommentaire"/>
    <w:uiPriority w:val="99"/>
    <w:semiHidden/>
    <w:rsid w:val="00D813CE"/>
    <w:rPr>
      <w:rFonts w:ascii="Arial" w:eastAsia="Calibri" w:hAnsi="Arial" w:cs="Times New Roman"/>
      <w:b/>
      <w:bCs/>
      <w:sz w:val="20"/>
      <w:szCs w:val="20"/>
    </w:rPr>
  </w:style>
  <w:style w:type="character" w:customStyle="1" w:styleId="SansinterligneCar">
    <w:name w:val="Sans interligne Car"/>
    <w:basedOn w:val="Policepardfaut"/>
    <w:link w:val="Sansinterligne"/>
    <w:uiPriority w:val="1"/>
    <w:rsid w:val="00CC11E9"/>
    <w:rPr>
      <w:rFonts w:ascii="Calibri" w:eastAsia="Times New Roman" w:hAnsi="Calibri" w:cs="Times New Roman"/>
    </w:rPr>
  </w:style>
  <w:style w:type="paragraph" w:styleId="En-ttedetabledesmatires">
    <w:name w:val="TOC Heading"/>
    <w:basedOn w:val="Titre1"/>
    <w:next w:val="Normal"/>
    <w:uiPriority w:val="39"/>
    <w:unhideWhenUsed/>
    <w:qFormat/>
    <w:rsid w:val="00F816A8"/>
    <w:pPr>
      <w:shd w:val="clear" w:color="auto" w:fill="auto"/>
      <w:spacing w:before="240" w:line="259" w:lineRule="auto"/>
      <w:jc w:val="left"/>
      <w:outlineLvl w:val="9"/>
    </w:pPr>
    <w:rPr>
      <w:rFonts w:asciiTheme="majorHAnsi" w:hAnsiTheme="majorHAnsi"/>
      <w:b w:val="0"/>
      <w:bCs w:val="0"/>
      <w:color w:val="365F91" w:themeColor="accent1" w:themeShade="BF"/>
      <w:sz w:val="32"/>
      <w:szCs w:val="32"/>
    </w:rPr>
  </w:style>
  <w:style w:type="paragraph" w:styleId="TM1">
    <w:name w:val="toc 1"/>
    <w:basedOn w:val="Normal"/>
    <w:next w:val="Normal"/>
    <w:autoRedefine/>
    <w:uiPriority w:val="39"/>
    <w:unhideWhenUsed/>
    <w:rsid w:val="00F816A8"/>
    <w:pPr>
      <w:spacing w:after="100"/>
    </w:pPr>
  </w:style>
  <w:style w:type="paragraph" w:styleId="TM2">
    <w:name w:val="toc 2"/>
    <w:basedOn w:val="Normal"/>
    <w:next w:val="Normal"/>
    <w:autoRedefine/>
    <w:uiPriority w:val="39"/>
    <w:unhideWhenUsed/>
    <w:rsid w:val="00F816A8"/>
    <w:pPr>
      <w:spacing w:after="100"/>
      <w:ind w:left="200"/>
    </w:pPr>
  </w:style>
  <w:style w:type="character" w:customStyle="1" w:styleId="Titre3Car">
    <w:name w:val="Titre 3 Car"/>
    <w:basedOn w:val="Policepardfaut"/>
    <w:link w:val="Titre3"/>
    <w:uiPriority w:val="9"/>
    <w:rsid w:val="003C3280"/>
    <w:rPr>
      <w:rFonts w:asciiTheme="majorHAnsi" w:eastAsiaTheme="majorEastAsia" w:hAnsiTheme="majorHAnsi" w:cstheme="majorBidi"/>
      <w:color w:val="984806" w:themeColor="accent6" w:themeShade="80"/>
      <w:sz w:val="36"/>
      <w:szCs w:val="24"/>
    </w:rPr>
  </w:style>
  <w:style w:type="character" w:customStyle="1" w:styleId="Titre4Car">
    <w:name w:val="Titre 4 Car"/>
    <w:basedOn w:val="Policepardfaut"/>
    <w:link w:val="Titre4"/>
    <w:uiPriority w:val="9"/>
    <w:rsid w:val="003C3280"/>
    <w:rPr>
      <w:rFonts w:asciiTheme="majorHAnsi" w:eastAsiaTheme="majorEastAsia" w:hAnsiTheme="majorHAnsi" w:cstheme="majorBidi"/>
      <w:i/>
      <w:iCs/>
      <w:color w:val="36807E"/>
      <w:sz w:val="32"/>
    </w:rPr>
  </w:style>
  <w:style w:type="paragraph" w:styleId="TM3">
    <w:name w:val="toc 3"/>
    <w:basedOn w:val="Normal"/>
    <w:next w:val="Normal"/>
    <w:autoRedefine/>
    <w:uiPriority w:val="39"/>
    <w:unhideWhenUsed/>
    <w:rsid w:val="00C140E5"/>
    <w:pPr>
      <w:spacing w:after="100"/>
      <w:ind w:left="400"/>
    </w:pPr>
  </w:style>
  <w:style w:type="character" w:customStyle="1" w:styleId="Titre5Car">
    <w:name w:val="Titre 5 Car"/>
    <w:basedOn w:val="Policepardfaut"/>
    <w:link w:val="Titre5"/>
    <w:uiPriority w:val="9"/>
    <w:rsid w:val="003C3280"/>
    <w:rPr>
      <w:rFonts w:asciiTheme="majorHAnsi" w:eastAsiaTheme="majorEastAsia" w:hAnsiTheme="majorHAnsi" w:cstheme="majorBidi"/>
      <w:b/>
      <w:color w:val="000000" w:themeColor="text1"/>
      <w:sz w:val="28"/>
    </w:rPr>
  </w:style>
  <w:style w:type="paragraph" w:styleId="NormalWeb">
    <w:name w:val="Normal (Web)"/>
    <w:basedOn w:val="Normal"/>
    <w:uiPriority w:val="99"/>
    <w:unhideWhenUsed/>
    <w:rsid w:val="00E143EC"/>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Textedelespacerserv">
    <w:name w:val="Placeholder Text"/>
    <w:basedOn w:val="Policepardfaut"/>
    <w:uiPriority w:val="99"/>
    <w:semiHidden/>
    <w:rsid w:val="00117CD8"/>
    <w:rPr>
      <w:color w:val="808080"/>
    </w:rPr>
  </w:style>
  <w:style w:type="character" w:styleId="lev">
    <w:name w:val="Strong"/>
    <w:basedOn w:val="Policepardfaut"/>
    <w:uiPriority w:val="22"/>
    <w:qFormat/>
    <w:rsid w:val="001C3F0C"/>
    <w:rPr>
      <w:b/>
      <w:bCs/>
    </w:rPr>
  </w:style>
  <w:style w:type="paragraph" w:styleId="Notedebasdepage">
    <w:name w:val="footnote text"/>
    <w:basedOn w:val="Normal"/>
    <w:link w:val="NotedebasdepageCar"/>
    <w:uiPriority w:val="99"/>
    <w:unhideWhenUsed/>
    <w:rsid w:val="00122B91"/>
    <w:pPr>
      <w:spacing w:after="0" w:line="240" w:lineRule="auto"/>
    </w:pPr>
    <w:rPr>
      <w:szCs w:val="20"/>
    </w:rPr>
  </w:style>
  <w:style w:type="character" w:customStyle="1" w:styleId="NotedebasdepageCar">
    <w:name w:val="Note de bas de page Car"/>
    <w:basedOn w:val="Policepardfaut"/>
    <w:link w:val="Notedebasdepage"/>
    <w:uiPriority w:val="99"/>
    <w:rsid w:val="00122B91"/>
    <w:rPr>
      <w:rFonts w:ascii="Arial" w:hAnsi="Arial"/>
      <w:sz w:val="20"/>
      <w:szCs w:val="20"/>
    </w:rPr>
  </w:style>
  <w:style w:type="character" w:styleId="Appelnotedebasdep">
    <w:name w:val="footnote reference"/>
    <w:basedOn w:val="Policepardfaut"/>
    <w:uiPriority w:val="99"/>
    <w:semiHidden/>
    <w:unhideWhenUsed/>
    <w:rsid w:val="00122B91"/>
    <w:rPr>
      <w:vertAlign w:val="superscript"/>
    </w:rPr>
  </w:style>
  <w:style w:type="character" w:styleId="Accentuation">
    <w:name w:val="Emphasis"/>
    <w:basedOn w:val="Policepardfaut"/>
    <w:uiPriority w:val="20"/>
    <w:qFormat/>
    <w:rsid w:val="00834C71"/>
    <w:rPr>
      <w:i/>
      <w:iCs/>
    </w:rPr>
  </w:style>
  <w:style w:type="paragraph" w:styleId="Textebrut">
    <w:name w:val="Plain Text"/>
    <w:basedOn w:val="Normal"/>
    <w:link w:val="TextebrutCar"/>
    <w:uiPriority w:val="99"/>
    <w:unhideWhenUsed/>
    <w:rsid w:val="002B4D7E"/>
    <w:pPr>
      <w:spacing w:after="0" w:line="240" w:lineRule="auto"/>
      <w:jc w:val="left"/>
    </w:pPr>
    <w:rPr>
      <w:rFonts w:ascii="Calibri" w:eastAsiaTheme="minorHAnsi" w:hAnsi="Calibri"/>
      <w:sz w:val="22"/>
      <w:szCs w:val="21"/>
      <w:lang w:eastAsia="en-US"/>
    </w:rPr>
  </w:style>
  <w:style w:type="character" w:customStyle="1" w:styleId="TextebrutCar">
    <w:name w:val="Texte brut Car"/>
    <w:basedOn w:val="Policepardfaut"/>
    <w:link w:val="Textebrut"/>
    <w:uiPriority w:val="99"/>
    <w:rsid w:val="002B4D7E"/>
    <w:rPr>
      <w:rFonts w:ascii="Calibri" w:eastAsiaTheme="minorHAnsi" w:hAnsi="Calibri"/>
      <w:szCs w:val="21"/>
      <w:lang w:eastAsia="en-US"/>
    </w:rPr>
  </w:style>
  <w:style w:type="table" w:styleId="TableauGrille4-Accentuation6">
    <w:name w:val="Grid Table 4 Accent 6"/>
    <w:basedOn w:val="TableauNormal"/>
    <w:uiPriority w:val="49"/>
    <w:rsid w:val="00675BF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4-Accentuation11">
    <w:name w:val="Tableau Grille 4 - Accentuation 11"/>
    <w:basedOn w:val="TableauNormal"/>
    <w:uiPriority w:val="49"/>
    <w:rsid w:val="002F346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Rfrenceintense">
    <w:name w:val="Intense Reference"/>
    <w:basedOn w:val="Policepardfaut"/>
    <w:uiPriority w:val="32"/>
    <w:qFormat/>
    <w:rsid w:val="006E55FE"/>
    <w:rPr>
      <w:b/>
      <w:bCs/>
      <w:smallCaps/>
      <w:color w:val="4F81BD" w:themeColor="accent1"/>
      <w:spacing w:val="5"/>
    </w:rPr>
  </w:style>
  <w:style w:type="character" w:styleId="Emphaseintense">
    <w:name w:val="Intense Emphasis"/>
    <w:basedOn w:val="Policepardfaut"/>
    <w:uiPriority w:val="21"/>
    <w:qFormat/>
    <w:rsid w:val="006E55FE"/>
    <w:rPr>
      <w:i/>
      <w:iCs/>
      <w:color w:val="4F81BD" w:themeColor="accent1"/>
    </w:rPr>
  </w:style>
  <w:style w:type="paragraph" w:styleId="Citation">
    <w:name w:val="Quote"/>
    <w:basedOn w:val="Normal"/>
    <w:next w:val="Normal"/>
    <w:link w:val="CitationCar"/>
    <w:uiPriority w:val="29"/>
    <w:qFormat/>
    <w:rsid w:val="006E55FE"/>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E55FE"/>
    <w:rPr>
      <w:rFonts w:ascii="Arial" w:hAnsi="Arial"/>
      <w:i/>
      <w:iCs/>
      <w:color w:val="404040" w:themeColor="text1" w:themeTint="BF"/>
      <w:sz w:val="20"/>
    </w:rPr>
  </w:style>
  <w:style w:type="character" w:styleId="Rfrenceple">
    <w:name w:val="Subtle Reference"/>
    <w:basedOn w:val="Policepardfaut"/>
    <w:uiPriority w:val="31"/>
    <w:qFormat/>
    <w:rsid w:val="006E55FE"/>
    <w:rPr>
      <w:smallCaps/>
      <w:color w:val="5A5A5A" w:themeColor="text1" w:themeTint="A5"/>
    </w:rPr>
  </w:style>
  <w:style w:type="table" w:styleId="TableauGrille4-Accentuation1">
    <w:name w:val="Grid Table 4 Accent 1"/>
    <w:basedOn w:val="TableauNormal"/>
    <w:uiPriority w:val="49"/>
    <w:rsid w:val="00E75085"/>
    <w:pPr>
      <w:spacing w:after="0" w:line="240" w:lineRule="auto"/>
    </w:pPr>
    <w:rPr>
      <w:rFonts w:eastAsiaTheme="minorHAns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rzxr">
    <w:name w:val="lrzxr"/>
    <w:basedOn w:val="Policepardfaut"/>
    <w:rsid w:val="00E75085"/>
  </w:style>
  <w:style w:type="character" w:customStyle="1" w:styleId="coord-numero">
    <w:name w:val="coord-numero"/>
    <w:basedOn w:val="Policepardfaut"/>
    <w:rsid w:val="00E75085"/>
  </w:style>
  <w:style w:type="character" w:customStyle="1" w:styleId="Titre6Car">
    <w:name w:val="Titre 6 Car"/>
    <w:basedOn w:val="Policepardfaut"/>
    <w:link w:val="Titre6"/>
    <w:uiPriority w:val="9"/>
    <w:rsid w:val="003C3280"/>
    <w:rPr>
      <w:rFonts w:asciiTheme="majorHAnsi" w:eastAsiaTheme="majorEastAsia" w:hAnsiTheme="majorHAnsi" w:cstheme="majorBidi"/>
      <w:color w:val="984806" w:themeColor="accent6" w:themeShade="80"/>
      <w:sz w:val="26"/>
    </w:rPr>
  </w:style>
  <w:style w:type="table" w:customStyle="1" w:styleId="TableauGrille4-Accentuation51">
    <w:name w:val="Tableau Grille 4 - Accentuation 51"/>
    <w:basedOn w:val="TableauNormal"/>
    <w:next w:val="TableauGrille4-Accentuation5"/>
    <w:uiPriority w:val="49"/>
    <w:rsid w:val="003871B8"/>
    <w:pPr>
      <w:spacing w:after="0" w:line="240" w:lineRule="auto"/>
    </w:pPr>
    <w:rPr>
      <w:rFonts w:eastAsia="Calibri"/>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4-Accentuation5">
    <w:name w:val="Grid Table 4 Accent 5"/>
    <w:basedOn w:val="TableauNormal"/>
    <w:uiPriority w:val="49"/>
    <w:rsid w:val="003871B8"/>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itre7Car">
    <w:name w:val="Titre 7 Car"/>
    <w:basedOn w:val="Policepardfaut"/>
    <w:link w:val="Titre7"/>
    <w:uiPriority w:val="9"/>
    <w:rsid w:val="003C3280"/>
    <w:rPr>
      <w:rFonts w:asciiTheme="majorHAnsi" w:eastAsiaTheme="majorEastAsia" w:hAnsiTheme="majorHAnsi" w:cstheme="majorBidi"/>
      <w:i/>
      <w:iCs/>
      <w:color w:val="357D7B"/>
      <w:sz w:val="24"/>
    </w:rPr>
  </w:style>
  <w:style w:type="character" w:customStyle="1" w:styleId="Aucun">
    <w:name w:val="Aucun"/>
    <w:rsid w:val="0090177A"/>
    <w:rPr>
      <w:lang w:val="fr-FR"/>
    </w:rPr>
  </w:style>
  <w:style w:type="paragraph" w:customStyle="1" w:styleId="Corps">
    <w:name w:val="Corps"/>
    <w:rsid w:val="0090177A"/>
    <w:pPr>
      <w:pBdr>
        <w:top w:val="nil"/>
        <w:left w:val="nil"/>
        <w:bottom w:val="nil"/>
        <w:right w:val="nil"/>
        <w:between w:val="nil"/>
        <w:bar w:val="nil"/>
      </w:pBdr>
      <w:jc w:val="both"/>
    </w:pPr>
    <w:rPr>
      <w:rFonts w:ascii="Arial" w:eastAsia="Arial Unicode MS" w:hAnsi="Arial" w:cs="Arial Unicode MS"/>
      <w:color w:val="000000"/>
      <w:sz w:val="20"/>
      <w:szCs w:val="20"/>
      <w:u w:color="000000"/>
      <w:bdr w:val="nil"/>
      <w14:textOutline w14:w="0" w14:cap="flat" w14:cmpd="sng" w14:algn="ctr">
        <w14:noFill/>
        <w14:prstDash w14:val="solid"/>
        <w14:bevel/>
      </w14:textOutline>
    </w:rPr>
  </w:style>
  <w:style w:type="numbering" w:customStyle="1" w:styleId="Style4import">
    <w:name w:val="Style 4 importé"/>
    <w:rsid w:val="00690CF9"/>
    <w:pPr>
      <w:numPr>
        <w:numId w:val="11"/>
      </w:numPr>
    </w:pPr>
  </w:style>
  <w:style w:type="table" w:styleId="TableauListe3-Accentuation1">
    <w:name w:val="List Table 3 Accent 1"/>
    <w:basedOn w:val="TableauNormal"/>
    <w:uiPriority w:val="48"/>
    <w:rsid w:val="00690CF9"/>
    <w:pPr>
      <w:spacing w:after="0" w:line="240" w:lineRule="auto"/>
    </w:pPr>
    <w:rPr>
      <w:rFonts w:eastAsiaTheme="minorHAnsi"/>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WWNum1">
    <w:name w:val="WWNum1"/>
    <w:rsid w:val="00ED7278"/>
    <w:pPr>
      <w:numPr>
        <w:numId w:val="18"/>
      </w:numPr>
    </w:pPr>
  </w:style>
  <w:style w:type="numbering" w:customStyle="1" w:styleId="Style3import">
    <w:name w:val="Style 3 importé"/>
    <w:rsid w:val="00E01093"/>
    <w:pPr>
      <w:numPr>
        <w:numId w:val="34"/>
      </w:numPr>
    </w:pPr>
  </w:style>
  <w:style w:type="table" w:styleId="TableauGrille5Fonc-Accentuation6">
    <w:name w:val="Grid Table 5 Dark Accent 6"/>
    <w:basedOn w:val="TableauNormal"/>
    <w:uiPriority w:val="50"/>
    <w:rsid w:val="00E76E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4-Accentuation2">
    <w:name w:val="Grid Table 4 Accent 2"/>
    <w:basedOn w:val="TableauNormal"/>
    <w:uiPriority w:val="49"/>
    <w:rsid w:val="00CD7C38"/>
    <w:pPr>
      <w:spacing w:after="0" w:line="240" w:lineRule="auto"/>
    </w:pPr>
    <w:rPr>
      <w:rFonts w:eastAsiaTheme="minorHAnsi"/>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Default">
    <w:name w:val="Default"/>
    <w:rsid w:val="006C6B5D"/>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vision">
    <w:name w:val="Revision"/>
    <w:hidden/>
    <w:uiPriority w:val="99"/>
    <w:semiHidden/>
    <w:rsid w:val="006C6B5D"/>
    <w:pPr>
      <w:spacing w:after="0" w:line="240" w:lineRule="auto"/>
    </w:pPr>
    <w:rPr>
      <w:rFonts w:ascii="Arial" w:hAnsi="Arial"/>
      <w:sz w:val="20"/>
    </w:rPr>
  </w:style>
  <w:style w:type="table" w:customStyle="1" w:styleId="Grilledetableauclaire1">
    <w:name w:val="Grille de tableau claire1"/>
    <w:basedOn w:val="TableauNormal"/>
    <w:uiPriority w:val="40"/>
    <w:rsid w:val="006C6B5D"/>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2">
    <w:name w:val="Plain Table 2"/>
    <w:basedOn w:val="TableauNormal"/>
    <w:uiPriority w:val="42"/>
    <w:rsid w:val="006C6B5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tionnonrsolue1">
    <w:name w:val="Mention non résolue1"/>
    <w:basedOn w:val="Policepardfaut"/>
    <w:uiPriority w:val="99"/>
    <w:semiHidden/>
    <w:unhideWhenUsed/>
    <w:rsid w:val="006C6B5D"/>
    <w:rPr>
      <w:color w:val="605E5C"/>
      <w:shd w:val="clear" w:color="auto" w:fill="E1DFDD"/>
    </w:rPr>
  </w:style>
  <w:style w:type="table" w:styleId="Grilledetableauclaire">
    <w:name w:val="Grid Table Light"/>
    <w:basedOn w:val="TableauNormal"/>
    <w:uiPriority w:val="40"/>
    <w:rsid w:val="00C25E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ationintense">
    <w:name w:val="Intense Quote"/>
    <w:basedOn w:val="Normal"/>
    <w:next w:val="Normal"/>
    <w:link w:val="CitationintenseCar"/>
    <w:uiPriority w:val="30"/>
    <w:qFormat/>
    <w:rsid w:val="00564E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564EAB"/>
    <w:rPr>
      <w:rFonts w:ascii="Arial" w:hAnsi="Arial"/>
      <w:i/>
      <w:iCs/>
      <w:color w:val="4F81BD" w:themeColor="accent1"/>
      <w:sz w:val="20"/>
    </w:rPr>
  </w:style>
  <w:style w:type="table" w:styleId="TableauGrille1Clair">
    <w:name w:val="Grid Table 1 Light"/>
    <w:basedOn w:val="TableauNormal"/>
    <w:uiPriority w:val="46"/>
    <w:rsid w:val="004D4C2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dfaut">
    <w:name w:val="Par défaut"/>
    <w:rsid w:val="000A138C"/>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Titre8Car">
    <w:name w:val="Titre 8 Car"/>
    <w:basedOn w:val="Policepardfaut"/>
    <w:link w:val="Titre8"/>
    <w:uiPriority w:val="9"/>
    <w:rsid w:val="00371AA3"/>
    <w:rPr>
      <w:rFonts w:asciiTheme="majorHAnsi" w:eastAsiaTheme="majorEastAsia" w:hAnsiTheme="majorHAnsi" w:cstheme="majorBidi"/>
      <w:b/>
      <w:color w:val="272727" w:themeColor="text1" w:themeTint="D8"/>
      <w:szCs w:val="21"/>
    </w:rPr>
  </w:style>
  <w:style w:type="paragraph" w:styleId="Tabledesillustrations">
    <w:name w:val="table of figures"/>
    <w:basedOn w:val="Normal"/>
    <w:next w:val="Normal"/>
    <w:uiPriority w:val="99"/>
    <w:unhideWhenUsed/>
    <w:rsid w:val="00531799"/>
    <w:pPr>
      <w:spacing w:after="0"/>
    </w:pPr>
  </w:style>
  <w:style w:type="paragraph" w:customStyle="1" w:styleId="titrefigoutab2">
    <w:name w:val="titre fig ou tab 2"/>
    <w:basedOn w:val="Normal"/>
    <w:link w:val="titrefigoutab2Car"/>
    <w:qFormat/>
    <w:rsid w:val="00B006CB"/>
    <w:pPr>
      <w:autoSpaceDE w:val="0"/>
      <w:autoSpaceDN w:val="0"/>
      <w:adjustRightInd w:val="0"/>
      <w:spacing w:before="120" w:after="120" w:line="240" w:lineRule="auto"/>
      <w:jc w:val="center"/>
    </w:pPr>
    <w:rPr>
      <w:rFonts w:ascii="Calibri" w:eastAsia="SimSun" w:hAnsi="Calibri" w:cs="Times New Roman"/>
      <w:i/>
      <w:iCs/>
      <w:color w:val="7F7F7F"/>
      <w:lang w:eastAsia="zh-CN"/>
    </w:rPr>
  </w:style>
  <w:style w:type="character" w:customStyle="1" w:styleId="titrefigoutab2Car">
    <w:name w:val="titre fig ou tab 2 Car"/>
    <w:link w:val="titrefigoutab2"/>
    <w:rsid w:val="00B006CB"/>
    <w:rPr>
      <w:rFonts w:ascii="Calibri" w:eastAsia="SimSun" w:hAnsi="Calibri" w:cs="Times New Roman"/>
      <w:i/>
      <w:iCs/>
      <w:color w:val="7F7F7F"/>
      <w:sz w:val="20"/>
      <w:lang w:eastAsia="zh-CN"/>
    </w:rPr>
  </w:style>
  <w:style w:type="table" w:styleId="TableauGrille5Fonc-Accentuation1">
    <w:name w:val="Grid Table 5 Dark Accent 1"/>
    <w:basedOn w:val="TableauNormal"/>
    <w:uiPriority w:val="50"/>
    <w:rsid w:val="00D6626C"/>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Style2import">
    <w:name w:val="Style 2 importé"/>
    <w:rsid w:val="00D6626C"/>
    <w:pPr>
      <w:numPr>
        <w:numId w:val="105"/>
      </w:numPr>
    </w:pPr>
  </w:style>
  <w:style w:type="character" w:customStyle="1" w:styleId="UnresolvedMention">
    <w:name w:val="Unresolved Mention"/>
    <w:basedOn w:val="Policepardfaut"/>
    <w:uiPriority w:val="99"/>
    <w:semiHidden/>
    <w:unhideWhenUsed/>
    <w:rsid w:val="00C56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7513">
      <w:bodyDiv w:val="1"/>
      <w:marLeft w:val="0"/>
      <w:marRight w:val="0"/>
      <w:marTop w:val="0"/>
      <w:marBottom w:val="0"/>
      <w:divBdr>
        <w:top w:val="none" w:sz="0" w:space="0" w:color="auto"/>
        <w:left w:val="none" w:sz="0" w:space="0" w:color="auto"/>
        <w:bottom w:val="none" w:sz="0" w:space="0" w:color="auto"/>
        <w:right w:val="none" w:sz="0" w:space="0" w:color="auto"/>
      </w:divBdr>
    </w:div>
    <w:div w:id="41180444">
      <w:bodyDiv w:val="1"/>
      <w:marLeft w:val="0"/>
      <w:marRight w:val="0"/>
      <w:marTop w:val="0"/>
      <w:marBottom w:val="0"/>
      <w:divBdr>
        <w:top w:val="none" w:sz="0" w:space="0" w:color="auto"/>
        <w:left w:val="none" w:sz="0" w:space="0" w:color="auto"/>
        <w:bottom w:val="none" w:sz="0" w:space="0" w:color="auto"/>
        <w:right w:val="none" w:sz="0" w:space="0" w:color="auto"/>
      </w:divBdr>
      <w:divsChild>
        <w:div w:id="112019361">
          <w:marLeft w:val="547"/>
          <w:marRight w:val="0"/>
          <w:marTop w:val="100"/>
          <w:marBottom w:val="0"/>
          <w:divBdr>
            <w:top w:val="none" w:sz="0" w:space="0" w:color="auto"/>
            <w:left w:val="none" w:sz="0" w:space="0" w:color="auto"/>
            <w:bottom w:val="none" w:sz="0" w:space="0" w:color="auto"/>
            <w:right w:val="none" w:sz="0" w:space="0" w:color="auto"/>
          </w:divBdr>
        </w:div>
        <w:div w:id="187332196">
          <w:marLeft w:val="1267"/>
          <w:marRight w:val="0"/>
          <w:marTop w:val="100"/>
          <w:marBottom w:val="0"/>
          <w:divBdr>
            <w:top w:val="none" w:sz="0" w:space="0" w:color="auto"/>
            <w:left w:val="none" w:sz="0" w:space="0" w:color="auto"/>
            <w:bottom w:val="none" w:sz="0" w:space="0" w:color="auto"/>
            <w:right w:val="none" w:sz="0" w:space="0" w:color="auto"/>
          </w:divBdr>
        </w:div>
        <w:div w:id="260337819">
          <w:marLeft w:val="1267"/>
          <w:marRight w:val="0"/>
          <w:marTop w:val="100"/>
          <w:marBottom w:val="0"/>
          <w:divBdr>
            <w:top w:val="none" w:sz="0" w:space="0" w:color="auto"/>
            <w:left w:val="none" w:sz="0" w:space="0" w:color="auto"/>
            <w:bottom w:val="none" w:sz="0" w:space="0" w:color="auto"/>
            <w:right w:val="none" w:sz="0" w:space="0" w:color="auto"/>
          </w:divBdr>
        </w:div>
        <w:div w:id="922180086">
          <w:marLeft w:val="1267"/>
          <w:marRight w:val="0"/>
          <w:marTop w:val="100"/>
          <w:marBottom w:val="0"/>
          <w:divBdr>
            <w:top w:val="none" w:sz="0" w:space="0" w:color="auto"/>
            <w:left w:val="none" w:sz="0" w:space="0" w:color="auto"/>
            <w:bottom w:val="none" w:sz="0" w:space="0" w:color="auto"/>
            <w:right w:val="none" w:sz="0" w:space="0" w:color="auto"/>
          </w:divBdr>
        </w:div>
        <w:div w:id="1000624123">
          <w:marLeft w:val="1987"/>
          <w:marRight w:val="0"/>
          <w:marTop w:val="100"/>
          <w:marBottom w:val="0"/>
          <w:divBdr>
            <w:top w:val="none" w:sz="0" w:space="0" w:color="auto"/>
            <w:left w:val="none" w:sz="0" w:space="0" w:color="auto"/>
            <w:bottom w:val="none" w:sz="0" w:space="0" w:color="auto"/>
            <w:right w:val="none" w:sz="0" w:space="0" w:color="auto"/>
          </w:divBdr>
        </w:div>
        <w:div w:id="1883441245">
          <w:marLeft w:val="1987"/>
          <w:marRight w:val="0"/>
          <w:marTop w:val="100"/>
          <w:marBottom w:val="0"/>
          <w:divBdr>
            <w:top w:val="none" w:sz="0" w:space="0" w:color="auto"/>
            <w:left w:val="none" w:sz="0" w:space="0" w:color="auto"/>
            <w:bottom w:val="none" w:sz="0" w:space="0" w:color="auto"/>
            <w:right w:val="none" w:sz="0" w:space="0" w:color="auto"/>
          </w:divBdr>
        </w:div>
        <w:div w:id="1907912515">
          <w:marLeft w:val="547"/>
          <w:marRight w:val="0"/>
          <w:marTop w:val="200"/>
          <w:marBottom w:val="0"/>
          <w:divBdr>
            <w:top w:val="none" w:sz="0" w:space="0" w:color="auto"/>
            <w:left w:val="none" w:sz="0" w:space="0" w:color="auto"/>
            <w:bottom w:val="none" w:sz="0" w:space="0" w:color="auto"/>
            <w:right w:val="none" w:sz="0" w:space="0" w:color="auto"/>
          </w:divBdr>
        </w:div>
        <w:div w:id="2094812849">
          <w:marLeft w:val="1267"/>
          <w:marRight w:val="0"/>
          <w:marTop w:val="100"/>
          <w:marBottom w:val="0"/>
          <w:divBdr>
            <w:top w:val="none" w:sz="0" w:space="0" w:color="auto"/>
            <w:left w:val="none" w:sz="0" w:space="0" w:color="auto"/>
            <w:bottom w:val="none" w:sz="0" w:space="0" w:color="auto"/>
            <w:right w:val="none" w:sz="0" w:space="0" w:color="auto"/>
          </w:divBdr>
        </w:div>
      </w:divsChild>
    </w:div>
    <w:div w:id="52237279">
      <w:bodyDiv w:val="1"/>
      <w:marLeft w:val="0"/>
      <w:marRight w:val="0"/>
      <w:marTop w:val="0"/>
      <w:marBottom w:val="0"/>
      <w:divBdr>
        <w:top w:val="none" w:sz="0" w:space="0" w:color="auto"/>
        <w:left w:val="none" w:sz="0" w:space="0" w:color="auto"/>
        <w:bottom w:val="none" w:sz="0" w:space="0" w:color="auto"/>
        <w:right w:val="none" w:sz="0" w:space="0" w:color="auto"/>
      </w:divBdr>
      <w:divsChild>
        <w:div w:id="467358015">
          <w:marLeft w:val="720"/>
          <w:marRight w:val="0"/>
          <w:marTop w:val="200"/>
          <w:marBottom w:val="0"/>
          <w:divBdr>
            <w:top w:val="none" w:sz="0" w:space="0" w:color="auto"/>
            <w:left w:val="none" w:sz="0" w:space="0" w:color="auto"/>
            <w:bottom w:val="none" w:sz="0" w:space="0" w:color="auto"/>
            <w:right w:val="none" w:sz="0" w:space="0" w:color="auto"/>
          </w:divBdr>
        </w:div>
        <w:div w:id="902720180">
          <w:marLeft w:val="720"/>
          <w:marRight w:val="0"/>
          <w:marTop w:val="200"/>
          <w:marBottom w:val="0"/>
          <w:divBdr>
            <w:top w:val="none" w:sz="0" w:space="0" w:color="auto"/>
            <w:left w:val="none" w:sz="0" w:space="0" w:color="auto"/>
            <w:bottom w:val="none" w:sz="0" w:space="0" w:color="auto"/>
            <w:right w:val="none" w:sz="0" w:space="0" w:color="auto"/>
          </w:divBdr>
        </w:div>
        <w:div w:id="1527518457">
          <w:marLeft w:val="720"/>
          <w:marRight w:val="0"/>
          <w:marTop w:val="200"/>
          <w:marBottom w:val="0"/>
          <w:divBdr>
            <w:top w:val="none" w:sz="0" w:space="0" w:color="auto"/>
            <w:left w:val="none" w:sz="0" w:space="0" w:color="auto"/>
            <w:bottom w:val="none" w:sz="0" w:space="0" w:color="auto"/>
            <w:right w:val="none" w:sz="0" w:space="0" w:color="auto"/>
          </w:divBdr>
        </w:div>
        <w:div w:id="1892304282">
          <w:marLeft w:val="720"/>
          <w:marRight w:val="0"/>
          <w:marTop w:val="200"/>
          <w:marBottom w:val="0"/>
          <w:divBdr>
            <w:top w:val="none" w:sz="0" w:space="0" w:color="auto"/>
            <w:left w:val="none" w:sz="0" w:space="0" w:color="auto"/>
            <w:bottom w:val="none" w:sz="0" w:space="0" w:color="auto"/>
            <w:right w:val="none" w:sz="0" w:space="0" w:color="auto"/>
          </w:divBdr>
        </w:div>
      </w:divsChild>
    </w:div>
    <w:div w:id="79107399">
      <w:bodyDiv w:val="1"/>
      <w:marLeft w:val="0"/>
      <w:marRight w:val="0"/>
      <w:marTop w:val="0"/>
      <w:marBottom w:val="0"/>
      <w:divBdr>
        <w:top w:val="none" w:sz="0" w:space="0" w:color="auto"/>
        <w:left w:val="none" w:sz="0" w:space="0" w:color="auto"/>
        <w:bottom w:val="none" w:sz="0" w:space="0" w:color="auto"/>
        <w:right w:val="none" w:sz="0" w:space="0" w:color="auto"/>
      </w:divBdr>
      <w:divsChild>
        <w:div w:id="636643519">
          <w:marLeft w:val="446"/>
          <w:marRight w:val="0"/>
          <w:marTop w:val="86"/>
          <w:marBottom w:val="0"/>
          <w:divBdr>
            <w:top w:val="none" w:sz="0" w:space="0" w:color="auto"/>
            <w:left w:val="none" w:sz="0" w:space="0" w:color="auto"/>
            <w:bottom w:val="none" w:sz="0" w:space="0" w:color="auto"/>
            <w:right w:val="none" w:sz="0" w:space="0" w:color="auto"/>
          </w:divBdr>
        </w:div>
        <w:div w:id="858423294">
          <w:marLeft w:val="446"/>
          <w:marRight w:val="0"/>
          <w:marTop w:val="86"/>
          <w:marBottom w:val="0"/>
          <w:divBdr>
            <w:top w:val="none" w:sz="0" w:space="0" w:color="auto"/>
            <w:left w:val="none" w:sz="0" w:space="0" w:color="auto"/>
            <w:bottom w:val="none" w:sz="0" w:space="0" w:color="auto"/>
            <w:right w:val="none" w:sz="0" w:space="0" w:color="auto"/>
          </w:divBdr>
        </w:div>
        <w:div w:id="1380520244">
          <w:marLeft w:val="446"/>
          <w:marRight w:val="0"/>
          <w:marTop w:val="86"/>
          <w:marBottom w:val="0"/>
          <w:divBdr>
            <w:top w:val="none" w:sz="0" w:space="0" w:color="auto"/>
            <w:left w:val="none" w:sz="0" w:space="0" w:color="auto"/>
            <w:bottom w:val="none" w:sz="0" w:space="0" w:color="auto"/>
            <w:right w:val="none" w:sz="0" w:space="0" w:color="auto"/>
          </w:divBdr>
        </w:div>
        <w:div w:id="1415592873">
          <w:marLeft w:val="446"/>
          <w:marRight w:val="0"/>
          <w:marTop w:val="86"/>
          <w:marBottom w:val="0"/>
          <w:divBdr>
            <w:top w:val="none" w:sz="0" w:space="0" w:color="auto"/>
            <w:left w:val="none" w:sz="0" w:space="0" w:color="auto"/>
            <w:bottom w:val="none" w:sz="0" w:space="0" w:color="auto"/>
            <w:right w:val="none" w:sz="0" w:space="0" w:color="auto"/>
          </w:divBdr>
        </w:div>
      </w:divsChild>
    </w:div>
    <w:div w:id="96681718">
      <w:bodyDiv w:val="1"/>
      <w:marLeft w:val="0"/>
      <w:marRight w:val="0"/>
      <w:marTop w:val="0"/>
      <w:marBottom w:val="0"/>
      <w:divBdr>
        <w:top w:val="none" w:sz="0" w:space="0" w:color="auto"/>
        <w:left w:val="none" w:sz="0" w:space="0" w:color="auto"/>
        <w:bottom w:val="none" w:sz="0" w:space="0" w:color="auto"/>
        <w:right w:val="none" w:sz="0" w:space="0" w:color="auto"/>
      </w:divBdr>
    </w:div>
    <w:div w:id="106197194">
      <w:bodyDiv w:val="1"/>
      <w:marLeft w:val="0"/>
      <w:marRight w:val="0"/>
      <w:marTop w:val="0"/>
      <w:marBottom w:val="0"/>
      <w:divBdr>
        <w:top w:val="none" w:sz="0" w:space="0" w:color="auto"/>
        <w:left w:val="none" w:sz="0" w:space="0" w:color="auto"/>
        <w:bottom w:val="none" w:sz="0" w:space="0" w:color="auto"/>
        <w:right w:val="none" w:sz="0" w:space="0" w:color="auto"/>
      </w:divBdr>
    </w:div>
    <w:div w:id="123929171">
      <w:bodyDiv w:val="1"/>
      <w:marLeft w:val="0"/>
      <w:marRight w:val="0"/>
      <w:marTop w:val="0"/>
      <w:marBottom w:val="0"/>
      <w:divBdr>
        <w:top w:val="none" w:sz="0" w:space="0" w:color="auto"/>
        <w:left w:val="none" w:sz="0" w:space="0" w:color="auto"/>
        <w:bottom w:val="none" w:sz="0" w:space="0" w:color="auto"/>
        <w:right w:val="none" w:sz="0" w:space="0" w:color="auto"/>
      </w:divBdr>
    </w:div>
    <w:div w:id="125975090">
      <w:bodyDiv w:val="1"/>
      <w:marLeft w:val="0"/>
      <w:marRight w:val="0"/>
      <w:marTop w:val="0"/>
      <w:marBottom w:val="0"/>
      <w:divBdr>
        <w:top w:val="none" w:sz="0" w:space="0" w:color="auto"/>
        <w:left w:val="none" w:sz="0" w:space="0" w:color="auto"/>
        <w:bottom w:val="none" w:sz="0" w:space="0" w:color="auto"/>
        <w:right w:val="none" w:sz="0" w:space="0" w:color="auto"/>
      </w:divBdr>
    </w:div>
    <w:div w:id="143545974">
      <w:bodyDiv w:val="1"/>
      <w:marLeft w:val="0"/>
      <w:marRight w:val="0"/>
      <w:marTop w:val="0"/>
      <w:marBottom w:val="0"/>
      <w:divBdr>
        <w:top w:val="none" w:sz="0" w:space="0" w:color="auto"/>
        <w:left w:val="none" w:sz="0" w:space="0" w:color="auto"/>
        <w:bottom w:val="none" w:sz="0" w:space="0" w:color="auto"/>
        <w:right w:val="none" w:sz="0" w:space="0" w:color="auto"/>
      </w:divBdr>
      <w:divsChild>
        <w:div w:id="319311130">
          <w:marLeft w:val="720"/>
          <w:marRight w:val="0"/>
          <w:marTop w:val="115"/>
          <w:marBottom w:val="0"/>
          <w:divBdr>
            <w:top w:val="none" w:sz="0" w:space="0" w:color="auto"/>
            <w:left w:val="none" w:sz="0" w:space="0" w:color="auto"/>
            <w:bottom w:val="none" w:sz="0" w:space="0" w:color="auto"/>
            <w:right w:val="none" w:sz="0" w:space="0" w:color="auto"/>
          </w:divBdr>
        </w:div>
        <w:div w:id="513956293">
          <w:marLeft w:val="720"/>
          <w:marRight w:val="0"/>
          <w:marTop w:val="115"/>
          <w:marBottom w:val="0"/>
          <w:divBdr>
            <w:top w:val="none" w:sz="0" w:space="0" w:color="auto"/>
            <w:left w:val="none" w:sz="0" w:space="0" w:color="auto"/>
            <w:bottom w:val="none" w:sz="0" w:space="0" w:color="auto"/>
            <w:right w:val="none" w:sz="0" w:space="0" w:color="auto"/>
          </w:divBdr>
        </w:div>
      </w:divsChild>
    </w:div>
    <w:div w:id="156001500">
      <w:bodyDiv w:val="1"/>
      <w:marLeft w:val="0"/>
      <w:marRight w:val="0"/>
      <w:marTop w:val="0"/>
      <w:marBottom w:val="0"/>
      <w:divBdr>
        <w:top w:val="none" w:sz="0" w:space="0" w:color="auto"/>
        <w:left w:val="none" w:sz="0" w:space="0" w:color="auto"/>
        <w:bottom w:val="none" w:sz="0" w:space="0" w:color="auto"/>
        <w:right w:val="none" w:sz="0" w:space="0" w:color="auto"/>
      </w:divBdr>
    </w:div>
    <w:div w:id="173308268">
      <w:bodyDiv w:val="1"/>
      <w:marLeft w:val="0"/>
      <w:marRight w:val="0"/>
      <w:marTop w:val="0"/>
      <w:marBottom w:val="0"/>
      <w:divBdr>
        <w:top w:val="none" w:sz="0" w:space="0" w:color="auto"/>
        <w:left w:val="none" w:sz="0" w:space="0" w:color="auto"/>
        <w:bottom w:val="none" w:sz="0" w:space="0" w:color="auto"/>
        <w:right w:val="none" w:sz="0" w:space="0" w:color="auto"/>
      </w:divBdr>
    </w:div>
    <w:div w:id="176116224">
      <w:bodyDiv w:val="1"/>
      <w:marLeft w:val="0"/>
      <w:marRight w:val="0"/>
      <w:marTop w:val="0"/>
      <w:marBottom w:val="0"/>
      <w:divBdr>
        <w:top w:val="none" w:sz="0" w:space="0" w:color="auto"/>
        <w:left w:val="none" w:sz="0" w:space="0" w:color="auto"/>
        <w:bottom w:val="none" w:sz="0" w:space="0" w:color="auto"/>
        <w:right w:val="none" w:sz="0" w:space="0" w:color="auto"/>
      </w:divBdr>
    </w:div>
    <w:div w:id="189298290">
      <w:bodyDiv w:val="1"/>
      <w:marLeft w:val="0"/>
      <w:marRight w:val="0"/>
      <w:marTop w:val="0"/>
      <w:marBottom w:val="0"/>
      <w:divBdr>
        <w:top w:val="none" w:sz="0" w:space="0" w:color="auto"/>
        <w:left w:val="none" w:sz="0" w:space="0" w:color="auto"/>
        <w:bottom w:val="none" w:sz="0" w:space="0" w:color="auto"/>
        <w:right w:val="none" w:sz="0" w:space="0" w:color="auto"/>
      </w:divBdr>
      <w:divsChild>
        <w:div w:id="62799813">
          <w:marLeft w:val="547"/>
          <w:marRight w:val="0"/>
          <w:marTop w:val="0"/>
          <w:marBottom w:val="0"/>
          <w:divBdr>
            <w:top w:val="none" w:sz="0" w:space="0" w:color="auto"/>
            <w:left w:val="none" w:sz="0" w:space="0" w:color="auto"/>
            <w:bottom w:val="none" w:sz="0" w:space="0" w:color="auto"/>
            <w:right w:val="none" w:sz="0" w:space="0" w:color="auto"/>
          </w:divBdr>
        </w:div>
        <w:div w:id="1392460671">
          <w:marLeft w:val="547"/>
          <w:marRight w:val="0"/>
          <w:marTop w:val="0"/>
          <w:marBottom w:val="0"/>
          <w:divBdr>
            <w:top w:val="none" w:sz="0" w:space="0" w:color="auto"/>
            <w:left w:val="none" w:sz="0" w:space="0" w:color="auto"/>
            <w:bottom w:val="none" w:sz="0" w:space="0" w:color="auto"/>
            <w:right w:val="none" w:sz="0" w:space="0" w:color="auto"/>
          </w:divBdr>
        </w:div>
      </w:divsChild>
    </w:div>
    <w:div w:id="192309129">
      <w:bodyDiv w:val="1"/>
      <w:marLeft w:val="0"/>
      <w:marRight w:val="0"/>
      <w:marTop w:val="0"/>
      <w:marBottom w:val="0"/>
      <w:divBdr>
        <w:top w:val="none" w:sz="0" w:space="0" w:color="auto"/>
        <w:left w:val="none" w:sz="0" w:space="0" w:color="auto"/>
        <w:bottom w:val="none" w:sz="0" w:space="0" w:color="auto"/>
        <w:right w:val="none" w:sz="0" w:space="0" w:color="auto"/>
      </w:divBdr>
    </w:div>
    <w:div w:id="199710421">
      <w:bodyDiv w:val="1"/>
      <w:marLeft w:val="0"/>
      <w:marRight w:val="0"/>
      <w:marTop w:val="0"/>
      <w:marBottom w:val="0"/>
      <w:divBdr>
        <w:top w:val="none" w:sz="0" w:space="0" w:color="auto"/>
        <w:left w:val="none" w:sz="0" w:space="0" w:color="auto"/>
        <w:bottom w:val="none" w:sz="0" w:space="0" w:color="auto"/>
        <w:right w:val="none" w:sz="0" w:space="0" w:color="auto"/>
      </w:divBdr>
      <w:divsChild>
        <w:div w:id="147282904">
          <w:marLeft w:val="446"/>
          <w:marRight w:val="0"/>
          <w:marTop w:val="0"/>
          <w:marBottom w:val="0"/>
          <w:divBdr>
            <w:top w:val="none" w:sz="0" w:space="0" w:color="auto"/>
            <w:left w:val="none" w:sz="0" w:space="0" w:color="auto"/>
            <w:bottom w:val="none" w:sz="0" w:space="0" w:color="auto"/>
            <w:right w:val="none" w:sz="0" w:space="0" w:color="auto"/>
          </w:divBdr>
        </w:div>
        <w:div w:id="240798184">
          <w:marLeft w:val="1166"/>
          <w:marRight w:val="0"/>
          <w:marTop w:val="0"/>
          <w:marBottom w:val="0"/>
          <w:divBdr>
            <w:top w:val="none" w:sz="0" w:space="0" w:color="auto"/>
            <w:left w:val="none" w:sz="0" w:space="0" w:color="auto"/>
            <w:bottom w:val="none" w:sz="0" w:space="0" w:color="auto"/>
            <w:right w:val="none" w:sz="0" w:space="0" w:color="auto"/>
          </w:divBdr>
        </w:div>
        <w:div w:id="839582306">
          <w:marLeft w:val="1166"/>
          <w:marRight w:val="0"/>
          <w:marTop w:val="0"/>
          <w:marBottom w:val="0"/>
          <w:divBdr>
            <w:top w:val="none" w:sz="0" w:space="0" w:color="auto"/>
            <w:left w:val="none" w:sz="0" w:space="0" w:color="auto"/>
            <w:bottom w:val="none" w:sz="0" w:space="0" w:color="auto"/>
            <w:right w:val="none" w:sz="0" w:space="0" w:color="auto"/>
          </w:divBdr>
        </w:div>
        <w:div w:id="1184200627">
          <w:marLeft w:val="1166"/>
          <w:marRight w:val="0"/>
          <w:marTop w:val="0"/>
          <w:marBottom w:val="0"/>
          <w:divBdr>
            <w:top w:val="none" w:sz="0" w:space="0" w:color="auto"/>
            <w:left w:val="none" w:sz="0" w:space="0" w:color="auto"/>
            <w:bottom w:val="none" w:sz="0" w:space="0" w:color="auto"/>
            <w:right w:val="none" w:sz="0" w:space="0" w:color="auto"/>
          </w:divBdr>
        </w:div>
        <w:div w:id="1691032750">
          <w:marLeft w:val="446"/>
          <w:marRight w:val="0"/>
          <w:marTop w:val="0"/>
          <w:marBottom w:val="0"/>
          <w:divBdr>
            <w:top w:val="none" w:sz="0" w:space="0" w:color="auto"/>
            <w:left w:val="none" w:sz="0" w:space="0" w:color="auto"/>
            <w:bottom w:val="none" w:sz="0" w:space="0" w:color="auto"/>
            <w:right w:val="none" w:sz="0" w:space="0" w:color="auto"/>
          </w:divBdr>
        </w:div>
        <w:div w:id="1249382184">
          <w:marLeft w:val="446"/>
          <w:marRight w:val="0"/>
          <w:marTop w:val="0"/>
          <w:marBottom w:val="0"/>
          <w:divBdr>
            <w:top w:val="none" w:sz="0" w:space="0" w:color="auto"/>
            <w:left w:val="none" w:sz="0" w:space="0" w:color="auto"/>
            <w:bottom w:val="none" w:sz="0" w:space="0" w:color="auto"/>
            <w:right w:val="none" w:sz="0" w:space="0" w:color="auto"/>
          </w:divBdr>
        </w:div>
        <w:div w:id="1778135988">
          <w:marLeft w:val="446"/>
          <w:marRight w:val="0"/>
          <w:marTop w:val="0"/>
          <w:marBottom w:val="0"/>
          <w:divBdr>
            <w:top w:val="none" w:sz="0" w:space="0" w:color="auto"/>
            <w:left w:val="none" w:sz="0" w:space="0" w:color="auto"/>
            <w:bottom w:val="none" w:sz="0" w:space="0" w:color="auto"/>
            <w:right w:val="none" w:sz="0" w:space="0" w:color="auto"/>
          </w:divBdr>
        </w:div>
      </w:divsChild>
    </w:div>
    <w:div w:id="219903349">
      <w:bodyDiv w:val="1"/>
      <w:marLeft w:val="0"/>
      <w:marRight w:val="0"/>
      <w:marTop w:val="0"/>
      <w:marBottom w:val="0"/>
      <w:divBdr>
        <w:top w:val="none" w:sz="0" w:space="0" w:color="auto"/>
        <w:left w:val="none" w:sz="0" w:space="0" w:color="auto"/>
        <w:bottom w:val="none" w:sz="0" w:space="0" w:color="auto"/>
        <w:right w:val="none" w:sz="0" w:space="0" w:color="auto"/>
      </w:divBdr>
      <w:divsChild>
        <w:div w:id="1901014420">
          <w:marLeft w:val="0"/>
          <w:marRight w:val="0"/>
          <w:marTop w:val="0"/>
          <w:marBottom w:val="0"/>
          <w:divBdr>
            <w:top w:val="none" w:sz="0" w:space="0" w:color="auto"/>
            <w:left w:val="none" w:sz="0" w:space="0" w:color="auto"/>
            <w:bottom w:val="none" w:sz="0" w:space="0" w:color="auto"/>
            <w:right w:val="none" w:sz="0" w:space="0" w:color="auto"/>
          </w:divBdr>
        </w:div>
      </w:divsChild>
    </w:div>
    <w:div w:id="229704662">
      <w:bodyDiv w:val="1"/>
      <w:marLeft w:val="0"/>
      <w:marRight w:val="0"/>
      <w:marTop w:val="0"/>
      <w:marBottom w:val="0"/>
      <w:divBdr>
        <w:top w:val="none" w:sz="0" w:space="0" w:color="auto"/>
        <w:left w:val="none" w:sz="0" w:space="0" w:color="auto"/>
        <w:bottom w:val="none" w:sz="0" w:space="0" w:color="auto"/>
        <w:right w:val="none" w:sz="0" w:space="0" w:color="auto"/>
      </w:divBdr>
    </w:div>
    <w:div w:id="229926316">
      <w:bodyDiv w:val="1"/>
      <w:marLeft w:val="0"/>
      <w:marRight w:val="0"/>
      <w:marTop w:val="0"/>
      <w:marBottom w:val="0"/>
      <w:divBdr>
        <w:top w:val="none" w:sz="0" w:space="0" w:color="auto"/>
        <w:left w:val="none" w:sz="0" w:space="0" w:color="auto"/>
        <w:bottom w:val="none" w:sz="0" w:space="0" w:color="auto"/>
        <w:right w:val="none" w:sz="0" w:space="0" w:color="auto"/>
      </w:divBdr>
    </w:div>
    <w:div w:id="235165579">
      <w:bodyDiv w:val="1"/>
      <w:marLeft w:val="0"/>
      <w:marRight w:val="0"/>
      <w:marTop w:val="0"/>
      <w:marBottom w:val="0"/>
      <w:divBdr>
        <w:top w:val="none" w:sz="0" w:space="0" w:color="auto"/>
        <w:left w:val="none" w:sz="0" w:space="0" w:color="auto"/>
        <w:bottom w:val="none" w:sz="0" w:space="0" w:color="auto"/>
        <w:right w:val="none" w:sz="0" w:space="0" w:color="auto"/>
      </w:divBdr>
    </w:div>
    <w:div w:id="242957613">
      <w:bodyDiv w:val="1"/>
      <w:marLeft w:val="0"/>
      <w:marRight w:val="0"/>
      <w:marTop w:val="0"/>
      <w:marBottom w:val="0"/>
      <w:divBdr>
        <w:top w:val="none" w:sz="0" w:space="0" w:color="auto"/>
        <w:left w:val="none" w:sz="0" w:space="0" w:color="auto"/>
        <w:bottom w:val="none" w:sz="0" w:space="0" w:color="auto"/>
        <w:right w:val="none" w:sz="0" w:space="0" w:color="auto"/>
      </w:divBdr>
      <w:divsChild>
        <w:div w:id="103811125">
          <w:marLeft w:val="547"/>
          <w:marRight w:val="0"/>
          <w:marTop w:val="0"/>
          <w:marBottom w:val="0"/>
          <w:divBdr>
            <w:top w:val="none" w:sz="0" w:space="0" w:color="auto"/>
            <w:left w:val="none" w:sz="0" w:space="0" w:color="auto"/>
            <w:bottom w:val="none" w:sz="0" w:space="0" w:color="auto"/>
            <w:right w:val="none" w:sz="0" w:space="0" w:color="auto"/>
          </w:divBdr>
        </w:div>
        <w:div w:id="1624845866">
          <w:marLeft w:val="547"/>
          <w:marRight w:val="0"/>
          <w:marTop w:val="0"/>
          <w:marBottom w:val="0"/>
          <w:divBdr>
            <w:top w:val="none" w:sz="0" w:space="0" w:color="auto"/>
            <w:left w:val="none" w:sz="0" w:space="0" w:color="auto"/>
            <w:bottom w:val="none" w:sz="0" w:space="0" w:color="auto"/>
            <w:right w:val="none" w:sz="0" w:space="0" w:color="auto"/>
          </w:divBdr>
        </w:div>
      </w:divsChild>
    </w:div>
    <w:div w:id="252519265">
      <w:bodyDiv w:val="1"/>
      <w:marLeft w:val="0"/>
      <w:marRight w:val="0"/>
      <w:marTop w:val="0"/>
      <w:marBottom w:val="0"/>
      <w:divBdr>
        <w:top w:val="none" w:sz="0" w:space="0" w:color="auto"/>
        <w:left w:val="none" w:sz="0" w:space="0" w:color="auto"/>
        <w:bottom w:val="none" w:sz="0" w:space="0" w:color="auto"/>
        <w:right w:val="none" w:sz="0" w:space="0" w:color="auto"/>
      </w:divBdr>
    </w:div>
    <w:div w:id="266427480">
      <w:bodyDiv w:val="1"/>
      <w:marLeft w:val="0"/>
      <w:marRight w:val="0"/>
      <w:marTop w:val="0"/>
      <w:marBottom w:val="0"/>
      <w:divBdr>
        <w:top w:val="none" w:sz="0" w:space="0" w:color="auto"/>
        <w:left w:val="none" w:sz="0" w:space="0" w:color="auto"/>
        <w:bottom w:val="none" w:sz="0" w:space="0" w:color="auto"/>
        <w:right w:val="none" w:sz="0" w:space="0" w:color="auto"/>
      </w:divBdr>
    </w:div>
    <w:div w:id="333991430">
      <w:bodyDiv w:val="1"/>
      <w:marLeft w:val="0"/>
      <w:marRight w:val="0"/>
      <w:marTop w:val="0"/>
      <w:marBottom w:val="0"/>
      <w:divBdr>
        <w:top w:val="none" w:sz="0" w:space="0" w:color="auto"/>
        <w:left w:val="none" w:sz="0" w:space="0" w:color="auto"/>
        <w:bottom w:val="none" w:sz="0" w:space="0" w:color="auto"/>
        <w:right w:val="none" w:sz="0" w:space="0" w:color="auto"/>
      </w:divBdr>
    </w:div>
    <w:div w:id="342518936">
      <w:bodyDiv w:val="1"/>
      <w:marLeft w:val="0"/>
      <w:marRight w:val="0"/>
      <w:marTop w:val="0"/>
      <w:marBottom w:val="0"/>
      <w:divBdr>
        <w:top w:val="none" w:sz="0" w:space="0" w:color="auto"/>
        <w:left w:val="none" w:sz="0" w:space="0" w:color="auto"/>
        <w:bottom w:val="none" w:sz="0" w:space="0" w:color="auto"/>
        <w:right w:val="none" w:sz="0" w:space="0" w:color="auto"/>
      </w:divBdr>
      <w:divsChild>
        <w:div w:id="325206877">
          <w:marLeft w:val="547"/>
          <w:marRight w:val="0"/>
          <w:marTop w:val="0"/>
          <w:marBottom w:val="0"/>
          <w:divBdr>
            <w:top w:val="none" w:sz="0" w:space="0" w:color="auto"/>
            <w:left w:val="none" w:sz="0" w:space="0" w:color="auto"/>
            <w:bottom w:val="none" w:sz="0" w:space="0" w:color="auto"/>
            <w:right w:val="none" w:sz="0" w:space="0" w:color="auto"/>
          </w:divBdr>
        </w:div>
        <w:div w:id="853110806">
          <w:marLeft w:val="547"/>
          <w:marRight w:val="0"/>
          <w:marTop w:val="0"/>
          <w:marBottom w:val="0"/>
          <w:divBdr>
            <w:top w:val="none" w:sz="0" w:space="0" w:color="auto"/>
            <w:left w:val="none" w:sz="0" w:space="0" w:color="auto"/>
            <w:bottom w:val="none" w:sz="0" w:space="0" w:color="auto"/>
            <w:right w:val="none" w:sz="0" w:space="0" w:color="auto"/>
          </w:divBdr>
        </w:div>
      </w:divsChild>
    </w:div>
    <w:div w:id="391663549">
      <w:bodyDiv w:val="1"/>
      <w:marLeft w:val="0"/>
      <w:marRight w:val="0"/>
      <w:marTop w:val="0"/>
      <w:marBottom w:val="0"/>
      <w:divBdr>
        <w:top w:val="none" w:sz="0" w:space="0" w:color="auto"/>
        <w:left w:val="none" w:sz="0" w:space="0" w:color="auto"/>
        <w:bottom w:val="none" w:sz="0" w:space="0" w:color="auto"/>
        <w:right w:val="none" w:sz="0" w:space="0" w:color="auto"/>
      </w:divBdr>
      <w:divsChild>
        <w:div w:id="710571301">
          <w:marLeft w:val="461"/>
          <w:marRight w:val="0"/>
          <w:marTop w:val="68"/>
          <w:marBottom w:val="0"/>
          <w:divBdr>
            <w:top w:val="none" w:sz="0" w:space="0" w:color="auto"/>
            <w:left w:val="none" w:sz="0" w:space="0" w:color="auto"/>
            <w:bottom w:val="none" w:sz="0" w:space="0" w:color="auto"/>
            <w:right w:val="none" w:sz="0" w:space="0" w:color="auto"/>
          </w:divBdr>
        </w:div>
        <w:div w:id="1948341602">
          <w:marLeft w:val="461"/>
          <w:marRight w:val="0"/>
          <w:marTop w:val="68"/>
          <w:marBottom w:val="0"/>
          <w:divBdr>
            <w:top w:val="none" w:sz="0" w:space="0" w:color="auto"/>
            <w:left w:val="none" w:sz="0" w:space="0" w:color="auto"/>
            <w:bottom w:val="none" w:sz="0" w:space="0" w:color="auto"/>
            <w:right w:val="none" w:sz="0" w:space="0" w:color="auto"/>
          </w:divBdr>
        </w:div>
        <w:div w:id="160241978">
          <w:marLeft w:val="461"/>
          <w:marRight w:val="0"/>
          <w:marTop w:val="68"/>
          <w:marBottom w:val="0"/>
          <w:divBdr>
            <w:top w:val="none" w:sz="0" w:space="0" w:color="auto"/>
            <w:left w:val="none" w:sz="0" w:space="0" w:color="auto"/>
            <w:bottom w:val="none" w:sz="0" w:space="0" w:color="auto"/>
            <w:right w:val="none" w:sz="0" w:space="0" w:color="auto"/>
          </w:divBdr>
        </w:div>
        <w:div w:id="2085056615">
          <w:marLeft w:val="461"/>
          <w:marRight w:val="0"/>
          <w:marTop w:val="68"/>
          <w:marBottom w:val="0"/>
          <w:divBdr>
            <w:top w:val="none" w:sz="0" w:space="0" w:color="auto"/>
            <w:left w:val="none" w:sz="0" w:space="0" w:color="auto"/>
            <w:bottom w:val="none" w:sz="0" w:space="0" w:color="auto"/>
            <w:right w:val="none" w:sz="0" w:space="0" w:color="auto"/>
          </w:divBdr>
        </w:div>
        <w:div w:id="676032420">
          <w:marLeft w:val="461"/>
          <w:marRight w:val="0"/>
          <w:marTop w:val="68"/>
          <w:marBottom w:val="0"/>
          <w:divBdr>
            <w:top w:val="none" w:sz="0" w:space="0" w:color="auto"/>
            <w:left w:val="none" w:sz="0" w:space="0" w:color="auto"/>
            <w:bottom w:val="none" w:sz="0" w:space="0" w:color="auto"/>
            <w:right w:val="none" w:sz="0" w:space="0" w:color="auto"/>
          </w:divBdr>
        </w:div>
        <w:div w:id="1695765411">
          <w:marLeft w:val="446"/>
          <w:marRight w:val="0"/>
          <w:marTop w:val="0"/>
          <w:marBottom w:val="0"/>
          <w:divBdr>
            <w:top w:val="none" w:sz="0" w:space="0" w:color="auto"/>
            <w:left w:val="none" w:sz="0" w:space="0" w:color="auto"/>
            <w:bottom w:val="none" w:sz="0" w:space="0" w:color="auto"/>
            <w:right w:val="none" w:sz="0" w:space="0" w:color="auto"/>
          </w:divBdr>
        </w:div>
        <w:div w:id="1380319702">
          <w:marLeft w:val="446"/>
          <w:marRight w:val="0"/>
          <w:marTop w:val="0"/>
          <w:marBottom w:val="0"/>
          <w:divBdr>
            <w:top w:val="none" w:sz="0" w:space="0" w:color="auto"/>
            <w:left w:val="none" w:sz="0" w:space="0" w:color="auto"/>
            <w:bottom w:val="none" w:sz="0" w:space="0" w:color="auto"/>
            <w:right w:val="none" w:sz="0" w:space="0" w:color="auto"/>
          </w:divBdr>
        </w:div>
        <w:div w:id="1173183080">
          <w:marLeft w:val="835"/>
          <w:marRight w:val="0"/>
          <w:marTop w:val="0"/>
          <w:marBottom w:val="0"/>
          <w:divBdr>
            <w:top w:val="none" w:sz="0" w:space="0" w:color="auto"/>
            <w:left w:val="none" w:sz="0" w:space="0" w:color="auto"/>
            <w:bottom w:val="none" w:sz="0" w:space="0" w:color="auto"/>
            <w:right w:val="none" w:sz="0" w:space="0" w:color="auto"/>
          </w:divBdr>
        </w:div>
        <w:div w:id="1344474769">
          <w:marLeft w:val="835"/>
          <w:marRight w:val="0"/>
          <w:marTop w:val="0"/>
          <w:marBottom w:val="0"/>
          <w:divBdr>
            <w:top w:val="none" w:sz="0" w:space="0" w:color="auto"/>
            <w:left w:val="none" w:sz="0" w:space="0" w:color="auto"/>
            <w:bottom w:val="none" w:sz="0" w:space="0" w:color="auto"/>
            <w:right w:val="none" w:sz="0" w:space="0" w:color="auto"/>
          </w:divBdr>
        </w:div>
        <w:div w:id="816724640">
          <w:marLeft w:val="1282"/>
          <w:marRight w:val="0"/>
          <w:marTop w:val="0"/>
          <w:marBottom w:val="0"/>
          <w:divBdr>
            <w:top w:val="none" w:sz="0" w:space="0" w:color="auto"/>
            <w:left w:val="none" w:sz="0" w:space="0" w:color="auto"/>
            <w:bottom w:val="none" w:sz="0" w:space="0" w:color="auto"/>
            <w:right w:val="none" w:sz="0" w:space="0" w:color="auto"/>
          </w:divBdr>
        </w:div>
        <w:div w:id="450975322">
          <w:marLeft w:val="1282"/>
          <w:marRight w:val="0"/>
          <w:marTop w:val="0"/>
          <w:marBottom w:val="0"/>
          <w:divBdr>
            <w:top w:val="none" w:sz="0" w:space="0" w:color="auto"/>
            <w:left w:val="none" w:sz="0" w:space="0" w:color="auto"/>
            <w:bottom w:val="none" w:sz="0" w:space="0" w:color="auto"/>
            <w:right w:val="none" w:sz="0" w:space="0" w:color="auto"/>
          </w:divBdr>
        </w:div>
        <w:div w:id="1201672107">
          <w:marLeft w:val="1282"/>
          <w:marRight w:val="0"/>
          <w:marTop w:val="0"/>
          <w:marBottom w:val="0"/>
          <w:divBdr>
            <w:top w:val="none" w:sz="0" w:space="0" w:color="auto"/>
            <w:left w:val="none" w:sz="0" w:space="0" w:color="auto"/>
            <w:bottom w:val="none" w:sz="0" w:space="0" w:color="auto"/>
            <w:right w:val="none" w:sz="0" w:space="0" w:color="auto"/>
          </w:divBdr>
        </w:div>
        <w:div w:id="1117405915">
          <w:marLeft w:val="1282"/>
          <w:marRight w:val="0"/>
          <w:marTop w:val="0"/>
          <w:marBottom w:val="0"/>
          <w:divBdr>
            <w:top w:val="none" w:sz="0" w:space="0" w:color="auto"/>
            <w:left w:val="none" w:sz="0" w:space="0" w:color="auto"/>
            <w:bottom w:val="none" w:sz="0" w:space="0" w:color="auto"/>
            <w:right w:val="none" w:sz="0" w:space="0" w:color="auto"/>
          </w:divBdr>
        </w:div>
        <w:div w:id="369576280">
          <w:marLeft w:val="461"/>
          <w:marRight w:val="0"/>
          <w:marTop w:val="68"/>
          <w:marBottom w:val="0"/>
          <w:divBdr>
            <w:top w:val="none" w:sz="0" w:space="0" w:color="auto"/>
            <w:left w:val="none" w:sz="0" w:space="0" w:color="auto"/>
            <w:bottom w:val="none" w:sz="0" w:space="0" w:color="auto"/>
            <w:right w:val="none" w:sz="0" w:space="0" w:color="auto"/>
          </w:divBdr>
        </w:div>
        <w:div w:id="1726637999">
          <w:marLeft w:val="418"/>
          <w:marRight w:val="0"/>
          <w:marTop w:val="0"/>
          <w:marBottom w:val="0"/>
          <w:divBdr>
            <w:top w:val="none" w:sz="0" w:space="0" w:color="auto"/>
            <w:left w:val="none" w:sz="0" w:space="0" w:color="auto"/>
            <w:bottom w:val="none" w:sz="0" w:space="0" w:color="auto"/>
            <w:right w:val="none" w:sz="0" w:space="0" w:color="auto"/>
          </w:divBdr>
        </w:div>
        <w:div w:id="1008213189">
          <w:marLeft w:val="418"/>
          <w:marRight w:val="0"/>
          <w:marTop w:val="0"/>
          <w:marBottom w:val="0"/>
          <w:divBdr>
            <w:top w:val="none" w:sz="0" w:space="0" w:color="auto"/>
            <w:left w:val="none" w:sz="0" w:space="0" w:color="auto"/>
            <w:bottom w:val="none" w:sz="0" w:space="0" w:color="auto"/>
            <w:right w:val="none" w:sz="0" w:space="0" w:color="auto"/>
          </w:divBdr>
        </w:div>
        <w:div w:id="1058893877">
          <w:marLeft w:val="418"/>
          <w:marRight w:val="0"/>
          <w:marTop w:val="0"/>
          <w:marBottom w:val="0"/>
          <w:divBdr>
            <w:top w:val="none" w:sz="0" w:space="0" w:color="auto"/>
            <w:left w:val="none" w:sz="0" w:space="0" w:color="auto"/>
            <w:bottom w:val="none" w:sz="0" w:space="0" w:color="auto"/>
            <w:right w:val="none" w:sz="0" w:space="0" w:color="auto"/>
          </w:divBdr>
        </w:div>
      </w:divsChild>
    </w:div>
    <w:div w:id="393043843">
      <w:bodyDiv w:val="1"/>
      <w:marLeft w:val="0"/>
      <w:marRight w:val="0"/>
      <w:marTop w:val="0"/>
      <w:marBottom w:val="0"/>
      <w:divBdr>
        <w:top w:val="none" w:sz="0" w:space="0" w:color="auto"/>
        <w:left w:val="none" w:sz="0" w:space="0" w:color="auto"/>
        <w:bottom w:val="none" w:sz="0" w:space="0" w:color="auto"/>
        <w:right w:val="none" w:sz="0" w:space="0" w:color="auto"/>
      </w:divBdr>
    </w:div>
    <w:div w:id="399787524">
      <w:bodyDiv w:val="1"/>
      <w:marLeft w:val="0"/>
      <w:marRight w:val="0"/>
      <w:marTop w:val="0"/>
      <w:marBottom w:val="0"/>
      <w:divBdr>
        <w:top w:val="none" w:sz="0" w:space="0" w:color="auto"/>
        <w:left w:val="none" w:sz="0" w:space="0" w:color="auto"/>
        <w:bottom w:val="none" w:sz="0" w:space="0" w:color="auto"/>
        <w:right w:val="none" w:sz="0" w:space="0" w:color="auto"/>
      </w:divBdr>
    </w:div>
    <w:div w:id="407310508">
      <w:bodyDiv w:val="1"/>
      <w:marLeft w:val="0"/>
      <w:marRight w:val="0"/>
      <w:marTop w:val="0"/>
      <w:marBottom w:val="0"/>
      <w:divBdr>
        <w:top w:val="none" w:sz="0" w:space="0" w:color="auto"/>
        <w:left w:val="none" w:sz="0" w:space="0" w:color="auto"/>
        <w:bottom w:val="none" w:sz="0" w:space="0" w:color="auto"/>
        <w:right w:val="none" w:sz="0" w:space="0" w:color="auto"/>
      </w:divBdr>
    </w:div>
    <w:div w:id="407387009">
      <w:bodyDiv w:val="1"/>
      <w:marLeft w:val="0"/>
      <w:marRight w:val="0"/>
      <w:marTop w:val="0"/>
      <w:marBottom w:val="0"/>
      <w:divBdr>
        <w:top w:val="none" w:sz="0" w:space="0" w:color="auto"/>
        <w:left w:val="none" w:sz="0" w:space="0" w:color="auto"/>
        <w:bottom w:val="none" w:sz="0" w:space="0" w:color="auto"/>
        <w:right w:val="none" w:sz="0" w:space="0" w:color="auto"/>
      </w:divBdr>
    </w:div>
    <w:div w:id="434978885">
      <w:bodyDiv w:val="1"/>
      <w:marLeft w:val="0"/>
      <w:marRight w:val="0"/>
      <w:marTop w:val="0"/>
      <w:marBottom w:val="0"/>
      <w:divBdr>
        <w:top w:val="none" w:sz="0" w:space="0" w:color="auto"/>
        <w:left w:val="none" w:sz="0" w:space="0" w:color="auto"/>
        <w:bottom w:val="none" w:sz="0" w:space="0" w:color="auto"/>
        <w:right w:val="none" w:sz="0" w:space="0" w:color="auto"/>
      </w:divBdr>
    </w:div>
    <w:div w:id="437871896">
      <w:bodyDiv w:val="1"/>
      <w:marLeft w:val="0"/>
      <w:marRight w:val="0"/>
      <w:marTop w:val="0"/>
      <w:marBottom w:val="0"/>
      <w:divBdr>
        <w:top w:val="none" w:sz="0" w:space="0" w:color="auto"/>
        <w:left w:val="none" w:sz="0" w:space="0" w:color="auto"/>
        <w:bottom w:val="none" w:sz="0" w:space="0" w:color="auto"/>
        <w:right w:val="none" w:sz="0" w:space="0" w:color="auto"/>
      </w:divBdr>
    </w:div>
    <w:div w:id="445974246">
      <w:bodyDiv w:val="1"/>
      <w:marLeft w:val="0"/>
      <w:marRight w:val="0"/>
      <w:marTop w:val="0"/>
      <w:marBottom w:val="0"/>
      <w:divBdr>
        <w:top w:val="none" w:sz="0" w:space="0" w:color="auto"/>
        <w:left w:val="none" w:sz="0" w:space="0" w:color="auto"/>
        <w:bottom w:val="none" w:sz="0" w:space="0" w:color="auto"/>
        <w:right w:val="none" w:sz="0" w:space="0" w:color="auto"/>
      </w:divBdr>
      <w:divsChild>
        <w:div w:id="362096823">
          <w:marLeft w:val="1267"/>
          <w:marRight w:val="0"/>
          <w:marTop w:val="100"/>
          <w:marBottom w:val="0"/>
          <w:divBdr>
            <w:top w:val="none" w:sz="0" w:space="0" w:color="auto"/>
            <w:left w:val="none" w:sz="0" w:space="0" w:color="auto"/>
            <w:bottom w:val="none" w:sz="0" w:space="0" w:color="auto"/>
            <w:right w:val="none" w:sz="0" w:space="0" w:color="auto"/>
          </w:divBdr>
        </w:div>
        <w:div w:id="572130086">
          <w:marLeft w:val="1987"/>
          <w:marRight w:val="0"/>
          <w:marTop w:val="100"/>
          <w:marBottom w:val="0"/>
          <w:divBdr>
            <w:top w:val="none" w:sz="0" w:space="0" w:color="auto"/>
            <w:left w:val="none" w:sz="0" w:space="0" w:color="auto"/>
            <w:bottom w:val="none" w:sz="0" w:space="0" w:color="auto"/>
            <w:right w:val="none" w:sz="0" w:space="0" w:color="auto"/>
          </w:divBdr>
        </w:div>
        <w:div w:id="602372836">
          <w:marLeft w:val="1987"/>
          <w:marRight w:val="0"/>
          <w:marTop w:val="100"/>
          <w:marBottom w:val="0"/>
          <w:divBdr>
            <w:top w:val="none" w:sz="0" w:space="0" w:color="auto"/>
            <w:left w:val="none" w:sz="0" w:space="0" w:color="auto"/>
            <w:bottom w:val="none" w:sz="0" w:space="0" w:color="auto"/>
            <w:right w:val="none" w:sz="0" w:space="0" w:color="auto"/>
          </w:divBdr>
        </w:div>
        <w:div w:id="959723032">
          <w:marLeft w:val="1267"/>
          <w:marRight w:val="0"/>
          <w:marTop w:val="100"/>
          <w:marBottom w:val="0"/>
          <w:divBdr>
            <w:top w:val="none" w:sz="0" w:space="0" w:color="auto"/>
            <w:left w:val="none" w:sz="0" w:space="0" w:color="auto"/>
            <w:bottom w:val="none" w:sz="0" w:space="0" w:color="auto"/>
            <w:right w:val="none" w:sz="0" w:space="0" w:color="auto"/>
          </w:divBdr>
        </w:div>
        <w:div w:id="1100416935">
          <w:marLeft w:val="1267"/>
          <w:marRight w:val="0"/>
          <w:marTop w:val="100"/>
          <w:marBottom w:val="0"/>
          <w:divBdr>
            <w:top w:val="none" w:sz="0" w:space="0" w:color="auto"/>
            <w:left w:val="none" w:sz="0" w:space="0" w:color="auto"/>
            <w:bottom w:val="none" w:sz="0" w:space="0" w:color="auto"/>
            <w:right w:val="none" w:sz="0" w:space="0" w:color="auto"/>
          </w:divBdr>
        </w:div>
        <w:div w:id="1175418351">
          <w:marLeft w:val="547"/>
          <w:marRight w:val="0"/>
          <w:marTop w:val="100"/>
          <w:marBottom w:val="0"/>
          <w:divBdr>
            <w:top w:val="none" w:sz="0" w:space="0" w:color="auto"/>
            <w:left w:val="none" w:sz="0" w:space="0" w:color="auto"/>
            <w:bottom w:val="none" w:sz="0" w:space="0" w:color="auto"/>
            <w:right w:val="none" w:sz="0" w:space="0" w:color="auto"/>
          </w:divBdr>
        </w:div>
        <w:div w:id="1211571283">
          <w:marLeft w:val="547"/>
          <w:marRight w:val="0"/>
          <w:marTop w:val="200"/>
          <w:marBottom w:val="0"/>
          <w:divBdr>
            <w:top w:val="none" w:sz="0" w:space="0" w:color="auto"/>
            <w:left w:val="none" w:sz="0" w:space="0" w:color="auto"/>
            <w:bottom w:val="none" w:sz="0" w:space="0" w:color="auto"/>
            <w:right w:val="none" w:sz="0" w:space="0" w:color="auto"/>
          </w:divBdr>
        </w:div>
        <w:div w:id="1701276989">
          <w:marLeft w:val="1267"/>
          <w:marRight w:val="0"/>
          <w:marTop w:val="100"/>
          <w:marBottom w:val="0"/>
          <w:divBdr>
            <w:top w:val="none" w:sz="0" w:space="0" w:color="auto"/>
            <w:left w:val="none" w:sz="0" w:space="0" w:color="auto"/>
            <w:bottom w:val="none" w:sz="0" w:space="0" w:color="auto"/>
            <w:right w:val="none" w:sz="0" w:space="0" w:color="auto"/>
          </w:divBdr>
        </w:div>
      </w:divsChild>
    </w:div>
    <w:div w:id="457532943">
      <w:bodyDiv w:val="1"/>
      <w:marLeft w:val="0"/>
      <w:marRight w:val="0"/>
      <w:marTop w:val="0"/>
      <w:marBottom w:val="0"/>
      <w:divBdr>
        <w:top w:val="none" w:sz="0" w:space="0" w:color="auto"/>
        <w:left w:val="none" w:sz="0" w:space="0" w:color="auto"/>
        <w:bottom w:val="none" w:sz="0" w:space="0" w:color="auto"/>
        <w:right w:val="none" w:sz="0" w:space="0" w:color="auto"/>
      </w:divBdr>
    </w:div>
    <w:div w:id="462388269">
      <w:bodyDiv w:val="1"/>
      <w:marLeft w:val="0"/>
      <w:marRight w:val="0"/>
      <w:marTop w:val="0"/>
      <w:marBottom w:val="0"/>
      <w:divBdr>
        <w:top w:val="none" w:sz="0" w:space="0" w:color="auto"/>
        <w:left w:val="none" w:sz="0" w:space="0" w:color="auto"/>
        <w:bottom w:val="none" w:sz="0" w:space="0" w:color="auto"/>
        <w:right w:val="none" w:sz="0" w:space="0" w:color="auto"/>
      </w:divBdr>
      <w:divsChild>
        <w:div w:id="525758377">
          <w:marLeft w:val="446"/>
          <w:marRight w:val="0"/>
          <w:marTop w:val="0"/>
          <w:marBottom w:val="0"/>
          <w:divBdr>
            <w:top w:val="none" w:sz="0" w:space="0" w:color="auto"/>
            <w:left w:val="none" w:sz="0" w:space="0" w:color="auto"/>
            <w:bottom w:val="none" w:sz="0" w:space="0" w:color="auto"/>
            <w:right w:val="none" w:sz="0" w:space="0" w:color="auto"/>
          </w:divBdr>
        </w:div>
        <w:div w:id="1444113333">
          <w:marLeft w:val="446"/>
          <w:marRight w:val="0"/>
          <w:marTop w:val="0"/>
          <w:marBottom w:val="0"/>
          <w:divBdr>
            <w:top w:val="none" w:sz="0" w:space="0" w:color="auto"/>
            <w:left w:val="none" w:sz="0" w:space="0" w:color="auto"/>
            <w:bottom w:val="none" w:sz="0" w:space="0" w:color="auto"/>
            <w:right w:val="none" w:sz="0" w:space="0" w:color="auto"/>
          </w:divBdr>
        </w:div>
        <w:div w:id="1948925337">
          <w:marLeft w:val="446"/>
          <w:marRight w:val="0"/>
          <w:marTop w:val="0"/>
          <w:marBottom w:val="0"/>
          <w:divBdr>
            <w:top w:val="none" w:sz="0" w:space="0" w:color="auto"/>
            <w:left w:val="none" w:sz="0" w:space="0" w:color="auto"/>
            <w:bottom w:val="none" w:sz="0" w:space="0" w:color="auto"/>
            <w:right w:val="none" w:sz="0" w:space="0" w:color="auto"/>
          </w:divBdr>
        </w:div>
        <w:div w:id="2113815835">
          <w:marLeft w:val="446"/>
          <w:marRight w:val="0"/>
          <w:marTop w:val="0"/>
          <w:marBottom w:val="0"/>
          <w:divBdr>
            <w:top w:val="none" w:sz="0" w:space="0" w:color="auto"/>
            <w:left w:val="none" w:sz="0" w:space="0" w:color="auto"/>
            <w:bottom w:val="none" w:sz="0" w:space="0" w:color="auto"/>
            <w:right w:val="none" w:sz="0" w:space="0" w:color="auto"/>
          </w:divBdr>
        </w:div>
      </w:divsChild>
    </w:div>
    <w:div w:id="501432689">
      <w:bodyDiv w:val="1"/>
      <w:marLeft w:val="0"/>
      <w:marRight w:val="0"/>
      <w:marTop w:val="0"/>
      <w:marBottom w:val="0"/>
      <w:divBdr>
        <w:top w:val="none" w:sz="0" w:space="0" w:color="auto"/>
        <w:left w:val="none" w:sz="0" w:space="0" w:color="auto"/>
        <w:bottom w:val="none" w:sz="0" w:space="0" w:color="auto"/>
        <w:right w:val="none" w:sz="0" w:space="0" w:color="auto"/>
      </w:divBdr>
    </w:div>
    <w:div w:id="502088795">
      <w:bodyDiv w:val="1"/>
      <w:marLeft w:val="0"/>
      <w:marRight w:val="0"/>
      <w:marTop w:val="0"/>
      <w:marBottom w:val="0"/>
      <w:divBdr>
        <w:top w:val="none" w:sz="0" w:space="0" w:color="auto"/>
        <w:left w:val="none" w:sz="0" w:space="0" w:color="auto"/>
        <w:bottom w:val="none" w:sz="0" w:space="0" w:color="auto"/>
        <w:right w:val="none" w:sz="0" w:space="0" w:color="auto"/>
      </w:divBdr>
    </w:div>
    <w:div w:id="513963058">
      <w:bodyDiv w:val="1"/>
      <w:marLeft w:val="0"/>
      <w:marRight w:val="0"/>
      <w:marTop w:val="0"/>
      <w:marBottom w:val="0"/>
      <w:divBdr>
        <w:top w:val="none" w:sz="0" w:space="0" w:color="auto"/>
        <w:left w:val="none" w:sz="0" w:space="0" w:color="auto"/>
        <w:bottom w:val="none" w:sz="0" w:space="0" w:color="auto"/>
        <w:right w:val="none" w:sz="0" w:space="0" w:color="auto"/>
      </w:divBdr>
    </w:div>
    <w:div w:id="534537124">
      <w:bodyDiv w:val="1"/>
      <w:marLeft w:val="0"/>
      <w:marRight w:val="0"/>
      <w:marTop w:val="0"/>
      <w:marBottom w:val="0"/>
      <w:divBdr>
        <w:top w:val="none" w:sz="0" w:space="0" w:color="auto"/>
        <w:left w:val="none" w:sz="0" w:space="0" w:color="auto"/>
        <w:bottom w:val="none" w:sz="0" w:space="0" w:color="auto"/>
        <w:right w:val="none" w:sz="0" w:space="0" w:color="auto"/>
      </w:divBdr>
    </w:div>
    <w:div w:id="540099058">
      <w:bodyDiv w:val="1"/>
      <w:marLeft w:val="0"/>
      <w:marRight w:val="0"/>
      <w:marTop w:val="0"/>
      <w:marBottom w:val="0"/>
      <w:divBdr>
        <w:top w:val="none" w:sz="0" w:space="0" w:color="auto"/>
        <w:left w:val="none" w:sz="0" w:space="0" w:color="auto"/>
        <w:bottom w:val="none" w:sz="0" w:space="0" w:color="auto"/>
        <w:right w:val="none" w:sz="0" w:space="0" w:color="auto"/>
      </w:divBdr>
    </w:div>
    <w:div w:id="548305935">
      <w:bodyDiv w:val="1"/>
      <w:marLeft w:val="0"/>
      <w:marRight w:val="0"/>
      <w:marTop w:val="0"/>
      <w:marBottom w:val="0"/>
      <w:divBdr>
        <w:top w:val="none" w:sz="0" w:space="0" w:color="auto"/>
        <w:left w:val="none" w:sz="0" w:space="0" w:color="auto"/>
        <w:bottom w:val="none" w:sz="0" w:space="0" w:color="auto"/>
        <w:right w:val="none" w:sz="0" w:space="0" w:color="auto"/>
      </w:divBdr>
    </w:div>
    <w:div w:id="555509135">
      <w:bodyDiv w:val="1"/>
      <w:marLeft w:val="0"/>
      <w:marRight w:val="0"/>
      <w:marTop w:val="0"/>
      <w:marBottom w:val="0"/>
      <w:divBdr>
        <w:top w:val="none" w:sz="0" w:space="0" w:color="auto"/>
        <w:left w:val="none" w:sz="0" w:space="0" w:color="auto"/>
        <w:bottom w:val="none" w:sz="0" w:space="0" w:color="auto"/>
        <w:right w:val="none" w:sz="0" w:space="0" w:color="auto"/>
      </w:divBdr>
    </w:div>
    <w:div w:id="571619278">
      <w:bodyDiv w:val="1"/>
      <w:marLeft w:val="0"/>
      <w:marRight w:val="0"/>
      <w:marTop w:val="0"/>
      <w:marBottom w:val="0"/>
      <w:divBdr>
        <w:top w:val="none" w:sz="0" w:space="0" w:color="auto"/>
        <w:left w:val="none" w:sz="0" w:space="0" w:color="auto"/>
        <w:bottom w:val="none" w:sz="0" w:space="0" w:color="auto"/>
        <w:right w:val="none" w:sz="0" w:space="0" w:color="auto"/>
      </w:divBdr>
    </w:div>
    <w:div w:id="589851849">
      <w:bodyDiv w:val="1"/>
      <w:marLeft w:val="0"/>
      <w:marRight w:val="0"/>
      <w:marTop w:val="0"/>
      <w:marBottom w:val="0"/>
      <w:divBdr>
        <w:top w:val="none" w:sz="0" w:space="0" w:color="auto"/>
        <w:left w:val="none" w:sz="0" w:space="0" w:color="auto"/>
        <w:bottom w:val="none" w:sz="0" w:space="0" w:color="auto"/>
        <w:right w:val="none" w:sz="0" w:space="0" w:color="auto"/>
      </w:divBdr>
    </w:div>
    <w:div w:id="594093057">
      <w:bodyDiv w:val="1"/>
      <w:marLeft w:val="0"/>
      <w:marRight w:val="0"/>
      <w:marTop w:val="0"/>
      <w:marBottom w:val="0"/>
      <w:divBdr>
        <w:top w:val="none" w:sz="0" w:space="0" w:color="auto"/>
        <w:left w:val="none" w:sz="0" w:space="0" w:color="auto"/>
        <w:bottom w:val="none" w:sz="0" w:space="0" w:color="auto"/>
        <w:right w:val="none" w:sz="0" w:space="0" w:color="auto"/>
      </w:divBdr>
    </w:div>
    <w:div w:id="600839976">
      <w:bodyDiv w:val="1"/>
      <w:marLeft w:val="0"/>
      <w:marRight w:val="0"/>
      <w:marTop w:val="0"/>
      <w:marBottom w:val="0"/>
      <w:divBdr>
        <w:top w:val="none" w:sz="0" w:space="0" w:color="auto"/>
        <w:left w:val="none" w:sz="0" w:space="0" w:color="auto"/>
        <w:bottom w:val="none" w:sz="0" w:space="0" w:color="auto"/>
        <w:right w:val="none" w:sz="0" w:space="0" w:color="auto"/>
      </w:divBdr>
    </w:div>
    <w:div w:id="619384242">
      <w:bodyDiv w:val="1"/>
      <w:marLeft w:val="0"/>
      <w:marRight w:val="0"/>
      <w:marTop w:val="0"/>
      <w:marBottom w:val="0"/>
      <w:divBdr>
        <w:top w:val="none" w:sz="0" w:space="0" w:color="auto"/>
        <w:left w:val="none" w:sz="0" w:space="0" w:color="auto"/>
        <w:bottom w:val="none" w:sz="0" w:space="0" w:color="auto"/>
        <w:right w:val="none" w:sz="0" w:space="0" w:color="auto"/>
      </w:divBdr>
    </w:div>
    <w:div w:id="640427043">
      <w:bodyDiv w:val="1"/>
      <w:marLeft w:val="0"/>
      <w:marRight w:val="0"/>
      <w:marTop w:val="0"/>
      <w:marBottom w:val="0"/>
      <w:divBdr>
        <w:top w:val="none" w:sz="0" w:space="0" w:color="auto"/>
        <w:left w:val="none" w:sz="0" w:space="0" w:color="auto"/>
        <w:bottom w:val="none" w:sz="0" w:space="0" w:color="auto"/>
        <w:right w:val="none" w:sz="0" w:space="0" w:color="auto"/>
      </w:divBdr>
    </w:div>
    <w:div w:id="646513659">
      <w:bodyDiv w:val="1"/>
      <w:marLeft w:val="0"/>
      <w:marRight w:val="0"/>
      <w:marTop w:val="0"/>
      <w:marBottom w:val="0"/>
      <w:divBdr>
        <w:top w:val="none" w:sz="0" w:space="0" w:color="auto"/>
        <w:left w:val="none" w:sz="0" w:space="0" w:color="auto"/>
        <w:bottom w:val="none" w:sz="0" w:space="0" w:color="auto"/>
        <w:right w:val="none" w:sz="0" w:space="0" w:color="auto"/>
      </w:divBdr>
      <w:divsChild>
        <w:div w:id="805121316">
          <w:marLeft w:val="446"/>
          <w:marRight w:val="0"/>
          <w:marTop w:val="0"/>
          <w:marBottom w:val="0"/>
          <w:divBdr>
            <w:top w:val="none" w:sz="0" w:space="0" w:color="auto"/>
            <w:left w:val="none" w:sz="0" w:space="0" w:color="auto"/>
            <w:bottom w:val="none" w:sz="0" w:space="0" w:color="auto"/>
            <w:right w:val="none" w:sz="0" w:space="0" w:color="auto"/>
          </w:divBdr>
        </w:div>
        <w:div w:id="1242908569">
          <w:marLeft w:val="1166"/>
          <w:marRight w:val="0"/>
          <w:marTop w:val="0"/>
          <w:marBottom w:val="0"/>
          <w:divBdr>
            <w:top w:val="none" w:sz="0" w:space="0" w:color="auto"/>
            <w:left w:val="none" w:sz="0" w:space="0" w:color="auto"/>
            <w:bottom w:val="none" w:sz="0" w:space="0" w:color="auto"/>
            <w:right w:val="none" w:sz="0" w:space="0" w:color="auto"/>
          </w:divBdr>
        </w:div>
        <w:div w:id="387998333">
          <w:marLeft w:val="1166"/>
          <w:marRight w:val="0"/>
          <w:marTop w:val="0"/>
          <w:marBottom w:val="0"/>
          <w:divBdr>
            <w:top w:val="none" w:sz="0" w:space="0" w:color="auto"/>
            <w:left w:val="none" w:sz="0" w:space="0" w:color="auto"/>
            <w:bottom w:val="none" w:sz="0" w:space="0" w:color="auto"/>
            <w:right w:val="none" w:sz="0" w:space="0" w:color="auto"/>
          </w:divBdr>
        </w:div>
        <w:div w:id="1713000539">
          <w:marLeft w:val="1166"/>
          <w:marRight w:val="0"/>
          <w:marTop w:val="0"/>
          <w:marBottom w:val="0"/>
          <w:divBdr>
            <w:top w:val="none" w:sz="0" w:space="0" w:color="auto"/>
            <w:left w:val="none" w:sz="0" w:space="0" w:color="auto"/>
            <w:bottom w:val="none" w:sz="0" w:space="0" w:color="auto"/>
            <w:right w:val="none" w:sz="0" w:space="0" w:color="auto"/>
          </w:divBdr>
        </w:div>
        <w:div w:id="178810502">
          <w:marLeft w:val="446"/>
          <w:marRight w:val="0"/>
          <w:marTop w:val="0"/>
          <w:marBottom w:val="0"/>
          <w:divBdr>
            <w:top w:val="none" w:sz="0" w:space="0" w:color="auto"/>
            <w:left w:val="none" w:sz="0" w:space="0" w:color="auto"/>
            <w:bottom w:val="none" w:sz="0" w:space="0" w:color="auto"/>
            <w:right w:val="none" w:sz="0" w:space="0" w:color="auto"/>
          </w:divBdr>
        </w:div>
        <w:div w:id="1493326193">
          <w:marLeft w:val="446"/>
          <w:marRight w:val="0"/>
          <w:marTop w:val="0"/>
          <w:marBottom w:val="0"/>
          <w:divBdr>
            <w:top w:val="none" w:sz="0" w:space="0" w:color="auto"/>
            <w:left w:val="none" w:sz="0" w:space="0" w:color="auto"/>
            <w:bottom w:val="none" w:sz="0" w:space="0" w:color="auto"/>
            <w:right w:val="none" w:sz="0" w:space="0" w:color="auto"/>
          </w:divBdr>
        </w:div>
        <w:div w:id="38940986">
          <w:marLeft w:val="446"/>
          <w:marRight w:val="0"/>
          <w:marTop w:val="0"/>
          <w:marBottom w:val="0"/>
          <w:divBdr>
            <w:top w:val="none" w:sz="0" w:space="0" w:color="auto"/>
            <w:left w:val="none" w:sz="0" w:space="0" w:color="auto"/>
            <w:bottom w:val="none" w:sz="0" w:space="0" w:color="auto"/>
            <w:right w:val="none" w:sz="0" w:space="0" w:color="auto"/>
          </w:divBdr>
        </w:div>
      </w:divsChild>
    </w:div>
    <w:div w:id="667708616">
      <w:bodyDiv w:val="1"/>
      <w:marLeft w:val="0"/>
      <w:marRight w:val="0"/>
      <w:marTop w:val="0"/>
      <w:marBottom w:val="0"/>
      <w:divBdr>
        <w:top w:val="none" w:sz="0" w:space="0" w:color="auto"/>
        <w:left w:val="none" w:sz="0" w:space="0" w:color="auto"/>
        <w:bottom w:val="none" w:sz="0" w:space="0" w:color="auto"/>
        <w:right w:val="none" w:sz="0" w:space="0" w:color="auto"/>
      </w:divBdr>
    </w:div>
    <w:div w:id="672954492">
      <w:bodyDiv w:val="1"/>
      <w:marLeft w:val="0"/>
      <w:marRight w:val="0"/>
      <w:marTop w:val="0"/>
      <w:marBottom w:val="0"/>
      <w:divBdr>
        <w:top w:val="none" w:sz="0" w:space="0" w:color="auto"/>
        <w:left w:val="none" w:sz="0" w:space="0" w:color="auto"/>
        <w:bottom w:val="none" w:sz="0" w:space="0" w:color="auto"/>
        <w:right w:val="none" w:sz="0" w:space="0" w:color="auto"/>
      </w:divBdr>
    </w:div>
    <w:div w:id="678120947">
      <w:bodyDiv w:val="1"/>
      <w:marLeft w:val="0"/>
      <w:marRight w:val="0"/>
      <w:marTop w:val="0"/>
      <w:marBottom w:val="0"/>
      <w:divBdr>
        <w:top w:val="none" w:sz="0" w:space="0" w:color="auto"/>
        <w:left w:val="none" w:sz="0" w:space="0" w:color="auto"/>
        <w:bottom w:val="none" w:sz="0" w:space="0" w:color="auto"/>
        <w:right w:val="none" w:sz="0" w:space="0" w:color="auto"/>
      </w:divBdr>
    </w:div>
    <w:div w:id="681712297">
      <w:bodyDiv w:val="1"/>
      <w:marLeft w:val="0"/>
      <w:marRight w:val="0"/>
      <w:marTop w:val="0"/>
      <w:marBottom w:val="0"/>
      <w:divBdr>
        <w:top w:val="none" w:sz="0" w:space="0" w:color="auto"/>
        <w:left w:val="none" w:sz="0" w:space="0" w:color="auto"/>
        <w:bottom w:val="none" w:sz="0" w:space="0" w:color="auto"/>
        <w:right w:val="none" w:sz="0" w:space="0" w:color="auto"/>
      </w:divBdr>
      <w:divsChild>
        <w:div w:id="1570381772">
          <w:marLeft w:val="346"/>
          <w:marRight w:val="0"/>
          <w:marTop w:val="72"/>
          <w:marBottom w:val="0"/>
          <w:divBdr>
            <w:top w:val="none" w:sz="0" w:space="0" w:color="auto"/>
            <w:left w:val="none" w:sz="0" w:space="0" w:color="auto"/>
            <w:bottom w:val="none" w:sz="0" w:space="0" w:color="auto"/>
            <w:right w:val="none" w:sz="0" w:space="0" w:color="auto"/>
          </w:divBdr>
        </w:div>
        <w:div w:id="112018059">
          <w:marLeft w:val="1123"/>
          <w:marRight w:val="0"/>
          <w:marTop w:val="72"/>
          <w:marBottom w:val="0"/>
          <w:divBdr>
            <w:top w:val="none" w:sz="0" w:space="0" w:color="auto"/>
            <w:left w:val="none" w:sz="0" w:space="0" w:color="auto"/>
            <w:bottom w:val="none" w:sz="0" w:space="0" w:color="auto"/>
            <w:right w:val="none" w:sz="0" w:space="0" w:color="auto"/>
          </w:divBdr>
        </w:div>
        <w:div w:id="1986886494">
          <w:marLeft w:val="1123"/>
          <w:marRight w:val="0"/>
          <w:marTop w:val="72"/>
          <w:marBottom w:val="0"/>
          <w:divBdr>
            <w:top w:val="none" w:sz="0" w:space="0" w:color="auto"/>
            <w:left w:val="none" w:sz="0" w:space="0" w:color="auto"/>
            <w:bottom w:val="none" w:sz="0" w:space="0" w:color="auto"/>
            <w:right w:val="none" w:sz="0" w:space="0" w:color="auto"/>
          </w:divBdr>
        </w:div>
        <w:div w:id="851264411">
          <w:marLeft w:val="1123"/>
          <w:marRight w:val="0"/>
          <w:marTop w:val="72"/>
          <w:marBottom w:val="0"/>
          <w:divBdr>
            <w:top w:val="none" w:sz="0" w:space="0" w:color="auto"/>
            <w:left w:val="none" w:sz="0" w:space="0" w:color="auto"/>
            <w:bottom w:val="none" w:sz="0" w:space="0" w:color="auto"/>
            <w:right w:val="none" w:sz="0" w:space="0" w:color="auto"/>
          </w:divBdr>
        </w:div>
      </w:divsChild>
    </w:div>
    <w:div w:id="689452525">
      <w:bodyDiv w:val="1"/>
      <w:marLeft w:val="0"/>
      <w:marRight w:val="0"/>
      <w:marTop w:val="0"/>
      <w:marBottom w:val="0"/>
      <w:divBdr>
        <w:top w:val="none" w:sz="0" w:space="0" w:color="auto"/>
        <w:left w:val="none" w:sz="0" w:space="0" w:color="auto"/>
        <w:bottom w:val="none" w:sz="0" w:space="0" w:color="auto"/>
        <w:right w:val="none" w:sz="0" w:space="0" w:color="auto"/>
      </w:divBdr>
    </w:div>
    <w:div w:id="690110531">
      <w:bodyDiv w:val="1"/>
      <w:marLeft w:val="0"/>
      <w:marRight w:val="0"/>
      <w:marTop w:val="0"/>
      <w:marBottom w:val="0"/>
      <w:divBdr>
        <w:top w:val="none" w:sz="0" w:space="0" w:color="auto"/>
        <w:left w:val="none" w:sz="0" w:space="0" w:color="auto"/>
        <w:bottom w:val="none" w:sz="0" w:space="0" w:color="auto"/>
        <w:right w:val="none" w:sz="0" w:space="0" w:color="auto"/>
      </w:divBdr>
    </w:div>
    <w:div w:id="719742938">
      <w:bodyDiv w:val="1"/>
      <w:marLeft w:val="0"/>
      <w:marRight w:val="0"/>
      <w:marTop w:val="0"/>
      <w:marBottom w:val="0"/>
      <w:divBdr>
        <w:top w:val="none" w:sz="0" w:space="0" w:color="auto"/>
        <w:left w:val="none" w:sz="0" w:space="0" w:color="auto"/>
        <w:bottom w:val="none" w:sz="0" w:space="0" w:color="auto"/>
        <w:right w:val="none" w:sz="0" w:space="0" w:color="auto"/>
      </w:divBdr>
    </w:div>
    <w:div w:id="747505566">
      <w:bodyDiv w:val="1"/>
      <w:marLeft w:val="0"/>
      <w:marRight w:val="0"/>
      <w:marTop w:val="0"/>
      <w:marBottom w:val="0"/>
      <w:divBdr>
        <w:top w:val="none" w:sz="0" w:space="0" w:color="auto"/>
        <w:left w:val="none" w:sz="0" w:space="0" w:color="auto"/>
        <w:bottom w:val="none" w:sz="0" w:space="0" w:color="auto"/>
        <w:right w:val="none" w:sz="0" w:space="0" w:color="auto"/>
      </w:divBdr>
      <w:divsChild>
        <w:div w:id="171381971">
          <w:marLeft w:val="446"/>
          <w:marRight w:val="0"/>
          <w:marTop w:val="0"/>
          <w:marBottom w:val="0"/>
          <w:divBdr>
            <w:top w:val="none" w:sz="0" w:space="0" w:color="auto"/>
            <w:left w:val="none" w:sz="0" w:space="0" w:color="auto"/>
            <w:bottom w:val="none" w:sz="0" w:space="0" w:color="auto"/>
            <w:right w:val="none" w:sz="0" w:space="0" w:color="auto"/>
          </w:divBdr>
        </w:div>
        <w:div w:id="2063749528">
          <w:marLeft w:val="1166"/>
          <w:marRight w:val="0"/>
          <w:marTop w:val="0"/>
          <w:marBottom w:val="0"/>
          <w:divBdr>
            <w:top w:val="none" w:sz="0" w:space="0" w:color="auto"/>
            <w:left w:val="none" w:sz="0" w:space="0" w:color="auto"/>
            <w:bottom w:val="none" w:sz="0" w:space="0" w:color="auto"/>
            <w:right w:val="none" w:sz="0" w:space="0" w:color="auto"/>
          </w:divBdr>
        </w:div>
        <w:div w:id="1771007619">
          <w:marLeft w:val="1166"/>
          <w:marRight w:val="0"/>
          <w:marTop w:val="0"/>
          <w:marBottom w:val="0"/>
          <w:divBdr>
            <w:top w:val="none" w:sz="0" w:space="0" w:color="auto"/>
            <w:left w:val="none" w:sz="0" w:space="0" w:color="auto"/>
            <w:bottom w:val="none" w:sz="0" w:space="0" w:color="auto"/>
            <w:right w:val="none" w:sz="0" w:space="0" w:color="auto"/>
          </w:divBdr>
        </w:div>
        <w:div w:id="1689871776">
          <w:marLeft w:val="1166"/>
          <w:marRight w:val="0"/>
          <w:marTop w:val="0"/>
          <w:marBottom w:val="0"/>
          <w:divBdr>
            <w:top w:val="none" w:sz="0" w:space="0" w:color="auto"/>
            <w:left w:val="none" w:sz="0" w:space="0" w:color="auto"/>
            <w:bottom w:val="none" w:sz="0" w:space="0" w:color="auto"/>
            <w:right w:val="none" w:sz="0" w:space="0" w:color="auto"/>
          </w:divBdr>
        </w:div>
        <w:div w:id="1118259076">
          <w:marLeft w:val="446"/>
          <w:marRight w:val="0"/>
          <w:marTop w:val="0"/>
          <w:marBottom w:val="0"/>
          <w:divBdr>
            <w:top w:val="none" w:sz="0" w:space="0" w:color="auto"/>
            <w:left w:val="none" w:sz="0" w:space="0" w:color="auto"/>
            <w:bottom w:val="none" w:sz="0" w:space="0" w:color="auto"/>
            <w:right w:val="none" w:sz="0" w:space="0" w:color="auto"/>
          </w:divBdr>
        </w:div>
        <w:div w:id="493569209">
          <w:marLeft w:val="446"/>
          <w:marRight w:val="0"/>
          <w:marTop w:val="0"/>
          <w:marBottom w:val="0"/>
          <w:divBdr>
            <w:top w:val="none" w:sz="0" w:space="0" w:color="auto"/>
            <w:left w:val="none" w:sz="0" w:space="0" w:color="auto"/>
            <w:bottom w:val="none" w:sz="0" w:space="0" w:color="auto"/>
            <w:right w:val="none" w:sz="0" w:space="0" w:color="auto"/>
          </w:divBdr>
        </w:div>
        <w:div w:id="1672248787">
          <w:marLeft w:val="446"/>
          <w:marRight w:val="0"/>
          <w:marTop w:val="0"/>
          <w:marBottom w:val="0"/>
          <w:divBdr>
            <w:top w:val="none" w:sz="0" w:space="0" w:color="auto"/>
            <w:left w:val="none" w:sz="0" w:space="0" w:color="auto"/>
            <w:bottom w:val="none" w:sz="0" w:space="0" w:color="auto"/>
            <w:right w:val="none" w:sz="0" w:space="0" w:color="auto"/>
          </w:divBdr>
        </w:div>
      </w:divsChild>
    </w:div>
    <w:div w:id="748582418">
      <w:bodyDiv w:val="1"/>
      <w:marLeft w:val="0"/>
      <w:marRight w:val="0"/>
      <w:marTop w:val="0"/>
      <w:marBottom w:val="0"/>
      <w:divBdr>
        <w:top w:val="none" w:sz="0" w:space="0" w:color="auto"/>
        <w:left w:val="none" w:sz="0" w:space="0" w:color="auto"/>
        <w:bottom w:val="none" w:sz="0" w:space="0" w:color="auto"/>
        <w:right w:val="none" w:sz="0" w:space="0" w:color="auto"/>
      </w:divBdr>
    </w:div>
    <w:div w:id="752359435">
      <w:bodyDiv w:val="1"/>
      <w:marLeft w:val="0"/>
      <w:marRight w:val="0"/>
      <w:marTop w:val="0"/>
      <w:marBottom w:val="0"/>
      <w:divBdr>
        <w:top w:val="none" w:sz="0" w:space="0" w:color="auto"/>
        <w:left w:val="none" w:sz="0" w:space="0" w:color="auto"/>
        <w:bottom w:val="none" w:sz="0" w:space="0" w:color="auto"/>
        <w:right w:val="none" w:sz="0" w:space="0" w:color="auto"/>
      </w:divBdr>
    </w:div>
    <w:div w:id="761410723">
      <w:bodyDiv w:val="1"/>
      <w:marLeft w:val="0"/>
      <w:marRight w:val="0"/>
      <w:marTop w:val="0"/>
      <w:marBottom w:val="0"/>
      <w:divBdr>
        <w:top w:val="none" w:sz="0" w:space="0" w:color="auto"/>
        <w:left w:val="none" w:sz="0" w:space="0" w:color="auto"/>
        <w:bottom w:val="none" w:sz="0" w:space="0" w:color="auto"/>
        <w:right w:val="none" w:sz="0" w:space="0" w:color="auto"/>
      </w:divBdr>
    </w:div>
    <w:div w:id="777024258">
      <w:bodyDiv w:val="1"/>
      <w:marLeft w:val="0"/>
      <w:marRight w:val="0"/>
      <w:marTop w:val="0"/>
      <w:marBottom w:val="0"/>
      <w:divBdr>
        <w:top w:val="none" w:sz="0" w:space="0" w:color="auto"/>
        <w:left w:val="none" w:sz="0" w:space="0" w:color="auto"/>
        <w:bottom w:val="none" w:sz="0" w:space="0" w:color="auto"/>
        <w:right w:val="none" w:sz="0" w:space="0" w:color="auto"/>
      </w:divBdr>
    </w:div>
    <w:div w:id="780805191">
      <w:bodyDiv w:val="1"/>
      <w:marLeft w:val="0"/>
      <w:marRight w:val="0"/>
      <w:marTop w:val="0"/>
      <w:marBottom w:val="0"/>
      <w:divBdr>
        <w:top w:val="none" w:sz="0" w:space="0" w:color="auto"/>
        <w:left w:val="none" w:sz="0" w:space="0" w:color="auto"/>
        <w:bottom w:val="none" w:sz="0" w:space="0" w:color="auto"/>
        <w:right w:val="none" w:sz="0" w:space="0" w:color="auto"/>
      </w:divBdr>
    </w:div>
    <w:div w:id="785850911">
      <w:bodyDiv w:val="1"/>
      <w:marLeft w:val="0"/>
      <w:marRight w:val="0"/>
      <w:marTop w:val="0"/>
      <w:marBottom w:val="0"/>
      <w:divBdr>
        <w:top w:val="none" w:sz="0" w:space="0" w:color="auto"/>
        <w:left w:val="none" w:sz="0" w:space="0" w:color="auto"/>
        <w:bottom w:val="none" w:sz="0" w:space="0" w:color="auto"/>
        <w:right w:val="none" w:sz="0" w:space="0" w:color="auto"/>
      </w:divBdr>
    </w:div>
    <w:div w:id="813135509">
      <w:bodyDiv w:val="1"/>
      <w:marLeft w:val="0"/>
      <w:marRight w:val="0"/>
      <w:marTop w:val="0"/>
      <w:marBottom w:val="0"/>
      <w:divBdr>
        <w:top w:val="none" w:sz="0" w:space="0" w:color="auto"/>
        <w:left w:val="none" w:sz="0" w:space="0" w:color="auto"/>
        <w:bottom w:val="none" w:sz="0" w:space="0" w:color="auto"/>
        <w:right w:val="none" w:sz="0" w:space="0" w:color="auto"/>
      </w:divBdr>
    </w:div>
    <w:div w:id="818422763">
      <w:bodyDiv w:val="1"/>
      <w:marLeft w:val="0"/>
      <w:marRight w:val="0"/>
      <w:marTop w:val="0"/>
      <w:marBottom w:val="0"/>
      <w:divBdr>
        <w:top w:val="none" w:sz="0" w:space="0" w:color="auto"/>
        <w:left w:val="none" w:sz="0" w:space="0" w:color="auto"/>
        <w:bottom w:val="none" w:sz="0" w:space="0" w:color="auto"/>
        <w:right w:val="none" w:sz="0" w:space="0" w:color="auto"/>
      </w:divBdr>
      <w:divsChild>
        <w:div w:id="1693074251">
          <w:marLeft w:val="547"/>
          <w:marRight w:val="0"/>
          <w:marTop w:val="0"/>
          <w:marBottom w:val="0"/>
          <w:divBdr>
            <w:top w:val="none" w:sz="0" w:space="0" w:color="auto"/>
            <w:left w:val="none" w:sz="0" w:space="0" w:color="auto"/>
            <w:bottom w:val="none" w:sz="0" w:space="0" w:color="auto"/>
            <w:right w:val="none" w:sz="0" w:space="0" w:color="auto"/>
          </w:divBdr>
        </w:div>
      </w:divsChild>
    </w:div>
    <w:div w:id="840850058">
      <w:bodyDiv w:val="1"/>
      <w:marLeft w:val="0"/>
      <w:marRight w:val="0"/>
      <w:marTop w:val="0"/>
      <w:marBottom w:val="0"/>
      <w:divBdr>
        <w:top w:val="none" w:sz="0" w:space="0" w:color="auto"/>
        <w:left w:val="none" w:sz="0" w:space="0" w:color="auto"/>
        <w:bottom w:val="none" w:sz="0" w:space="0" w:color="auto"/>
        <w:right w:val="none" w:sz="0" w:space="0" w:color="auto"/>
      </w:divBdr>
    </w:div>
    <w:div w:id="848830613">
      <w:bodyDiv w:val="1"/>
      <w:marLeft w:val="0"/>
      <w:marRight w:val="0"/>
      <w:marTop w:val="0"/>
      <w:marBottom w:val="0"/>
      <w:divBdr>
        <w:top w:val="none" w:sz="0" w:space="0" w:color="auto"/>
        <w:left w:val="none" w:sz="0" w:space="0" w:color="auto"/>
        <w:bottom w:val="none" w:sz="0" w:space="0" w:color="auto"/>
        <w:right w:val="none" w:sz="0" w:space="0" w:color="auto"/>
      </w:divBdr>
    </w:div>
    <w:div w:id="855926754">
      <w:bodyDiv w:val="1"/>
      <w:marLeft w:val="0"/>
      <w:marRight w:val="0"/>
      <w:marTop w:val="0"/>
      <w:marBottom w:val="0"/>
      <w:divBdr>
        <w:top w:val="none" w:sz="0" w:space="0" w:color="auto"/>
        <w:left w:val="none" w:sz="0" w:space="0" w:color="auto"/>
        <w:bottom w:val="none" w:sz="0" w:space="0" w:color="auto"/>
        <w:right w:val="none" w:sz="0" w:space="0" w:color="auto"/>
      </w:divBdr>
    </w:div>
    <w:div w:id="857162753">
      <w:bodyDiv w:val="1"/>
      <w:marLeft w:val="0"/>
      <w:marRight w:val="0"/>
      <w:marTop w:val="0"/>
      <w:marBottom w:val="0"/>
      <w:divBdr>
        <w:top w:val="none" w:sz="0" w:space="0" w:color="auto"/>
        <w:left w:val="none" w:sz="0" w:space="0" w:color="auto"/>
        <w:bottom w:val="none" w:sz="0" w:space="0" w:color="auto"/>
        <w:right w:val="none" w:sz="0" w:space="0" w:color="auto"/>
      </w:divBdr>
    </w:div>
    <w:div w:id="873272908">
      <w:bodyDiv w:val="1"/>
      <w:marLeft w:val="0"/>
      <w:marRight w:val="0"/>
      <w:marTop w:val="0"/>
      <w:marBottom w:val="0"/>
      <w:divBdr>
        <w:top w:val="none" w:sz="0" w:space="0" w:color="auto"/>
        <w:left w:val="none" w:sz="0" w:space="0" w:color="auto"/>
        <w:bottom w:val="none" w:sz="0" w:space="0" w:color="auto"/>
        <w:right w:val="none" w:sz="0" w:space="0" w:color="auto"/>
      </w:divBdr>
    </w:div>
    <w:div w:id="882521962">
      <w:bodyDiv w:val="1"/>
      <w:marLeft w:val="0"/>
      <w:marRight w:val="0"/>
      <w:marTop w:val="0"/>
      <w:marBottom w:val="0"/>
      <w:divBdr>
        <w:top w:val="none" w:sz="0" w:space="0" w:color="auto"/>
        <w:left w:val="none" w:sz="0" w:space="0" w:color="auto"/>
        <w:bottom w:val="none" w:sz="0" w:space="0" w:color="auto"/>
        <w:right w:val="none" w:sz="0" w:space="0" w:color="auto"/>
      </w:divBdr>
    </w:div>
    <w:div w:id="884024703">
      <w:bodyDiv w:val="1"/>
      <w:marLeft w:val="0"/>
      <w:marRight w:val="0"/>
      <w:marTop w:val="0"/>
      <w:marBottom w:val="0"/>
      <w:divBdr>
        <w:top w:val="none" w:sz="0" w:space="0" w:color="auto"/>
        <w:left w:val="none" w:sz="0" w:space="0" w:color="auto"/>
        <w:bottom w:val="none" w:sz="0" w:space="0" w:color="auto"/>
        <w:right w:val="none" w:sz="0" w:space="0" w:color="auto"/>
      </w:divBdr>
    </w:div>
    <w:div w:id="885992574">
      <w:bodyDiv w:val="1"/>
      <w:marLeft w:val="0"/>
      <w:marRight w:val="0"/>
      <w:marTop w:val="0"/>
      <w:marBottom w:val="0"/>
      <w:divBdr>
        <w:top w:val="none" w:sz="0" w:space="0" w:color="auto"/>
        <w:left w:val="none" w:sz="0" w:space="0" w:color="auto"/>
        <w:bottom w:val="none" w:sz="0" w:space="0" w:color="auto"/>
        <w:right w:val="none" w:sz="0" w:space="0" w:color="auto"/>
      </w:divBdr>
      <w:divsChild>
        <w:div w:id="692653472">
          <w:marLeft w:val="0"/>
          <w:marRight w:val="0"/>
          <w:marTop w:val="0"/>
          <w:marBottom w:val="0"/>
          <w:divBdr>
            <w:top w:val="none" w:sz="0" w:space="0" w:color="auto"/>
            <w:left w:val="none" w:sz="0" w:space="0" w:color="auto"/>
            <w:bottom w:val="none" w:sz="0" w:space="0" w:color="auto"/>
            <w:right w:val="none" w:sz="0" w:space="0" w:color="auto"/>
          </w:divBdr>
          <w:divsChild>
            <w:div w:id="1117024221">
              <w:marLeft w:val="0"/>
              <w:marRight w:val="0"/>
              <w:marTop w:val="0"/>
              <w:marBottom w:val="0"/>
              <w:divBdr>
                <w:top w:val="none" w:sz="0" w:space="0" w:color="auto"/>
                <w:left w:val="none" w:sz="0" w:space="0" w:color="auto"/>
                <w:bottom w:val="none" w:sz="0" w:space="0" w:color="auto"/>
                <w:right w:val="none" w:sz="0" w:space="0" w:color="auto"/>
              </w:divBdr>
              <w:divsChild>
                <w:div w:id="1937398829">
                  <w:marLeft w:val="0"/>
                  <w:marRight w:val="0"/>
                  <w:marTop w:val="0"/>
                  <w:marBottom w:val="0"/>
                  <w:divBdr>
                    <w:top w:val="none" w:sz="0" w:space="0" w:color="auto"/>
                    <w:left w:val="none" w:sz="0" w:space="0" w:color="auto"/>
                    <w:bottom w:val="none" w:sz="0" w:space="0" w:color="auto"/>
                    <w:right w:val="none" w:sz="0" w:space="0" w:color="auto"/>
                  </w:divBdr>
                  <w:divsChild>
                    <w:div w:id="90394859">
                      <w:marLeft w:val="0"/>
                      <w:marRight w:val="0"/>
                      <w:marTop w:val="0"/>
                      <w:marBottom w:val="0"/>
                      <w:divBdr>
                        <w:top w:val="none" w:sz="0" w:space="0" w:color="auto"/>
                        <w:left w:val="none" w:sz="0" w:space="0" w:color="auto"/>
                        <w:bottom w:val="none" w:sz="0" w:space="0" w:color="auto"/>
                        <w:right w:val="none" w:sz="0" w:space="0" w:color="auto"/>
                      </w:divBdr>
                      <w:divsChild>
                        <w:div w:id="18047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62776">
          <w:marLeft w:val="0"/>
          <w:marRight w:val="0"/>
          <w:marTop w:val="0"/>
          <w:marBottom w:val="0"/>
          <w:divBdr>
            <w:top w:val="none" w:sz="0" w:space="0" w:color="auto"/>
            <w:left w:val="none" w:sz="0" w:space="0" w:color="auto"/>
            <w:bottom w:val="none" w:sz="0" w:space="0" w:color="auto"/>
            <w:right w:val="none" w:sz="0" w:space="0" w:color="auto"/>
          </w:divBdr>
        </w:div>
        <w:div w:id="340356732">
          <w:marLeft w:val="0"/>
          <w:marRight w:val="0"/>
          <w:marTop w:val="0"/>
          <w:marBottom w:val="0"/>
          <w:divBdr>
            <w:top w:val="none" w:sz="0" w:space="0" w:color="auto"/>
            <w:left w:val="none" w:sz="0" w:space="0" w:color="auto"/>
            <w:bottom w:val="none" w:sz="0" w:space="0" w:color="auto"/>
            <w:right w:val="none" w:sz="0" w:space="0" w:color="auto"/>
          </w:divBdr>
          <w:divsChild>
            <w:div w:id="464471616">
              <w:marLeft w:val="0"/>
              <w:marRight w:val="0"/>
              <w:marTop w:val="0"/>
              <w:marBottom w:val="0"/>
              <w:divBdr>
                <w:top w:val="none" w:sz="0" w:space="0" w:color="auto"/>
                <w:left w:val="none" w:sz="0" w:space="0" w:color="auto"/>
                <w:bottom w:val="none" w:sz="0" w:space="0" w:color="auto"/>
                <w:right w:val="none" w:sz="0" w:space="0" w:color="auto"/>
              </w:divBdr>
              <w:divsChild>
                <w:div w:id="170221946">
                  <w:marLeft w:val="0"/>
                  <w:marRight w:val="0"/>
                  <w:marTop w:val="0"/>
                  <w:marBottom w:val="0"/>
                  <w:divBdr>
                    <w:top w:val="none" w:sz="0" w:space="0" w:color="auto"/>
                    <w:left w:val="none" w:sz="0" w:space="0" w:color="auto"/>
                    <w:bottom w:val="none" w:sz="0" w:space="0" w:color="auto"/>
                    <w:right w:val="none" w:sz="0" w:space="0" w:color="auto"/>
                  </w:divBdr>
                  <w:divsChild>
                    <w:div w:id="80393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20028">
      <w:bodyDiv w:val="1"/>
      <w:marLeft w:val="0"/>
      <w:marRight w:val="0"/>
      <w:marTop w:val="0"/>
      <w:marBottom w:val="0"/>
      <w:divBdr>
        <w:top w:val="none" w:sz="0" w:space="0" w:color="auto"/>
        <w:left w:val="none" w:sz="0" w:space="0" w:color="auto"/>
        <w:bottom w:val="none" w:sz="0" w:space="0" w:color="auto"/>
        <w:right w:val="none" w:sz="0" w:space="0" w:color="auto"/>
      </w:divBdr>
    </w:div>
    <w:div w:id="933712206">
      <w:bodyDiv w:val="1"/>
      <w:marLeft w:val="0"/>
      <w:marRight w:val="0"/>
      <w:marTop w:val="0"/>
      <w:marBottom w:val="0"/>
      <w:divBdr>
        <w:top w:val="none" w:sz="0" w:space="0" w:color="auto"/>
        <w:left w:val="none" w:sz="0" w:space="0" w:color="auto"/>
        <w:bottom w:val="none" w:sz="0" w:space="0" w:color="auto"/>
        <w:right w:val="none" w:sz="0" w:space="0" w:color="auto"/>
      </w:divBdr>
    </w:div>
    <w:div w:id="960039458">
      <w:bodyDiv w:val="1"/>
      <w:marLeft w:val="0"/>
      <w:marRight w:val="0"/>
      <w:marTop w:val="0"/>
      <w:marBottom w:val="0"/>
      <w:divBdr>
        <w:top w:val="none" w:sz="0" w:space="0" w:color="auto"/>
        <w:left w:val="none" w:sz="0" w:space="0" w:color="auto"/>
        <w:bottom w:val="none" w:sz="0" w:space="0" w:color="auto"/>
        <w:right w:val="none" w:sz="0" w:space="0" w:color="auto"/>
      </w:divBdr>
    </w:div>
    <w:div w:id="977606777">
      <w:bodyDiv w:val="1"/>
      <w:marLeft w:val="0"/>
      <w:marRight w:val="0"/>
      <w:marTop w:val="0"/>
      <w:marBottom w:val="0"/>
      <w:divBdr>
        <w:top w:val="none" w:sz="0" w:space="0" w:color="auto"/>
        <w:left w:val="none" w:sz="0" w:space="0" w:color="auto"/>
        <w:bottom w:val="none" w:sz="0" w:space="0" w:color="auto"/>
        <w:right w:val="none" w:sz="0" w:space="0" w:color="auto"/>
      </w:divBdr>
    </w:div>
    <w:div w:id="978271090">
      <w:bodyDiv w:val="1"/>
      <w:marLeft w:val="0"/>
      <w:marRight w:val="0"/>
      <w:marTop w:val="0"/>
      <w:marBottom w:val="0"/>
      <w:divBdr>
        <w:top w:val="none" w:sz="0" w:space="0" w:color="auto"/>
        <w:left w:val="none" w:sz="0" w:space="0" w:color="auto"/>
        <w:bottom w:val="none" w:sz="0" w:space="0" w:color="auto"/>
        <w:right w:val="none" w:sz="0" w:space="0" w:color="auto"/>
      </w:divBdr>
    </w:div>
    <w:div w:id="980228538">
      <w:bodyDiv w:val="1"/>
      <w:marLeft w:val="0"/>
      <w:marRight w:val="0"/>
      <w:marTop w:val="0"/>
      <w:marBottom w:val="0"/>
      <w:divBdr>
        <w:top w:val="none" w:sz="0" w:space="0" w:color="auto"/>
        <w:left w:val="none" w:sz="0" w:space="0" w:color="auto"/>
        <w:bottom w:val="none" w:sz="0" w:space="0" w:color="auto"/>
        <w:right w:val="none" w:sz="0" w:space="0" w:color="auto"/>
      </w:divBdr>
    </w:div>
    <w:div w:id="987906586">
      <w:bodyDiv w:val="1"/>
      <w:marLeft w:val="0"/>
      <w:marRight w:val="0"/>
      <w:marTop w:val="0"/>
      <w:marBottom w:val="0"/>
      <w:divBdr>
        <w:top w:val="none" w:sz="0" w:space="0" w:color="auto"/>
        <w:left w:val="none" w:sz="0" w:space="0" w:color="auto"/>
        <w:bottom w:val="none" w:sz="0" w:space="0" w:color="auto"/>
        <w:right w:val="none" w:sz="0" w:space="0" w:color="auto"/>
      </w:divBdr>
    </w:div>
    <w:div w:id="993025484">
      <w:bodyDiv w:val="1"/>
      <w:marLeft w:val="0"/>
      <w:marRight w:val="0"/>
      <w:marTop w:val="0"/>
      <w:marBottom w:val="0"/>
      <w:divBdr>
        <w:top w:val="none" w:sz="0" w:space="0" w:color="auto"/>
        <w:left w:val="none" w:sz="0" w:space="0" w:color="auto"/>
        <w:bottom w:val="none" w:sz="0" w:space="0" w:color="auto"/>
        <w:right w:val="none" w:sz="0" w:space="0" w:color="auto"/>
      </w:divBdr>
    </w:div>
    <w:div w:id="993145974">
      <w:bodyDiv w:val="1"/>
      <w:marLeft w:val="0"/>
      <w:marRight w:val="0"/>
      <w:marTop w:val="0"/>
      <w:marBottom w:val="0"/>
      <w:divBdr>
        <w:top w:val="none" w:sz="0" w:space="0" w:color="auto"/>
        <w:left w:val="none" w:sz="0" w:space="0" w:color="auto"/>
        <w:bottom w:val="none" w:sz="0" w:space="0" w:color="auto"/>
        <w:right w:val="none" w:sz="0" w:space="0" w:color="auto"/>
      </w:divBdr>
      <w:divsChild>
        <w:div w:id="847909456">
          <w:marLeft w:val="1440"/>
          <w:marRight w:val="0"/>
          <w:marTop w:val="0"/>
          <w:marBottom w:val="0"/>
          <w:divBdr>
            <w:top w:val="none" w:sz="0" w:space="0" w:color="auto"/>
            <w:left w:val="none" w:sz="0" w:space="0" w:color="auto"/>
            <w:bottom w:val="none" w:sz="0" w:space="0" w:color="auto"/>
            <w:right w:val="none" w:sz="0" w:space="0" w:color="auto"/>
          </w:divBdr>
        </w:div>
        <w:div w:id="977153025">
          <w:marLeft w:val="1440"/>
          <w:marRight w:val="0"/>
          <w:marTop w:val="0"/>
          <w:marBottom w:val="0"/>
          <w:divBdr>
            <w:top w:val="none" w:sz="0" w:space="0" w:color="auto"/>
            <w:left w:val="none" w:sz="0" w:space="0" w:color="auto"/>
            <w:bottom w:val="none" w:sz="0" w:space="0" w:color="auto"/>
            <w:right w:val="none" w:sz="0" w:space="0" w:color="auto"/>
          </w:divBdr>
        </w:div>
        <w:div w:id="1632712018">
          <w:marLeft w:val="1440"/>
          <w:marRight w:val="0"/>
          <w:marTop w:val="0"/>
          <w:marBottom w:val="0"/>
          <w:divBdr>
            <w:top w:val="none" w:sz="0" w:space="0" w:color="auto"/>
            <w:left w:val="none" w:sz="0" w:space="0" w:color="auto"/>
            <w:bottom w:val="none" w:sz="0" w:space="0" w:color="auto"/>
            <w:right w:val="none" w:sz="0" w:space="0" w:color="auto"/>
          </w:divBdr>
        </w:div>
      </w:divsChild>
    </w:div>
    <w:div w:id="998462380">
      <w:bodyDiv w:val="1"/>
      <w:marLeft w:val="0"/>
      <w:marRight w:val="0"/>
      <w:marTop w:val="0"/>
      <w:marBottom w:val="0"/>
      <w:divBdr>
        <w:top w:val="none" w:sz="0" w:space="0" w:color="auto"/>
        <w:left w:val="none" w:sz="0" w:space="0" w:color="auto"/>
        <w:bottom w:val="none" w:sz="0" w:space="0" w:color="auto"/>
        <w:right w:val="none" w:sz="0" w:space="0" w:color="auto"/>
      </w:divBdr>
    </w:div>
    <w:div w:id="1003632556">
      <w:bodyDiv w:val="1"/>
      <w:marLeft w:val="0"/>
      <w:marRight w:val="0"/>
      <w:marTop w:val="0"/>
      <w:marBottom w:val="0"/>
      <w:divBdr>
        <w:top w:val="none" w:sz="0" w:space="0" w:color="auto"/>
        <w:left w:val="none" w:sz="0" w:space="0" w:color="auto"/>
        <w:bottom w:val="none" w:sz="0" w:space="0" w:color="auto"/>
        <w:right w:val="none" w:sz="0" w:space="0" w:color="auto"/>
      </w:divBdr>
    </w:div>
    <w:div w:id="1004699121">
      <w:bodyDiv w:val="1"/>
      <w:marLeft w:val="0"/>
      <w:marRight w:val="0"/>
      <w:marTop w:val="0"/>
      <w:marBottom w:val="0"/>
      <w:divBdr>
        <w:top w:val="none" w:sz="0" w:space="0" w:color="auto"/>
        <w:left w:val="none" w:sz="0" w:space="0" w:color="auto"/>
        <w:bottom w:val="none" w:sz="0" w:space="0" w:color="auto"/>
        <w:right w:val="none" w:sz="0" w:space="0" w:color="auto"/>
      </w:divBdr>
    </w:div>
    <w:div w:id="1018965654">
      <w:bodyDiv w:val="1"/>
      <w:marLeft w:val="0"/>
      <w:marRight w:val="0"/>
      <w:marTop w:val="0"/>
      <w:marBottom w:val="0"/>
      <w:divBdr>
        <w:top w:val="none" w:sz="0" w:space="0" w:color="auto"/>
        <w:left w:val="none" w:sz="0" w:space="0" w:color="auto"/>
        <w:bottom w:val="none" w:sz="0" w:space="0" w:color="auto"/>
        <w:right w:val="none" w:sz="0" w:space="0" w:color="auto"/>
      </w:divBdr>
    </w:div>
    <w:div w:id="1028992068">
      <w:bodyDiv w:val="1"/>
      <w:marLeft w:val="0"/>
      <w:marRight w:val="0"/>
      <w:marTop w:val="0"/>
      <w:marBottom w:val="0"/>
      <w:divBdr>
        <w:top w:val="none" w:sz="0" w:space="0" w:color="auto"/>
        <w:left w:val="none" w:sz="0" w:space="0" w:color="auto"/>
        <w:bottom w:val="none" w:sz="0" w:space="0" w:color="auto"/>
        <w:right w:val="none" w:sz="0" w:space="0" w:color="auto"/>
      </w:divBdr>
    </w:div>
    <w:div w:id="1035619610">
      <w:bodyDiv w:val="1"/>
      <w:marLeft w:val="0"/>
      <w:marRight w:val="0"/>
      <w:marTop w:val="0"/>
      <w:marBottom w:val="0"/>
      <w:divBdr>
        <w:top w:val="none" w:sz="0" w:space="0" w:color="auto"/>
        <w:left w:val="none" w:sz="0" w:space="0" w:color="auto"/>
        <w:bottom w:val="none" w:sz="0" w:space="0" w:color="auto"/>
        <w:right w:val="none" w:sz="0" w:space="0" w:color="auto"/>
      </w:divBdr>
    </w:div>
    <w:div w:id="1035930968">
      <w:bodyDiv w:val="1"/>
      <w:marLeft w:val="0"/>
      <w:marRight w:val="0"/>
      <w:marTop w:val="0"/>
      <w:marBottom w:val="0"/>
      <w:divBdr>
        <w:top w:val="none" w:sz="0" w:space="0" w:color="auto"/>
        <w:left w:val="none" w:sz="0" w:space="0" w:color="auto"/>
        <w:bottom w:val="none" w:sz="0" w:space="0" w:color="auto"/>
        <w:right w:val="none" w:sz="0" w:space="0" w:color="auto"/>
      </w:divBdr>
    </w:div>
    <w:div w:id="1039016530">
      <w:bodyDiv w:val="1"/>
      <w:marLeft w:val="0"/>
      <w:marRight w:val="0"/>
      <w:marTop w:val="0"/>
      <w:marBottom w:val="0"/>
      <w:divBdr>
        <w:top w:val="none" w:sz="0" w:space="0" w:color="auto"/>
        <w:left w:val="none" w:sz="0" w:space="0" w:color="auto"/>
        <w:bottom w:val="none" w:sz="0" w:space="0" w:color="auto"/>
        <w:right w:val="none" w:sz="0" w:space="0" w:color="auto"/>
      </w:divBdr>
      <w:divsChild>
        <w:div w:id="265231319">
          <w:marLeft w:val="446"/>
          <w:marRight w:val="0"/>
          <w:marTop w:val="0"/>
          <w:marBottom w:val="0"/>
          <w:divBdr>
            <w:top w:val="none" w:sz="0" w:space="0" w:color="auto"/>
            <w:left w:val="none" w:sz="0" w:space="0" w:color="auto"/>
            <w:bottom w:val="none" w:sz="0" w:space="0" w:color="auto"/>
            <w:right w:val="none" w:sz="0" w:space="0" w:color="auto"/>
          </w:divBdr>
        </w:div>
        <w:div w:id="401148452">
          <w:marLeft w:val="446"/>
          <w:marRight w:val="0"/>
          <w:marTop w:val="0"/>
          <w:marBottom w:val="0"/>
          <w:divBdr>
            <w:top w:val="none" w:sz="0" w:space="0" w:color="auto"/>
            <w:left w:val="none" w:sz="0" w:space="0" w:color="auto"/>
            <w:bottom w:val="none" w:sz="0" w:space="0" w:color="auto"/>
            <w:right w:val="none" w:sz="0" w:space="0" w:color="auto"/>
          </w:divBdr>
        </w:div>
        <w:div w:id="1787889246">
          <w:marLeft w:val="446"/>
          <w:marRight w:val="0"/>
          <w:marTop w:val="0"/>
          <w:marBottom w:val="0"/>
          <w:divBdr>
            <w:top w:val="none" w:sz="0" w:space="0" w:color="auto"/>
            <w:left w:val="none" w:sz="0" w:space="0" w:color="auto"/>
            <w:bottom w:val="none" w:sz="0" w:space="0" w:color="auto"/>
            <w:right w:val="none" w:sz="0" w:space="0" w:color="auto"/>
          </w:divBdr>
        </w:div>
        <w:div w:id="1809854448">
          <w:marLeft w:val="446"/>
          <w:marRight w:val="0"/>
          <w:marTop w:val="0"/>
          <w:marBottom w:val="0"/>
          <w:divBdr>
            <w:top w:val="none" w:sz="0" w:space="0" w:color="auto"/>
            <w:left w:val="none" w:sz="0" w:space="0" w:color="auto"/>
            <w:bottom w:val="none" w:sz="0" w:space="0" w:color="auto"/>
            <w:right w:val="none" w:sz="0" w:space="0" w:color="auto"/>
          </w:divBdr>
        </w:div>
        <w:div w:id="2017608354">
          <w:marLeft w:val="446"/>
          <w:marRight w:val="0"/>
          <w:marTop w:val="0"/>
          <w:marBottom w:val="0"/>
          <w:divBdr>
            <w:top w:val="none" w:sz="0" w:space="0" w:color="auto"/>
            <w:left w:val="none" w:sz="0" w:space="0" w:color="auto"/>
            <w:bottom w:val="none" w:sz="0" w:space="0" w:color="auto"/>
            <w:right w:val="none" w:sz="0" w:space="0" w:color="auto"/>
          </w:divBdr>
        </w:div>
      </w:divsChild>
    </w:div>
    <w:div w:id="1056054154">
      <w:bodyDiv w:val="1"/>
      <w:marLeft w:val="0"/>
      <w:marRight w:val="0"/>
      <w:marTop w:val="0"/>
      <w:marBottom w:val="0"/>
      <w:divBdr>
        <w:top w:val="none" w:sz="0" w:space="0" w:color="auto"/>
        <w:left w:val="none" w:sz="0" w:space="0" w:color="auto"/>
        <w:bottom w:val="none" w:sz="0" w:space="0" w:color="auto"/>
        <w:right w:val="none" w:sz="0" w:space="0" w:color="auto"/>
      </w:divBdr>
    </w:div>
    <w:div w:id="1073620315">
      <w:bodyDiv w:val="1"/>
      <w:marLeft w:val="0"/>
      <w:marRight w:val="0"/>
      <w:marTop w:val="0"/>
      <w:marBottom w:val="0"/>
      <w:divBdr>
        <w:top w:val="none" w:sz="0" w:space="0" w:color="auto"/>
        <w:left w:val="none" w:sz="0" w:space="0" w:color="auto"/>
        <w:bottom w:val="none" w:sz="0" w:space="0" w:color="auto"/>
        <w:right w:val="none" w:sz="0" w:space="0" w:color="auto"/>
      </w:divBdr>
    </w:div>
    <w:div w:id="1076316229">
      <w:bodyDiv w:val="1"/>
      <w:marLeft w:val="0"/>
      <w:marRight w:val="0"/>
      <w:marTop w:val="0"/>
      <w:marBottom w:val="0"/>
      <w:divBdr>
        <w:top w:val="none" w:sz="0" w:space="0" w:color="auto"/>
        <w:left w:val="none" w:sz="0" w:space="0" w:color="auto"/>
        <w:bottom w:val="none" w:sz="0" w:space="0" w:color="auto"/>
        <w:right w:val="none" w:sz="0" w:space="0" w:color="auto"/>
      </w:divBdr>
      <w:divsChild>
        <w:div w:id="1886217345">
          <w:marLeft w:val="446"/>
          <w:marRight w:val="0"/>
          <w:marTop w:val="0"/>
          <w:marBottom w:val="0"/>
          <w:divBdr>
            <w:top w:val="none" w:sz="0" w:space="0" w:color="auto"/>
            <w:left w:val="none" w:sz="0" w:space="0" w:color="auto"/>
            <w:bottom w:val="none" w:sz="0" w:space="0" w:color="auto"/>
            <w:right w:val="none" w:sz="0" w:space="0" w:color="auto"/>
          </w:divBdr>
        </w:div>
        <w:div w:id="737895961">
          <w:marLeft w:val="1166"/>
          <w:marRight w:val="0"/>
          <w:marTop w:val="0"/>
          <w:marBottom w:val="0"/>
          <w:divBdr>
            <w:top w:val="none" w:sz="0" w:space="0" w:color="auto"/>
            <w:left w:val="none" w:sz="0" w:space="0" w:color="auto"/>
            <w:bottom w:val="none" w:sz="0" w:space="0" w:color="auto"/>
            <w:right w:val="none" w:sz="0" w:space="0" w:color="auto"/>
          </w:divBdr>
        </w:div>
        <w:div w:id="1029992190">
          <w:marLeft w:val="1166"/>
          <w:marRight w:val="0"/>
          <w:marTop w:val="0"/>
          <w:marBottom w:val="0"/>
          <w:divBdr>
            <w:top w:val="none" w:sz="0" w:space="0" w:color="auto"/>
            <w:left w:val="none" w:sz="0" w:space="0" w:color="auto"/>
            <w:bottom w:val="none" w:sz="0" w:space="0" w:color="auto"/>
            <w:right w:val="none" w:sz="0" w:space="0" w:color="auto"/>
          </w:divBdr>
        </w:div>
      </w:divsChild>
    </w:div>
    <w:div w:id="1090925393">
      <w:bodyDiv w:val="1"/>
      <w:marLeft w:val="0"/>
      <w:marRight w:val="0"/>
      <w:marTop w:val="0"/>
      <w:marBottom w:val="0"/>
      <w:divBdr>
        <w:top w:val="none" w:sz="0" w:space="0" w:color="auto"/>
        <w:left w:val="none" w:sz="0" w:space="0" w:color="auto"/>
        <w:bottom w:val="none" w:sz="0" w:space="0" w:color="auto"/>
        <w:right w:val="none" w:sz="0" w:space="0" w:color="auto"/>
      </w:divBdr>
    </w:div>
    <w:div w:id="1104763555">
      <w:bodyDiv w:val="1"/>
      <w:marLeft w:val="0"/>
      <w:marRight w:val="0"/>
      <w:marTop w:val="0"/>
      <w:marBottom w:val="0"/>
      <w:divBdr>
        <w:top w:val="none" w:sz="0" w:space="0" w:color="auto"/>
        <w:left w:val="none" w:sz="0" w:space="0" w:color="auto"/>
        <w:bottom w:val="none" w:sz="0" w:space="0" w:color="auto"/>
        <w:right w:val="none" w:sz="0" w:space="0" w:color="auto"/>
      </w:divBdr>
    </w:div>
    <w:div w:id="1105468156">
      <w:bodyDiv w:val="1"/>
      <w:marLeft w:val="0"/>
      <w:marRight w:val="0"/>
      <w:marTop w:val="0"/>
      <w:marBottom w:val="0"/>
      <w:divBdr>
        <w:top w:val="none" w:sz="0" w:space="0" w:color="auto"/>
        <w:left w:val="none" w:sz="0" w:space="0" w:color="auto"/>
        <w:bottom w:val="none" w:sz="0" w:space="0" w:color="auto"/>
        <w:right w:val="none" w:sz="0" w:space="0" w:color="auto"/>
      </w:divBdr>
      <w:divsChild>
        <w:div w:id="2063360149">
          <w:marLeft w:val="446"/>
          <w:marRight w:val="0"/>
          <w:marTop w:val="0"/>
          <w:marBottom w:val="0"/>
          <w:divBdr>
            <w:top w:val="none" w:sz="0" w:space="0" w:color="auto"/>
            <w:left w:val="none" w:sz="0" w:space="0" w:color="auto"/>
            <w:bottom w:val="none" w:sz="0" w:space="0" w:color="auto"/>
            <w:right w:val="none" w:sz="0" w:space="0" w:color="auto"/>
          </w:divBdr>
        </w:div>
        <w:div w:id="1972903003">
          <w:marLeft w:val="1440"/>
          <w:marRight w:val="0"/>
          <w:marTop w:val="0"/>
          <w:marBottom w:val="0"/>
          <w:divBdr>
            <w:top w:val="none" w:sz="0" w:space="0" w:color="auto"/>
            <w:left w:val="none" w:sz="0" w:space="0" w:color="auto"/>
            <w:bottom w:val="none" w:sz="0" w:space="0" w:color="auto"/>
            <w:right w:val="none" w:sz="0" w:space="0" w:color="auto"/>
          </w:divBdr>
        </w:div>
        <w:div w:id="3093207">
          <w:marLeft w:val="1440"/>
          <w:marRight w:val="0"/>
          <w:marTop w:val="0"/>
          <w:marBottom w:val="0"/>
          <w:divBdr>
            <w:top w:val="none" w:sz="0" w:space="0" w:color="auto"/>
            <w:left w:val="none" w:sz="0" w:space="0" w:color="auto"/>
            <w:bottom w:val="none" w:sz="0" w:space="0" w:color="auto"/>
            <w:right w:val="none" w:sz="0" w:space="0" w:color="auto"/>
          </w:divBdr>
        </w:div>
        <w:div w:id="520819618">
          <w:marLeft w:val="1440"/>
          <w:marRight w:val="0"/>
          <w:marTop w:val="0"/>
          <w:marBottom w:val="0"/>
          <w:divBdr>
            <w:top w:val="none" w:sz="0" w:space="0" w:color="auto"/>
            <w:left w:val="none" w:sz="0" w:space="0" w:color="auto"/>
            <w:bottom w:val="none" w:sz="0" w:space="0" w:color="auto"/>
            <w:right w:val="none" w:sz="0" w:space="0" w:color="auto"/>
          </w:divBdr>
        </w:div>
        <w:div w:id="452140406">
          <w:marLeft w:val="446"/>
          <w:marRight w:val="0"/>
          <w:marTop w:val="0"/>
          <w:marBottom w:val="0"/>
          <w:divBdr>
            <w:top w:val="none" w:sz="0" w:space="0" w:color="auto"/>
            <w:left w:val="none" w:sz="0" w:space="0" w:color="auto"/>
            <w:bottom w:val="none" w:sz="0" w:space="0" w:color="auto"/>
            <w:right w:val="none" w:sz="0" w:space="0" w:color="auto"/>
          </w:divBdr>
        </w:div>
      </w:divsChild>
    </w:div>
    <w:div w:id="1110971930">
      <w:bodyDiv w:val="1"/>
      <w:marLeft w:val="0"/>
      <w:marRight w:val="0"/>
      <w:marTop w:val="0"/>
      <w:marBottom w:val="0"/>
      <w:divBdr>
        <w:top w:val="none" w:sz="0" w:space="0" w:color="auto"/>
        <w:left w:val="none" w:sz="0" w:space="0" w:color="auto"/>
        <w:bottom w:val="none" w:sz="0" w:space="0" w:color="auto"/>
        <w:right w:val="none" w:sz="0" w:space="0" w:color="auto"/>
      </w:divBdr>
    </w:div>
    <w:div w:id="1124348872">
      <w:bodyDiv w:val="1"/>
      <w:marLeft w:val="0"/>
      <w:marRight w:val="0"/>
      <w:marTop w:val="0"/>
      <w:marBottom w:val="0"/>
      <w:divBdr>
        <w:top w:val="none" w:sz="0" w:space="0" w:color="auto"/>
        <w:left w:val="none" w:sz="0" w:space="0" w:color="auto"/>
        <w:bottom w:val="none" w:sz="0" w:space="0" w:color="auto"/>
        <w:right w:val="none" w:sz="0" w:space="0" w:color="auto"/>
      </w:divBdr>
    </w:div>
    <w:div w:id="1135681447">
      <w:bodyDiv w:val="1"/>
      <w:marLeft w:val="0"/>
      <w:marRight w:val="0"/>
      <w:marTop w:val="0"/>
      <w:marBottom w:val="0"/>
      <w:divBdr>
        <w:top w:val="none" w:sz="0" w:space="0" w:color="auto"/>
        <w:left w:val="none" w:sz="0" w:space="0" w:color="auto"/>
        <w:bottom w:val="none" w:sz="0" w:space="0" w:color="auto"/>
        <w:right w:val="none" w:sz="0" w:space="0" w:color="auto"/>
      </w:divBdr>
      <w:divsChild>
        <w:div w:id="62870836">
          <w:marLeft w:val="446"/>
          <w:marRight w:val="0"/>
          <w:marTop w:val="0"/>
          <w:marBottom w:val="0"/>
          <w:divBdr>
            <w:top w:val="none" w:sz="0" w:space="0" w:color="auto"/>
            <w:left w:val="none" w:sz="0" w:space="0" w:color="auto"/>
            <w:bottom w:val="none" w:sz="0" w:space="0" w:color="auto"/>
            <w:right w:val="none" w:sz="0" w:space="0" w:color="auto"/>
          </w:divBdr>
        </w:div>
        <w:div w:id="543566690">
          <w:marLeft w:val="446"/>
          <w:marRight w:val="0"/>
          <w:marTop w:val="0"/>
          <w:marBottom w:val="0"/>
          <w:divBdr>
            <w:top w:val="none" w:sz="0" w:space="0" w:color="auto"/>
            <w:left w:val="none" w:sz="0" w:space="0" w:color="auto"/>
            <w:bottom w:val="none" w:sz="0" w:space="0" w:color="auto"/>
            <w:right w:val="none" w:sz="0" w:space="0" w:color="auto"/>
          </w:divBdr>
        </w:div>
        <w:div w:id="1869831543">
          <w:marLeft w:val="446"/>
          <w:marRight w:val="0"/>
          <w:marTop w:val="0"/>
          <w:marBottom w:val="0"/>
          <w:divBdr>
            <w:top w:val="none" w:sz="0" w:space="0" w:color="auto"/>
            <w:left w:val="none" w:sz="0" w:space="0" w:color="auto"/>
            <w:bottom w:val="none" w:sz="0" w:space="0" w:color="auto"/>
            <w:right w:val="none" w:sz="0" w:space="0" w:color="auto"/>
          </w:divBdr>
        </w:div>
      </w:divsChild>
    </w:div>
    <w:div w:id="1148546931">
      <w:bodyDiv w:val="1"/>
      <w:marLeft w:val="0"/>
      <w:marRight w:val="0"/>
      <w:marTop w:val="0"/>
      <w:marBottom w:val="0"/>
      <w:divBdr>
        <w:top w:val="none" w:sz="0" w:space="0" w:color="auto"/>
        <w:left w:val="none" w:sz="0" w:space="0" w:color="auto"/>
        <w:bottom w:val="none" w:sz="0" w:space="0" w:color="auto"/>
        <w:right w:val="none" w:sz="0" w:space="0" w:color="auto"/>
      </w:divBdr>
    </w:div>
    <w:div w:id="1157456675">
      <w:bodyDiv w:val="1"/>
      <w:marLeft w:val="0"/>
      <w:marRight w:val="0"/>
      <w:marTop w:val="0"/>
      <w:marBottom w:val="0"/>
      <w:divBdr>
        <w:top w:val="none" w:sz="0" w:space="0" w:color="auto"/>
        <w:left w:val="none" w:sz="0" w:space="0" w:color="auto"/>
        <w:bottom w:val="none" w:sz="0" w:space="0" w:color="auto"/>
        <w:right w:val="none" w:sz="0" w:space="0" w:color="auto"/>
      </w:divBdr>
    </w:div>
    <w:div w:id="1177577419">
      <w:bodyDiv w:val="1"/>
      <w:marLeft w:val="0"/>
      <w:marRight w:val="0"/>
      <w:marTop w:val="0"/>
      <w:marBottom w:val="0"/>
      <w:divBdr>
        <w:top w:val="none" w:sz="0" w:space="0" w:color="auto"/>
        <w:left w:val="none" w:sz="0" w:space="0" w:color="auto"/>
        <w:bottom w:val="none" w:sz="0" w:space="0" w:color="auto"/>
        <w:right w:val="none" w:sz="0" w:space="0" w:color="auto"/>
      </w:divBdr>
    </w:div>
    <w:div w:id="1197156534">
      <w:bodyDiv w:val="1"/>
      <w:marLeft w:val="0"/>
      <w:marRight w:val="0"/>
      <w:marTop w:val="0"/>
      <w:marBottom w:val="0"/>
      <w:divBdr>
        <w:top w:val="none" w:sz="0" w:space="0" w:color="auto"/>
        <w:left w:val="none" w:sz="0" w:space="0" w:color="auto"/>
        <w:bottom w:val="none" w:sz="0" w:space="0" w:color="auto"/>
        <w:right w:val="none" w:sz="0" w:space="0" w:color="auto"/>
      </w:divBdr>
    </w:div>
    <w:div w:id="1199315941">
      <w:bodyDiv w:val="1"/>
      <w:marLeft w:val="0"/>
      <w:marRight w:val="0"/>
      <w:marTop w:val="0"/>
      <w:marBottom w:val="0"/>
      <w:divBdr>
        <w:top w:val="none" w:sz="0" w:space="0" w:color="auto"/>
        <w:left w:val="none" w:sz="0" w:space="0" w:color="auto"/>
        <w:bottom w:val="none" w:sz="0" w:space="0" w:color="auto"/>
        <w:right w:val="none" w:sz="0" w:space="0" w:color="auto"/>
      </w:divBdr>
      <w:divsChild>
        <w:div w:id="757360926">
          <w:marLeft w:val="720"/>
          <w:marRight w:val="0"/>
          <w:marTop w:val="115"/>
          <w:marBottom w:val="0"/>
          <w:divBdr>
            <w:top w:val="none" w:sz="0" w:space="0" w:color="auto"/>
            <w:left w:val="none" w:sz="0" w:space="0" w:color="auto"/>
            <w:bottom w:val="none" w:sz="0" w:space="0" w:color="auto"/>
            <w:right w:val="none" w:sz="0" w:space="0" w:color="auto"/>
          </w:divBdr>
        </w:div>
        <w:div w:id="1043945739">
          <w:marLeft w:val="720"/>
          <w:marRight w:val="0"/>
          <w:marTop w:val="115"/>
          <w:marBottom w:val="0"/>
          <w:divBdr>
            <w:top w:val="none" w:sz="0" w:space="0" w:color="auto"/>
            <w:left w:val="none" w:sz="0" w:space="0" w:color="auto"/>
            <w:bottom w:val="none" w:sz="0" w:space="0" w:color="auto"/>
            <w:right w:val="none" w:sz="0" w:space="0" w:color="auto"/>
          </w:divBdr>
        </w:div>
        <w:div w:id="1578904322">
          <w:marLeft w:val="720"/>
          <w:marRight w:val="0"/>
          <w:marTop w:val="115"/>
          <w:marBottom w:val="0"/>
          <w:divBdr>
            <w:top w:val="none" w:sz="0" w:space="0" w:color="auto"/>
            <w:left w:val="none" w:sz="0" w:space="0" w:color="auto"/>
            <w:bottom w:val="none" w:sz="0" w:space="0" w:color="auto"/>
            <w:right w:val="none" w:sz="0" w:space="0" w:color="auto"/>
          </w:divBdr>
        </w:div>
      </w:divsChild>
    </w:div>
    <w:div w:id="1219978603">
      <w:bodyDiv w:val="1"/>
      <w:marLeft w:val="0"/>
      <w:marRight w:val="0"/>
      <w:marTop w:val="0"/>
      <w:marBottom w:val="0"/>
      <w:divBdr>
        <w:top w:val="none" w:sz="0" w:space="0" w:color="auto"/>
        <w:left w:val="none" w:sz="0" w:space="0" w:color="auto"/>
        <w:bottom w:val="none" w:sz="0" w:space="0" w:color="auto"/>
        <w:right w:val="none" w:sz="0" w:space="0" w:color="auto"/>
      </w:divBdr>
    </w:div>
    <w:div w:id="1247963124">
      <w:bodyDiv w:val="1"/>
      <w:marLeft w:val="0"/>
      <w:marRight w:val="0"/>
      <w:marTop w:val="0"/>
      <w:marBottom w:val="0"/>
      <w:divBdr>
        <w:top w:val="none" w:sz="0" w:space="0" w:color="auto"/>
        <w:left w:val="none" w:sz="0" w:space="0" w:color="auto"/>
        <w:bottom w:val="none" w:sz="0" w:space="0" w:color="auto"/>
        <w:right w:val="none" w:sz="0" w:space="0" w:color="auto"/>
      </w:divBdr>
    </w:div>
    <w:div w:id="1255898542">
      <w:bodyDiv w:val="1"/>
      <w:marLeft w:val="0"/>
      <w:marRight w:val="0"/>
      <w:marTop w:val="0"/>
      <w:marBottom w:val="0"/>
      <w:divBdr>
        <w:top w:val="none" w:sz="0" w:space="0" w:color="auto"/>
        <w:left w:val="none" w:sz="0" w:space="0" w:color="auto"/>
        <w:bottom w:val="none" w:sz="0" w:space="0" w:color="auto"/>
        <w:right w:val="none" w:sz="0" w:space="0" w:color="auto"/>
      </w:divBdr>
    </w:div>
    <w:div w:id="1257522302">
      <w:bodyDiv w:val="1"/>
      <w:marLeft w:val="0"/>
      <w:marRight w:val="0"/>
      <w:marTop w:val="0"/>
      <w:marBottom w:val="0"/>
      <w:divBdr>
        <w:top w:val="none" w:sz="0" w:space="0" w:color="auto"/>
        <w:left w:val="none" w:sz="0" w:space="0" w:color="auto"/>
        <w:bottom w:val="none" w:sz="0" w:space="0" w:color="auto"/>
        <w:right w:val="none" w:sz="0" w:space="0" w:color="auto"/>
      </w:divBdr>
      <w:divsChild>
        <w:div w:id="1220478629">
          <w:marLeft w:val="446"/>
          <w:marRight w:val="0"/>
          <w:marTop w:val="0"/>
          <w:marBottom w:val="0"/>
          <w:divBdr>
            <w:top w:val="none" w:sz="0" w:space="0" w:color="auto"/>
            <w:left w:val="none" w:sz="0" w:space="0" w:color="auto"/>
            <w:bottom w:val="none" w:sz="0" w:space="0" w:color="auto"/>
            <w:right w:val="none" w:sz="0" w:space="0" w:color="auto"/>
          </w:divBdr>
        </w:div>
        <w:div w:id="58751337">
          <w:marLeft w:val="1166"/>
          <w:marRight w:val="0"/>
          <w:marTop w:val="0"/>
          <w:marBottom w:val="0"/>
          <w:divBdr>
            <w:top w:val="none" w:sz="0" w:space="0" w:color="auto"/>
            <w:left w:val="none" w:sz="0" w:space="0" w:color="auto"/>
            <w:bottom w:val="none" w:sz="0" w:space="0" w:color="auto"/>
            <w:right w:val="none" w:sz="0" w:space="0" w:color="auto"/>
          </w:divBdr>
        </w:div>
        <w:div w:id="1890067629">
          <w:marLeft w:val="1166"/>
          <w:marRight w:val="0"/>
          <w:marTop w:val="0"/>
          <w:marBottom w:val="0"/>
          <w:divBdr>
            <w:top w:val="none" w:sz="0" w:space="0" w:color="auto"/>
            <w:left w:val="none" w:sz="0" w:space="0" w:color="auto"/>
            <w:bottom w:val="none" w:sz="0" w:space="0" w:color="auto"/>
            <w:right w:val="none" w:sz="0" w:space="0" w:color="auto"/>
          </w:divBdr>
        </w:div>
        <w:div w:id="900673249">
          <w:marLeft w:val="1166"/>
          <w:marRight w:val="0"/>
          <w:marTop w:val="0"/>
          <w:marBottom w:val="0"/>
          <w:divBdr>
            <w:top w:val="none" w:sz="0" w:space="0" w:color="auto"/>
            <w:left w:val="none" w:sz="0" w:space="0" w:color="auto"/>
            <w:bottom w:val="none" w:sz="0" w:space="0" w:color="auto"/>
            <w:right w:val="none" w:sz="0" w:space="0" w:color="auto"/>
          </w:divBdr>
        </w:div>
        <w:div w:id="1946110035">
          <w:marLeft w:val="446"/>
          <w:marRight w:val="0"/>
          <w:marTop w:val="0"/>
          <w:marBottom w:val="0"/>
          <w:divBdr>
            <w:top w:val="none" w:sz="0" w:space="0" w:color="auto"/>
            <w:left w:val="none" w:sz="0" w:space="0" w:color="auto"/>
            <w:bottom w:val="none" w:sz="0" w:space="0" w:color="auto"/>
            <w:right w:val="none" w:sz="0" w:space="0" w:color="auto"/>
          </w:divBdr>
        </w:div>
        <w:div w:id="1754859738">
          <w:marLeft w:val="446"/>
          <w:marRight w:val="0"/>
          <w:marTop w:val="0"/>
          <w:marBottom w:val="0"/>
          <w:divBdr>
            <w:top w:val="none" w:sz="0" w:space="0" w:color="auto"/>
            <w:left w:val="none" w:sz="0" w:space="0" w:color="auto"/>
            <w:bottom w:val="none" w:sz="0" w:space="0" w:color="auto"/>
            <w:right w:val="none" w:sz="0" w:space="0" w:color="auto"/>
          </w:divBdr>
        </w:div>
        <w:div w:id="398098132">
          <w:marLeft w:val="446"/>
          <w:marRight w:val="0"/>
          <w:marTop w:val="0"/>
          <w:marBottom w:val="0"/>
          <w:divBdr>
            <w:top w:val="none" w:sz="0" w:space="0" w:color="auto"/>
            <w:left w:val="none" w:sz="0" w:space="0" w:color="auto"/>
            <w:bottom w:val="none" w:sz="0" w:space="0" w:color="auto"/>
            <w:right w:val="none" w:sz="0" w:space="0" w:color="auto"/>
          </w:divBdr>
        </w:div>
      </w:divsChild>
    </w:div>
    <w:div w:id="1272512948">
      <w:bodyDiv w:val="1"/>
      <w:marLeft w:val="0"/>
      <w:marRight w:val="0"/>
      <w:marTop w:val="0"/>
      <w:marBottom w:val="0"/>
      <w:divBdr>
        <w:top w:val="none" w:sz="0" w:space="0" w:color="auto"/>
        <w:left w:val="none" w:sz="0" w:space="0" w:color="auto"/>
        <w:bottom w:val="none" w:sz="0" w:space="0" w:color="auto"/>
        <w:right w:val="none" w:sz="0" w:space="0" w:color="auto"/>
      </w:divBdr>
    </w:div>
    <w:div w:id="1275942152">
      <w:bodyDiv w:val="1"/>
      <w:marLeft w:val="0"/>
      <w:marRight w:val="0"/>
      <w:marTop w:val="0"/>
      <w:marBottom w:val="0"/>
      <w:divBdr>
        <w:top w:val="none" w:sz="0" w:space="0" w:color="auto"/>
        <w:left w:val="none" w:sz="0" w:space="0" w:color="auto"/>
        <w:bottom w:val="none" w:sz="0" w:space="0" w:color="auto"/>
        <w:right w:val="none" w:sz="0" w:space="0" w:color="auto"/>
      </w:divBdr>
    </w:div>
    <w:div w:id="1285889989">
      <w:bodyDiv w:val="1"/>
      <w:marLeft w:val="0"/>
      <w:marRight w:val="0"/>
      <w:marTop w:val="0"/>
      <w:marBottom w:val="0"/>
      <w:divBdr>
        <w:top w:val="none" w:sz="0" w:space="0" w:color="auto"/>
        <w:left w:val="none" w:sz="0" w:space="0" w:color="auto"/>
        <w:bottom w:val="none" w:sz="0" w:space="0" w:color="auto"/>
        <w:right w:val="none" w:sz="0" w:space="0" w:color="auto"/>
      </w:divBdr>
    </w:div>
    <w:div w:id="1314411599">
      <w:bodyDiv w:val="1"/>
      <w:marLeft w:val="0"/>
      <w:marRight w:val="0"/>
      <w:marTop w:val="0"/>
      <w:marBottom w:val="0"/>
      <w:divBdr>
        <w:top w:val="none" w:sz="0" w:space="0" w:color="auto"/>
        <w:left w:val="none" w:sz="0" w:space="0" w:color="auto"/>
        <w:bottom w:val="none" w:sz="0" w:space="0" w:color="auto"/>
        <w:right w:val="none" w:sz="0" w:space="0" w:color="auto"/>
      </w:divBdr>
    </w:div>
    <w:div w:id="1320885269">
      <w:bodyDiv w:val="1"/>
      <w:marLeft w:val="0"/>
      <w:marRight w:val="0"/>
      <w:marTop w:val="0"/>
      <w:marBottom w:val="0"/>
      <w:divBdr>
        <w:top w:val="none" w:sz="0" w:space="0" w:color="auto"/>
        <w:left w:val="none" w:sz="0" w:space="0" w:color="auto"/>
        <w:bottom w:val="none" w:sz="0" w:space="0" w:color="auto"/>
        <w:right w:val="none" w:sz="0" w:space="0" w:color="auto"/>
      </w:divBdr>
    </w:div>
    <w:div w:id="1338966731">
      <w:bodyDiv w:val="1"/>
      <w:marLeft w:val="0"/>
      <w:marRight w:val="0"/>
      <w:marTop w:val="0"/>
      <w:marBottom w:val="0"/>
      <w:divBdr>
        <w:top w:val="none" w:sz="0" w:space="0" w:color="auto"/>
        <w:left w:val="none" w:sz="0" w:space="0" w:color="auto"/>
        <w:bottom w:val="none" w:sz="0" w:space="0" w:color="auto"/>
        <w:right w:val="none" w:sz="0" w:space="0" w:color="auto"/>
      </w:divBdr>
      <w:divsChild>
        <w:div w:id="303773398">
          <w:marLeft w:val="446"/>
          <w:marRight w:val="0"/>
          <w:marTop w:val="0"/>
          <w:marBottom w:val="0"/>
          <w:divBdr>
            <w:top w:val="none" w:sz="0" w:space="0" w:color="auto"/>
            <w:left w:val="none" w:sz="0" w:space="0" w:color="auto"/>
            <w:bottom w:val="none" w:sz="0" w:space="0" w:color="auto"/>
            <w:right w:val="none" w:sz="0" w:space="0" w:color="auto"/>
          </w:divBdr>
        </w:div>
        <w:div w:id="635599400">
          <w:marLeft w:val="446"/>
          <w:marRight w:val="0"/>
          <w:marTop w:val="0"/>
          <w:marBottom w:val="0"/>
          <w:divBdr>
            <w:top w:val="none" w:sz="0" w:space="0" w:color="auto"/>
            <w:left w:val="none" w:sz="0" w:space="0" w:color="auto"/>
            <w:bottom w:val="none" w:sz="0" w:space="0" w:color="auto"/>
            <w:right w:val="none" w:sz="0" w:space="0" w:color="auto"/>
          </w:divBdr>
        </w:div>
      </w:divsChild>
    </w:div>
    <w:div w:id="1340695955">
      <w:bodyDiv w:val="1"/>
      <w:marLeft w:val="0"/>
      <w:marRight w:val="0"/>
      <w:marTop w:val="0"/>
      <w:marBottom w:val="0"/>
      <w:divBdr>
        <w:top w:val="none" w:sz="0" w:space="0" w:color="auto"/>
        <w:left w:val="none" w:sz="0" w:space="0" w:color="auto"/>
        <w:bottom w:val="none" w:sz="0" w:space="0" w:color="auto"/>
        <w:right w:val="none" w:sz="0" w:space="0" w:color="auto"/>
      </w:divBdr>
    </w:div>
    <w:div w:id="1350254219">
      <w:bodyDiv w:val="1"/>
      <w:marLeft w:val="0"/>
      <w:marRight w:val="0"/>
      <w:marTop w:val="0"/>
      <w:marBottom w:val="0"/>
      <w:divBdr>
        <w:top w:val="none" w:sz="0" w:space="0" w:color="auto"/>
        <w:left w:val="none" w:sz="0" w:space="0" w:color="auto"/>
        <w:bottom w:val="none" w:sz="0" w:space="0" w:color="auto"/>
        <w:right w:val="none" w:sz="0" w:space="0" w:color="auto"/>
      </w:divBdr>
    </w:div>
    <w:div w:id="1357535887">
      <w:bodyDiv w:val="1"/>
      <w:marLeft w:val="0"/>
      <w:marRight w:val="0"/>
      <w:marTop w:val="0"/>
      <w:marBottom w:val="0"/>
      <w:divBdr>
        <w:top w:val="none" w:sz="0" w:space="0" w:color="auto"/>
        <w:left w:val="none" w:sz="0" w:space="0" w:color="auto"/>
        <w:bottom w:val="none" w:sz="0" w:space="0" w:color="auto"/>
        <w:right w:val="none" w:sz="0" w:space="0" w:color="auto"/>
      </w:divBdr>
    </w:div>
    <w:div w:id="1395352086">
      <w:bodyDiv w:val="1"/>
      <w:marLeft w:val="0"/>
      <w:marRight w:val="0"/>
      <w:marTop w:val="0"/>
      <w:marBottom w:val="0"/>
      <w:divBdr>
        <w:top w:val="none" w:sz="0" w:space="0" w:color="auto"/>
        <w:left w:val="none" w:sz="0" w:space="0" w:color="auto"/>
        <w:bottom w:val="none" w:sz="0" w:space="0" w:color="auto"/>
        <w:right w:val="none" w:sz="0" w:space="0" w:color="auto"/>
      </w:divBdr>
    </w:div>
    <w:div w:id="1397894789">
      <w:bodyDiv w:val="1"/>
      <w:marLeft w:val="0"/>
      <w:marRight w:val="0"/>
      <w:marTop w:val="0"/>
      <w:marBottom w:val="0"/>
      <w:divBdr>
        <w:top w:val="none" w:sz="0" w:space="0" w:color="auto"/>
        <w:left w:val="none" w:sz="0" w:space="0" w:color="auto"/>
        <w:bottom w:val="none" w:sz="0" w:space="0" w:color="auto"/>
        <w:right w:val="none" w:sz="0" w:space="0" w:color="auto"/>
      </w:divBdr>
    </w:div>
    <w:div w:id="1398817058">
      <w:bodyDiv w:val="1"/>
      <w:marLeft w:val="0"/>
      <w:marRight w:val="0"/>
      <w:marTop w:val="0"/>
      <w:marBottom w:val="0"/>
      <w:divBdr>
        <w:top w:val="none" w:sz="0" w:space="0" w:color="auto"/>
        <w:left w:val="none" w:sz="0" w:space="0" w:color="auto"/>
        <w:bottom w:val="none" w:sz="0" w:space="0" w:color="auto"/>
        <w:right w:val="none" w:sz="0" w:space="0" w:color="auto"/>
      </w:divBdr>
    </w:div>
    <w:div w:id="1406419232">
      <w:bodyDiv w:val="1"/>
      <w:marLeft w:val="0"/>
      <w:marRight w:val="0"/>
      <w:marTop w:val="0"/>
      <w:marBottom w:val="0"/>
      <w:divBdr>
        <w:top w:val="none" w:sz="0" w:space="0" w:color="auto"/>
        <w:left w:val="none" w:sz="0" w:space="0" w:color="auto"/>
        <w:bottom w:val="none" w:sz="0" w:space="0" w:color="auto"/>
        <w:right w:val="none" w:sz="0" w:space="0" w:color="auto"/>
      </w:divBdr>
      <w:divsChild>
        <w:div w:id="161624328">
          <w:marLeft w:val="806"/>
          <w:marRight w:val="0"/>
          <w:marTop w:val="0"/>
          <w:marBottom w:val="0"/>
          <w:divBdr>
            <w:top w:val="none" w:sz="0" w:space="0" w:color="auto"/>
            <w:left w:val="none" w:sz="0" w:space="0" w:color="auto"/>
            <w:bottom w:val="none" w:sz="0" w:space="0" w:color="auto"/>
            <w:right w:val="none" w:sz="0" w:space="0" w:color="auto"/>
          </w:divBdr>
        </w:div>
        <w:div w:id="1483303630">
          <w:marLeft w:val="806"/>
          <w:marRight w:val="0"/>
          <w:marTop w:val="0"/>
          <w:marBottom w:val="0"/>
          <w:divBdr>
            <w:top w:val="none" w:sz="0" w:space="0" w:color="auto"/>
            <w:left w:val="none" w:sz="0" w:space="0" w:color="auto"/>
            <w:bottom w:val="none" w:sz="0" w:space="0" w:color="auto"/>
            <w:right w:val="none" w:sz="0" w:space="0" w:color="auto"/>
          </w:divBdr>
        </w:div>
        <w:div w:id="1152136827">
          <w:marLeft w:val="806"/>
          <w:marRight w:val="0"/>
          <w:marTop w:val="0"/>
          <w:marBottom w:val="0"/>
          <w:divBdr>
            <w:top w:val="none" w:sz="0" w:space="0" w:color="auto"/>
            <w:left w:val="none" w:sz="0" w:space="0" w:color="auto"/>
            <w:bottom w:val="none" w:sz="0" w:space="0" w:color="auto"/>
            <w:right w:val="none" w:sz="0" w:space="0" w:color="auto"/>
          </w:divBdr>
        </w:div>
        <w:div w:id="457190205">
          <w:marLeft w:val="806"/>
          <w:marRight w:val="0"/>
          <w:marTop w:val="0"/>
          <w:marBottom w:val="0"/>
          <w:divBdr>
            <w:top w:val="none" w:sz="0" w:space="0" w:color="auto"/>
            <w:left w:val="none" w:sz="0" w:space="0" w:color="auto"/>
            <w:bottom w:val="none" w:sz="0" w:space="0" w:color="auto"/>
            <w:right w:val="none" w:sz="0" w:space="0" w:color="auto"/>
          </w:divBdr>
        </w:div>
        <w:div w:id="1312906126">
          <w:marLeft w:val="806"/>
          <w:marRight w:val="0"/>
          <w:marTop w:val="0"/>
          <w:marBottom w:val="0"/>
          <w:divBdr>
            <w:top w:val="none" w:sz="0" w:space="0" w:color="auto"/>
            <w:left w:val="none" w:sz="0" w:space="0" w:color="auto"/>
            <w:bottom w:val="none" w:sz="0" w:space="0" w:color="auto"/>
            <w:right w:val="none" w:sz="0" w:space="0" w:color="auto"/>
          </w:divBdr>
        </w:div>
        <w:div w:id="1806047566">
          <w:marLeft w:val="806"/>
          <w:marRight w:val="0"/>
          <w:marTop w:val="0"/>
          <w:marBottom w:val="0"/>
          <w:divBdr>
            <w:top w:val="none" w:sz="0" w:space="0" w:color="auto"/>
            <w:left w:val="none" w:sz="0" w:space="0" w:color="auto"/>
            <w:bottom w:val="none" w:sz="0" w:space="0" w:color="auto"/>
            <w:right w:val="none" w:sz="0" w:space="0" w:color="auto"/>
          </w:divBdr>
        </w:div>
      </w:divsChild>
    </w:div>
    <w:div w:id="1408578748">
      <w:bodyDiv w:val="1"/>
      <w:marLeft w:val="0"/>
      <w:marRight w:val="0"/>
      <w:marTop w:val="0"/>
      <w:marBottom w:val="0"/>
      <w:divBdr>
        <w:top w:val="none" w:sz="0" w:space="0" w:color="auto"/>
        <w:left w:val="none" w:sz="0" w:space="0" w:color="auto"/>
        <w:bottom w:val="none" w:sz="0" w:space="0" w:color="auto"/>
        <w:right w:val="none" w:sz="0" w:space="0" w:color="auto"/>
      </w:divBdr>
    </w:div>
    <w:div w:id="1452239020">
      <w:bodyDiv w:val="1"/>
      <w:marLeft w:val="0"/>
      <w:marRight w:val="0"/>
      <w:marTop w:val="0"/>
      <w:marBottom w:val="0"/>
      <w:divBdr>
        <w:top w:val="none" w:sz="0" w:space="0" w:color="auto"/>
        <w:left w:val="none" w:sz="0" w:space="0" w:color="auto"/>
        <w:bottom w:val="none" w:sz="0" w:space="0" w:color="auto"/>
        <w:right w:val="none" w:sz="0" w:space="0" w:color="auto"/>
      </w:divBdr>
    </w:div>
    <w:div w:id="1466704335">
      <w:bodyDiv w:val="1"/>
      <w:marLeft w:val="0"/>
      <w:marRight w:val="0"/>
      <w:marTop w:val="0"/>
      <w:marBottom w:val="0"/>
      <w:divBdr>
        <w:top w:val="none" w:sz="0" w:space="0" w:color="auto"/>
        <w:left w:val="none" w:sz="0" w:space="0" w:color="auto"/>
        <w:bottom w:val="none" w:sz="0" w:space="0" w:color="auto"/>
        <w:right w:val="none" w:sz="0" w:space="0" w:color="auto"/>
      </w:divBdr>
    </w:div>
    <w:div w:id="1466774414">
      <w:bodyDiv w:val="1"/>
      <w:marLeft w:val="0"/>
      <w:marRight w:val="0"/>
      <w:marTop w:val="0"/>
      <w:marBottom w:val="0"/>
      <w:divBdr>
        <w:top w:val="none" w:sz="0" w:space="0" w:color="auto"/>
        <w:left w:val="none" w:sz="0" w:space="0" w:color="auto"/>
        <w:bottom w:val="none" w:sz="0" w:space="0" w:color="auto"/>
        <w:right w:val="none" w:sz="0" w:space="0" w:color="auto"/>
      </w:divBdr>
    </w:div>
    <w:div w:id="1467897545">
      <w:bodyDiv w:val="1"/>
      <w:marLeft w:val="0"/>
      <w:marRight w:val="0"/>
      <w:marTop w:val="0"/>
      <w:marBottom w:val="0"/>
      <w:divBdr>
        <w:top w:val="none" w:sz="0" w:space="0" w:color="auto"/>
        <w:left w:val="none" w:sz="0" w:space="0" w:color="auto"/>
        <w:bottom w:val="none" w:sz="0" w:space="0" w:color="auto"/>
        <w:right w:val="none" w:sz="0" w:space="0" w:color="auto"/>
      </w:divBdr>
    </w:div>
    <w:div w:id="1482311880">
      <w:bodyDiv w:val="1"/>
      <w:marLeft w:val="0"/>
      <w:marRight w:val="0"/>
      <w:marTop w:val="0"/>
      <w:marBottom w:val="0"/>
      <w:divBdr>
        <w:top w:val="none" w:sz="0" w:space="0" w:color="auto"/>
        <w:left w:val="none" w:sz="0" w:space="0" w:color="auto"/>
        <w:bottom w:val="none" w:sz="0" w:space="0" w:color="auto"/>
        <w:right w:val="none" w:sz="0" w:space="0" w:color="auto"/>
      </w:divBdr>
    </w:div>
    <w:div w:id="1516578336">
      <w:bodyDiv w:val="1"/>
      <w:marLeft w:val="0"/>
      <w:marRight w:val="0"/>
      <w:marTop w:val="0"/>
      <w:marBottom w:val="0"/>
      <w:divBdr>
        <w:top w:val="none" w:sz="0" w:space="0" w:color="auto"/>
        <w:left w:val="none" w:sz="0" w:space="0" w:color="auto"/>
        <w:bottom w:val="none" w:sz="0" w:space="0" w:color="auto"/>
        <w:right w:val="none" w:sz="0" w:space="0" w:color="auto"/>
      </w:divBdr>
    </w:div>
    <w:div w:id="1541555365">
      <w:bodyDiv w:val="1"/>
      <w:marLeft w:val="0"/>
      <w:marRight w:val="0"/>
      <w:marTop w:val="0"/>
      <w:marBottom w:val="0"/>
      <w:divBdr>
        <w:top w:val="none" w:sz="0" w:space="0" w:color="auto"/>
        <w:left w:val="none" w:sz="0" w:space="0" w:color="auto"/>
        <w:bottom w:val="none" w:sz="0" w:space="0" w:color="auto"/>
        <w:right w:val="none" w:sz="0" w:space="0" w:color="auto"/>
      </w:divBdr>
      <w:divsChild>
        <w:div w:id="1166630038">
          <w:marLeft w:val="446"/>
          <w:marRight w:val="0"/>
          <w:marTop w:val="0"/>
          <w:marBottom w:val="0"/>
          <w:divBdr>
            <w:top w:val="none" w:sz="0" w:space="0" w:color="auto"/>
            <w:left w:val="none" w:sz="0" w:space="0" w:color="auto"/>
            <w:bottom w:val="none" w:sz="0" w:space="0" w:color="auto"/>
            <w:right w:val="none" w:sz="0" w:space="0" w:color="auto"/>
          </w:divBdr>
        </w:div>
        <w:div w:id="2017152752">
          <w:marLeft w:val="446"/>
          <w:marRight w:val="0"/>
          <w:marTop w:val="0"/>
          <w:marBottom w:val="0"/>
          <w:divBdr>
            <w:top w:val="none" w:sz="0" w:space="0" w:color="auto"/>
            <w:left w:val="none" w:sz="0" w:space="0" w:color="auto"/>
            <w:bottom w:val="none" w:sz="0" w:space="0" w:color="auto"/>
            <w:right w:val="none" w:sz="0" w:space="0" w:color="auto"/>
          </w:divBdr>
        </w:div>
        <w:div w:id="2080051691">
          <w:marLeft w:val="446"/>
          <w:marRight w:val="0"/>
          <w:marTop w:val="0"/>
          <w:marBottom w:val="0"/>
          <w:divBdr>
            <w:top w:val="none" w:sz="0" w:space="0" w:color="auto"/>
            <w:left w:val="none" w:sz="0" w:space="0" w:color="auto"/>
            <w:bottom w:val="none" w:sz="0" w:space="0" w:color="auto"/>
            <w:right w:val="none" w:sz="0" w:space="0" w:color="auto"/>
          </w:divBdr>
        </w:div>
      </w:divsChild>
    </w:div>
    <w:div w:id="1571387349">
      <w:bodyDiv w:val="1"/>
      <w:marLeft w:val="0"/>
      <w:marRight w:val="0"/>
      <w:marTop w:val="0"/>
      <w:marBottom w:val="0"/>
      <w:divBdr>
        <w:top w:val="none" w:sz="0" w:space="0" w:color="auto"/>
        <w:left w:val="none" w:sz="0" w:space="0" w:color="auto"/>
        <w:bottom w:val="none" w:sz="0" w:space="0" w:color="auto"/>
        <w:right w:val="none" w:sz="0" w:space="0" w:color="auto"/>
      </w:divBdr>
    </w:div>
    <w:div w:id="1584142126">
      <w:bodyDiv w:val="1"/>
      <w:marLeft w:val="0"/>
      <w:marRight w:val="0"/>
      <w:marTop w:val="0"/>
      <w:marBottom w:val="0"/>
      <w:divBdr>
        <w:top w:val="none" w:sz="0" w:space="0" w:color="auto"/>
        <w:left w:val="none" w:sz="0" w:space="0" w:color="auto"/>
        <w:bottom w:val="none" w:sz="0" w:space="0" w:color="auto"/>
        <w:right w:val="none" w:sz="0" w:space="0" w:color="auto"/>
      </w:divBdr>
    </w:div>
    <w:div w:id="1586064650">
      <w:bodyDiv w:val="1"/>
      <w:marLeft w:val="0"/>
      <w:marRight w:val="0"/>
      <w:marTop w:val="0"/>
      <w:marBottom w:val="0"/>
      <w:divBdr>
        <w:top w:val="none" w:sz="0" w:space="0" w:color="auto"/>
        <w:left w:val="none" w:sz="0" w:space="0" w:color="auto"/>
        <w:bottom w:val="none" w:sz="0" w:space="0" w:color="auto"/>
        <w:right w:val="none" w:sz="0" w:space="0" w:color="auto"/>
      </w:divBdr>
    </w:div>
    <w:div w:id="1597787363">
      <w:bodyDiv w:val="1"/>
      <w:marLeft w:val="0"/>
      <w:marRight w:val="0"/>
      <w:marTop w:val="0"/>
      <w:marBottom w:val="0"/>
      <w:divBdr>
        <w:top w:val="none" w:sz="0" w:space="0" w:color="auto"/>
        <w:left w:val="none" w:sz="0" w:space="0" w:color="auto"/>
        <w:bottom w:val="none" w:sz="0" w:space="0" w:color="auto"/>
        <w:right w:val="none" w:sz="0" w:space="0" w:color="auto"/>
      </w:divBdr>
    </w:div>
    <w:div w:id="1598101385">
      <w:bodyDiv w:val="1"/>
      <w:marLeft w:val="0"/>
      <w:marRight w:val="0"/>
      <w:marTop w:val="0"/>
      <w:marBottom w:val="0"/>
      <w:divBdr>
        <w:top w:val="none" w:sz="0" w:space="0" w:color="auto"/>
        <w:left w:val="none" w:sz="0" w:space="0" w:color="auto"/>
        <w:bottom w:val="none" w:sz="0" w:space="0" w:color="auto"/>
        <w:right w:val="none" w:sz="0" w:space="0" w:color="auto"/>
      </w:divBdr>
    </w:div>
    <w:div w:id="1602369038">
      <w:bodyDiv w:val="1"/>
      <w:marLeft w:val="0"/>
      <w:marRight w:val="0"/>
      <w:marTop w:val="0"/>
      <w:marBottom w:val="0"/>
      <w:divBdr>
        <w:top w:val="none" w:sz="0" w:space="0" w:color="auto"/>
        <w:left w:val="none" w:sz="0" w:space="0" w:color="auto"/>
        <w:bottom w:val="none" w:sz="0" w:space="0" w:color="auto"/>
        <w:right w:val="none" w:sz="0" w:space="0" w:color="auto"/>
      </w:divBdr>
    </w:div>
    <w:div w:id="1603873695">
      <w:bodyDiv w:val="1"/>
      <w:marLeft w:val="0"/>
      <w:marRight w:val="0"/>
      <w:marTop w:val="0"/>
      <w:marBottom w:val="0"/>
      <w:divBdr>
        <w:top w:val="none" w:sz="0" w:space="0" w:color="auto"/>
        <w:left w:val="none" w:sz="0" w:space="0" w:color="auto"/>
        <w:bottom w:val="none" w:sz="0" w:space="0" w:color="auto"/>
        <w:right w:val="none" w:sz="0" w:space="0" w:color="auto"/>
      </w:divBdr>
      <w:divsChild>
        <w:div w:id="5250473">
          <w:marLeft w:val="0"/>
          <w:marRight w:val="0"/>
          <w:marTop w:val="0"/>
          <w:marBottom w:val="0"/>
          <w:divBdr>
            <w:top w:val="none" w:sz="0" w:space="0" w:color="auto"/>
            <w:left w:val="none" w:sz="0" w:space="0" w:color="auto"/>
            <w:bottom w:val="none" w:sz="0" w:space="0" w:color="auto"/>
            <w:right w:val="none" w:sz="0" w:space="0" w:color="auto"/>
          </w:divBdr>
        </w:div>
        <w:div w:id="20060372">
          <w:marLeft w:val="0"/>
          <w:marRight w:val="0"/>
          <w:marTop w:val="0"/>
          <w:marBottom w:val="0"/>
          <w:divBdr>
            <w:top w:val="none" w:sz="0" w:space="0" w:color="auto"/>
            <w:left w:val="none" w:sz="0" w:space="0" w:color="auto"/>
            <w:bottom w:val="none" w:sz="0" w:space="0" w:color="auto"/>
            <w:right w:val="none" w:sz="0" w:space="0" w:color="auto"/>
          </w:divBdr>
        </w:div>
        <w:div w:id="194079980">
          <w:marLeft w:val="0"/>
          <w:marRight w:val="0"/>
          <w:marTop w:val="0"/>
          <w:marBottom w:val="0"/>
          <w:divBdr>
            <w:top w:val="none" w:sz="0" w:space="0" w:color="auto"/>
            <w:left w:val="none" w:sz="0" w:space="0" w:color="auto"/>
            <w:bottom w:val="none" w:sz="0" w:space="0" w:color="auto"/>
            <w:right w:val="none" w:sz="0" w:space="0" w:color="auto"/>
          </w:divBdr>
        </w:div>
        <w:div w:id="385253270">
          <w:marLeft w:val="0"/>
          <w:marRight w:val="0"/>
          <w:marTop w:val="0"/>
          <w:marBottom w:val="0"/>
          <w:divBdr>
            <w:top w:val="none" w:sz="0" w:space="0" w:color="auto"/>
            <w:left w:val="none" w:sz="0" w:space="0" w:color="auto"/>
            <w:bottom w:val="none" w:sz="0" w:space="0" w:color="auto"/>
            <w:right w:val="none" w:sz="0" w:space="0" w:color="auto"/>
          </w:divBdr>
        </w:div>
        <w:div w:id="464931704">
          <w:marLeft w:val="0"/>
          <w:marRight w:val="0"/>
          <w:marTop w:val="0"/>
          <w:marBottom w:val="0"/>
          <w:divBdr>
            <w:top w:val="none" w:sz="0" w:space="0" w:color="auto"/>
            <w:left w:val="none" w:sz="0" w:space="0" w:color="auto"/>
            <w:bottom w:val="none" w:sz="0" w:space="0" w:color="auto"/>
            <w:right w:val="none" w:sz="0" w:space="0" w:color="auto"/>
          </w:divBdr>
        </w:div>
        <w:div w:id="562065232">
          <w:marLeft w:val="0"/>
          <w:marRight w:val="0"/>
          <w:marTop w:val="0"/>
          <w:marBottom w:val="0"/>
          <w:divBdr>
            <w:top w:val="none" w:sz="0" w:space="0" w:color="auto"/>
            <w:left w:val="none" w:sz="0" w:space="0" w:color="auto"/>
            <w:bottom w:val="none" w:sz="0" w:space="0" w:color="auto"/>
            <w:right w:val="none" w:sz="0" w:space="0" w:color="auto"/>
          </w:divBdr>
        </w:div>
        <w:div w:id="663893475">
          <w:marLeft w:val="0"/>
          <w:marRight w:val="0"/>
          <w:marTop w:val="0"/>
          <w:marBottom w:val="0"/>
          <w:divBdr>
            <w:top w:val="none" w:sz="0" w:space="0" w:color="auto"/>
            <w:left w:val="none" w:sz="0" w:space="0" w:color="auto"/>
            <w:bottom w:val="none" w:sz="0" w:space="0" w:color="auto"/>
            <w:right w:val="none" w:sz="0" w:space="0" w:color="auto"/>
          </w:divBdr>
        </w:div>
        <w:div w:id="807893257">
          <w:marLeft w:val="0"/>
          <w:marRight w:val="0"/>
          <w:marTop w:val="0"/>
          <w:marBottom w:val="0"/>
          <w:divBdr>
            <w:top w:val="none" w:sz="0" w:space="0" w:color="auto"/>
            <w:left w:val="none" w:sz="0" w:space="0" w:color="auto"/>
            <w:bottom w:val="none" w:sz="0" w:space="0" w:color="auto"/>
            <w:right w:val="none" w:sz="0" w:space="0" w:color="auto"/>
          </w:divBdr>
        </w:div>
        <w:div w:id="894703270">
          <w:marLeft w:val="0"/>
          <w:marRight w:val="0"/>
          <w:marTop w:val="0"/>
          <w:marBottom w:val="0"/>
          <w:divBdr>
            <w:top w:val="none" w:sz="0" w:space="0" w:color="auto"/>
            <w:left w:val="none" w:sz="0" w:space="0" w:color="auto"/>
            <w:bottom w:val="none" w:sz="0" w:space="0" w:color="auto"/>
            <w:right w:val="none" w:sz="0" w:space="0" w:color="auto"/>
          </w:divBdr>
        </w:div>
        <w:div w:id="1102916494">
          <w:marLeft w:val="0"/>
          <w:marRight w:val="0"/>
          <w:marTop w:val="0"/>
          <w:marBottom w:val="0"/>
          <w:divBdr>
            <w:top w:val="none" w:sz="0" w:space="0" w:color="auto"/>
            <w:left w:val="none" w:sz="0" w:space="0" w:color="auto"/>
            <w:bottom w:val="none" w:sz="0" w:space="0" w:color="auto"/>
            <w:right w:val="none" w:sz="0" w:space="0" w:color="auto"/>
          </w:divBdr>
        </w:div>
        <w:div w:id="1180588640">
          <w:marLeft w:val="0"/>
          <w:marRight w:val="0"/>
          <w:marTop w:val="0"/>
          <w:marBottom w:val="0"/>
          <w:divBdr>
            <w:top w:val="none" w:sz="0" w:space="0" w:color="auto"/>
            <w:left w:val="none" w:sz="0" w:space="0" w:color="auto"/>
            <w:bottom w:val="none" w:sz="0" w:space="0" w:color="auto"/>
            <w:right w:val="none" w:sz="0" w:space="0" w:color="auto"/>
          </w:divBdr>
        </w:div>
        <w:div w:id="1191604635">
          <w:marLeft w:val="0"/>
          <w:marRight w:val="0"/>
          <w:marTop w:val="0"/>
          <w:marBottom w:val="0"/>
          <w:divBdr>
            <w:top w:val="none" w:sz="0" w:space="0" w:color="auto"/>
            <w:left w:val="none" w:sz="0" w:space="0" w:color="auto"/>
            <w:bottom w:val="none" w:sz="0" w:space="0" w:color="auto"/>
            <w:right w:val="none" w:sz="0" w:space="0" w:color="auto"/>
          </w:divBdr>
        </w:div>
        <w:div w:id="1214344562">
          <w:marLeft w:val="0"/>
          <w:marRight w:val="0"/>
          <w:marTop w:val="0"/>
          <w:marBottom w:val="0"/>
          <w:divBdr>
            <w:top w:val="none" w:sz="0" w:space="0" w:color="auto"/>
            <w:left w:val="none" w:sz="0" w:space="0" w:color="auto"/>
            <w:bottom w:val="none" w:sz="0" w:space="0" w:color="auto"/>
            <w:right w:val="none" w:sz="0" w:space="0" w:color="auto"/>
          </w:divBdr>
        </w:div>
        <w:div w:id="1262686935">
          <w:marLeft w:val="0"/>
          <w:marRight w:val="0"/>
          <w:marTop w:val="0"/>
          <w:marBottom w:val="0"/>
          <w:divBdr>
            <w:top w:val="none" w:sz="0" w:space="0" w:color="auto"/>
            <w:left w:val="none" w:sz="0" w:space="0" w:color="auto"/>
            <w:bottom w:val="none" w:sz="0" w:space="0" w:color="auto"/>
            <w:right w:val="none" w:sz="0" w:space="0" w:color="auto"/>
          </w:divBdr>
        </w:div>
        <w:div w:id="1438407244">
          <w:marLeft w:val="0"/>
          <w:marRight w:val="0"/>
          <w:marTop w:val="0"/>
          <w:marBottom w:val="0"/>
          <w:divBdr>
            <w:top w:val="none" w:sz="0" w:space="0" w:color="auto"/>
            <w:left w:val="none" w:sz="0" w:space="0" w:color="auto"/>
            <w:bottom w:val="none" w:sz="0" w:space="0" w:color="auto"/>
            <w:right w:val="none" w:sz="0" w:space="0" w:color="auto"/>
          </w:divBdr>
          <w:divsChild>
            <w:div w:id="92168950">
              <w:marLeft w:val="0"/>
              <w:marRight w:val="0"/>
              <w:marTop w:val="0"/>
              <w:marBottom w:val="0"/>
              <w:divBdr>
                <w:top w:val="none" w:sz="0" w:space="0" w:color="auto"/>
                <w:left w:val="none" w:sz="0" w:space="0" w:color="auto"/>
                <w:bottom w:val="none" w:sz="0" w:space="0" w:color="auto"/>
                <w:right w:val="none" w:sz="0" w:space="0" w:color="auto"/>
              </w:divBdr>
            </w:div>
            <w:div w:id="130680743">
              <w:marLeft w:val="0"/>
              <w:marRight w:val="0"/>
              <w:marTop w:val="0"/>
              <w:marBottom w:val="0"/>
              <w:divBdr>
                <w:top w:val="none" w:sz="0" w:space="0" w:color="auto"/>
                <w:left w:val="none" w:sz="0" w:space="0" w:color="auto"/>
                <w:bottom w:val="none" w:sz="0" w:space="0" w:color="auto"/>
                <w:right w:val="none" w:sz="0" w:space="0" w:color="auto"/>
              </w:divBdr>
            </w:div>
            <w:div w:id="182675357">
              <w:marLeft w:val="0"/>
              <w:marRight w:val="0"/>
              <w:marTop w:val="0"/>
              <w:marBottom w:val="0"/>
              <w:divBdr>
                <w:top w:val="none" w:sz="0" w:space="0" w:color="auto"/>
                <w:left w:val="none" w:sz="0" w:space="0" w:color="auto"/>
                <w:bottom w:val="none" w:sz="0" w:space="0" w:color="auto"/>
                <w:right w:val="none" w:sz="0" w:space="0" w:color="auto"/>
              </w:divBdr>
            </w:div>
            <w:div w:id="195385362">
              <w:marLeft w:val="0"/>
              <w:marRight w:val="0"/>
              <w:marTop w:val="0"/>
              <w:marBottom w:val="0"/>
              <w:divBdr>
                <w:top w:val="none" w:sz="0" w:space="0" w:color="auto"/>
                <w:left w:val="none" w:sz="0" w:space="0" w:color="auto"/>
                <w:bottom w:val="none" w:sz="0" w:space="0" w:color="auto"/>
                <w:right w:val="none" w:sz="0" w:space="0" w:color="auto"/>
              </w:divBdr>
            </w:div>
            <w:div w:id="264190856">
              <w:marLeft w:val="0"/>
              <w:marRight w:val="0"/>
              <w:marTop w:val="0"/>
              <w:marBottom w:val="0"/>
              <w:divBdr>
                <w:top w:val="none" w:sz="0" w:space="0" w:color="auto"/>
                <w:left w:val="none" w:sz="0" w:space="0" w:color="auto"/>
                <w:bottom w:val="none" w:sz="0" w:space="0" w:color="auto"/>
                <w:right w:val="none" w:sz="0" w:space="0" w:color="auto"/>
              </w:divBdr>
            </w:div>
            <w:div w:id="281158407">
              <w:marLeft w:val="0"/>
              <w:marRight w:val="0"/>
              <w:marTop w:val="0"/>
              <w:marBottom w:val="0"/>
              <w:divBdr>
                <w:top w:val="none" w:sz="0" w:space="0" w:color="auto"/>
                <w:left w:val="none" w:sz="0" w:space="0" w:color="auto"/>
                <w:bottom w:val="none" w:sz="0" w:space="0" w:color="auto"/>
                <w:right w:val="none" w:sz="0" w:space="0" w:color="auto"/>
              </w:divBdr>
            </w:div>
            <w:div w:id="353314255">
              <w:marLeft w:val="0"/>
              <w:marRight w:val="0"/>
              <w:marTop w:val="0"/>
              <w:marBottom w:val="0"/>
              <w:divBdr>
                <w:top w:val="none" w:sz="0" w:space="0" w:color="auto"/>
                <w:left w:val="none" w:sz="0" w:space="0" w:color="auto"/>
                <w:bottom w:val="none" w:sz="0" w:space="0" w:color="auto"/>
                <w:right w:val="none" w:sz="0" w:space="0" w:color="auto"/>
              </w:divBdr>
            </w:div>
            <w:div w:id="365061124">
              <w:marLeft w:val="0"/>
              <w:marRight w:val="0"/>
              <w:marTop w:val="0"/>
              <w:marBottom w:val="0"/>
              <w:divBdr>
                <w:top w:val="none" w:sz="0" w:space="0" w:color="auto"/>
                <w:left w:val="none" w:sz="0" w:space="0" w:color="auto"/>
                <w:bottom w:val="none" w:sz="0" w:space="0" w:color="auto"/>
                <w:right w:val="none" w:sz="0" w:space="0" w:color="auto"/>
              </w:divBdr>
            </w:div>
            <w:div w:id="392774035">
              <w:marLeft w:val="0"/>
              <w:marRight w:val="0"/>
              <w:marTop w:val="0"/>
              <w:marBottom w:val="0"/>
              <w:divBdr>
                <w:top w:val="none" w:sz="0" w:space="0" w:color="auto"/>
                <w:left w:val="none" w:sz="0" w:space="0" w:color="auto"/>
                <w:bottom w:val="none" w:sz="0" w:space="0" w:color="auto"/>
                <w:right w:val="none" w:sz="0" w:space="0" w:color="auto"/>
              </w:divBdr>
            </w:div>
            <w:div w:id="396628227">
              <w:marLeft w:val="0"/>
              <w:marRight w:val="0"/>
              <w:marTop w:val="0"/>
              <w:marBottom w:val="0"/>
              <w:divBdr>
                <w:top w:val="none" w:sz="0" w:space="0" w:color="auto"/>
                <w:left w:val="none" w:sz="0" w:space="0" w:color="auto"/>
                <w:bottom w:val="none" w:sz="0" w:space="0" w:color="auto"/>
                <w:right w:val="none" w:sz="0" w:space="0" w:color="auto"/>
              </w:divBdr>
            </w:div>
            <w:div w:id="428082590">
              <w:marLeft w:val="0"/>
              <w:marRight w:val="0"/>
              <w:marTop w:val="0"/>
              <w:marBottom w:val="0"/>
              <w:divBdr>
                <w:top w:val="none" w:sz="0" w:space="0" w:color="auto"/>
                <w:left w:val="none" w:sz="0" w:space="0" w:color="auto"/>
                <w:bottom w:val="none" w:sz="0" w:space="0" w:color="auto"/>
                <w:right w:val="none" w:sz="0" w:space="0" w:color="auto"/>
              </w:divBdr>
            </w:div>
            <w:div w:id="478420270">
              <w:marLeft w:val="0"/>
              <w:marRight w:val="0"/>
              <w:marTop w:val="0"/>
              <w:marBottom w:val="0"/>
              <w:divBdr>
                <w:top w:val="none" w:sz="0" w:space="0" w:color="auto"/>
                <w:left w:val="none" w:sz="0" w:space="0" w:color="auto"/>
                <w:bottom w:val="none" w:sz="0" w:space="0" w:color="auto"/>
                <w:right w:val="none" w:sz="0" w:space="0" w:color="auto"/>
              </w:divBdr>
            </w:div>
            <w:div w:id="528488352">
              <w:marLeft w:val="0"/>
              <w:marRight w:val="0"/>
              <w:marTop w:val="0"/>
              <w:marBottom w:val="0"/>
              <w:divBdr>
                <w:top w:val="none" w:sz="0" w:space="0" w:color="auto"/>
                <w:left w:val="none" w:sz="0" w:space="0" w:color="auto"/>
                <w:bottom w:val="none" w:sz="0" w:space="0" w:color="auto"/>
                <w:right w:val="none" w:sz="0" w:space="0" w:color="auto"/>
              </w:divBdr>
            </w:div>
            <w:div w:id="530805357">
              <w:marLeft w:val="0"/>
              <w:marRight w:val="0"/>
              <w:marTop w:val="0"/>
              <w:marBottom w:val="0"/>
              <w:divBdr>
                <w:top w:val="none" w:sz="0" w:space="0" w:color="auto"/>
                <w:left w:val="none" w:sz="0" w:space="0" w:color="auto"/>
                <w:bottom w:val="none" w:sz="0" w:space="0" w:color="auto"/>
                <w:right w:val="none" w:sz="0" w:space="0" w:color="auto"/>
              </w:divBdr>
            </w:div>
            <w:div w:id="543445347">
              <w:marLeft w:val="0"/>
              <w:marRight w:val="0"/>
              <w:marTop w:val="0"/>
              <w:marBottom w:val="0"/>
              <w:divBdr>
                <w:top w:val="none" w:sz="0" w:space="0" w:color="auto"/>
                <w:left w:val="none" w:sz="0" w:space="0" w:color="auto"/>
                <w:bottom w:val="none" w:sz="0" w:space="0" w:color="auto"/>
                <w:right w:val="none" w:sz="0" w:space="0" w:color="auto"/>
              </w:divBdr>
            </w:div>
            <w:div w:id="600643174">
              <w:marLeft w:val="0"/>
              <w:marRight w:val="0"/>
              <w:marTop w:val="0"/>
              <w:marBottom w:val="0"/>
              <w:divBdr>
                <w:top w:val="none" w:sz="0" w:space="0" w:color="auto"/>
                <w:left w:val="none" w:sz="0" w:space="0" w:color="auto"/>
                <w:bottom w:val="none" w:sz="0" w:space="0" w:color="auto"/>
                <w:right w:val="none" w:sz="0" w:space="0" w:color="auto"/>
              </w:divBdr>
            </w:div>
            <w:div w:id="627248039">
              <w:marLeft w:val="0"/>
              <w:marRight w:val="0"/>
              <w:marTop w:val="0"/>
              <w:marBottom w:val="0"/>
              <w:divBdr>
                <w:top w:val="none" w:sz="0" w:space="0" w:color="auto"/>
                <w:left w:val="none" w:sz="0" w:space="0" w:color="auto"/>
                <w:bottom w:val="none" w:sz="0" w:space="0" w:color="auto"/>
                <w:right w:val="none" w:sz="0" w:space="0" w:color="auto"/>
              </w:divBdr>
            </w:div>
            <w:div w:id="660088454">
              <w:marLeft w:val="0"/>
              <w:marRight w:val="0"/>
              <w:marTop w:val="0"/>
              <w:marBottom w:val="0"/>
              <w:divBdr>
                <w:top w:val="none" w:sz="0" w:space="0" w:color="auto"/>
                <w:left w:val="none" w:sz="0" w:space="0" w:color="auto"/>
                <w:bottom w:val="none" w:sz="0" w:space="0" w:color="auto"/>
                <w:right w:val="none" w:sz="0" w:space="0" w:color="auto"/>
              </w:divBdr>
            </w:div>
            <w:div w:id="669451937">
              <w:marLeft w:val="0"/>
              <w:marRight w:val="0"/>
              <w:marTop w:val="0"/>
              <w:marBottom w:val="0"/>
              <w:divBdr>
                <w:top w:val="none" w:sz="0" w:space="0" w:color="auto"/>
                <w:left w:val="none" w:sz="0" w:space="0" w:color="auto"/>
                <w:bottom w:val="none" w:sz="0" w:space="0" w:color="auto"/>
                <w:right w:val="none" w:sz="0" w:space="0" w:color="auto"/>
              </w:divBdr>
            </w:div>
            <w:div w:id="707607836">
              <w:marLeft w:val="0"/>
              <w:marRight w:val="0"/>
              <w:marTop w:val="0"/>
              <w:marBottom w:val="0"/>
              <w:divBdr>
                <w:top w:val="none" w:sz="0" w:space="0" w:color="auto"/>
                <w:left w:val="none" w:sz="0" w:space="0" w:color="auto"/>
                <w:bottom w:val="none" w:sz="0" w:space="0" w:color="auto"/>
                <w:right w:val="none" w:sz="0" w:space="0" w:color="auto"/>
              </w:divBdr>
            </w:div>
            <w:div w:id="792752286">
              <w:marLeft w:val="0"/>
              <w:marRight w:val="0"/>
              <w:marTop w:val="0"/>
              <w:marBottom w:val="0"/>
              <w:divBdr>
                <w:top w:val="none" w:sz="0" w:space="0" w:color="auto"/>
                <w:left w:val="none" w:sz="0" w:space="0" w:color="auto"/>
                <w:bottom w:val="none" w:sz="0" w:space="0" w:color="auto"/>
                <w:right w:val="none" w:sz="0" w:space="0" w:color="auto"/>
              </w:divBdr>
            </w:div>
            <w:div w:id="830407449">
              <w:marLeft w:val="0"/>
              <w:marRight w:val="0"/>
              <w:marTop w:val="0"/>
              <w:marBottom w:val="0"/>
              <w:divBdr>
                <w:top w:val="none" w:sz="0" w:space="0" w:color="auto"/>
                <w:left w:val="none" w:sz="0" w:space="0" w:color="auto"/>
                <w:bottom w:val="none" w:sz="0" w:space="0" w:color="auto"/>
                <w:right w:val="none" w:sz="0" w:space="0" w:color="auto"/>
              </w:divBdr>
            </w:div>
            <w:div w:id="1036082628">
              <w:marLeft w:val="0"/>
              <w:marRight w:val="0"/>
              <w:marTop w:val="0"/>
              <w:marBottom w:val="0"/>
              <w:divBdr>
                <w:top w:val="none" w:sz="0" w:space="0" w:color="auto"/>
                <w:left w:val="none" w:sz="0" w:space="0" w:color="auto"/>
                <w:bottom w:val="none" w:sz="0" w:space="0" w:color="auto"/>
                <w:right w:val="none" w:sz="0" w:space="0" w:color="auto"/>
              </w:divBdr>
            </w:div>
            <w:div w:id="1156072036">
              <w:marLeft w:val="0"/>
              <w:marRight w:val="0"/>
              <w:marTop w:val="0"/>
              <w:marBottom w:val="0"/>
              <w:divBdr>
                <w:top w:val="none" w:sz="0" w:space="0" w:color="auto"/>
                <w:left w:val="none" w:sz="0" w:space="0" w:color="auto"/>
                <w:bottom w:val="none" w:sz="0" w:space="0" w:color="auto"/>
                <w:right w:val="none" w:sz="0" w:space="0" w:color="auto"/>
              </w:divBdr>
            </w:div>
            <w:div w:id="1215235484">
              <w:marLeft w:val="0"/>
              <w:marRight w:val="0"/>
              <w:marTop w:val="0"/>
              <w:marBottom w:val="0"/>
              <w:divBdr>
                <w:top w:val="none" w:sz="0" w:space="0" w:color="auto"/>
                <w:left w:val="none" w:sz="0" w:space="0" w:color="auto"/>
                <w:bottom w:val="none" w:sz="0" w:space="0" w:color="auto"/>
                <w:right w:val="none" w:sz="0" w:space="0" w:color="auto"/>
              </w:divBdr>
            </w:div>
            <w:div w:id="1346635030">
              <w:marLeft w:val="0"/>
              <w:marRight w:val="0"/>
              <w:marTop w:val="0"/>
              <w:marBottom w:val="0"/>
              <w:divBdr>
                <w:top w:val="none" w:sz="0" w:space="0" w:color="auto"/>
                <w:left w:val="none" w:sz="0" w:space="0" w:color="auto"/>
                <w:bottom w:val="none" w:sz="0" w:space="0" w:color="auto"/>
                <w:right w:val="none" w:sz="0" w:space="0" w:color="auto"/>
              </w:divBdr>
            </w:div>
            <w:div w:id="1359434220">
              <w:marLeft w:val="0"/>
              <w:marRight w:val="0"/>
              <w:marTop w:val="0"/>
              <w:marBottom w:val="0"/>
              <w:divBdr>
                <w:top w:val="none" w:sz="0" w:space="0" w:color="auto"/>
                <w:left w:val="none" w:sz="0" w:space="0" w:color="auto"/>
                <w:bottom w:val="none" w:sz="0" w:space="0" w:color="auto"/>
                <w:right w:val="none" w:sz="0" w:space="0" w:color="auto"/>
              </w:divBdr>
            </w:div>
            <w:div w:id="1365255598">
              <w:marLeft w:val="0"/>
              <w:marRight w:val="0"/>
              <w:marTop w:val="0"/>
              <w:marBottom w:val="0"/>
              <w:divBdr>
                <w:top w:val="none" w:sz="0" w:space="0" w:color="auto"/>
                <w:left w:val="none" w:sz="0" w:space="0" w:color="auto"/>
                <w:bottom w:val="none" w:sz="0" w:space="0" w:color="auto"/>
                <w:right w:val="none" w:sz="0" w:space="0" w:color="auto"/>
              </w:divBdr>
            </w:div>
            <w:div w:id="1371370880">
              <w:marLeft w:val="0"/>
              <w:marRight w:val="0"/>
              <w:marTop w:val="0"/>
              <w:marBottom w:val="0"/>
              <w:divBdr>
                <w:top w:val="none" w:sz="0" w:space="0" w:color="auto"/>
                <w:left w:val="none" w:sz="0" w:space="0" w:color="auto"/>
                <w:bottom w:val="none" w:sz="0" w:space="0" w:color="auto"/>
                <w:right w:val="none" w:sz="0" w:space="0" w:color="auto"/>
              </w:divBdr>
            </w:div>
            <w:div w:id="1397435582">
              <w:marLeft w:val="0"/>
              <w:marRight w:val="0"/>
              <w:marTop w:val="0"/>
              <w:marBottom w:val="0"/>
              <w:divBdr>
                <w:top w:val="none" w:sz="0" w:space="0" w:color="auto"/>
                <w:left w:val="none" w:sz="0" w:space="0" w:color="auto"/>
                <w:bottom w:val="none" w:sz="0" w:space="0" w:color="auto"/>
                <w:right w:val="none" w:sz="0" w:space="0" w:color="auto"/>
              </w:divBdr>
            </w:div>
            <w:div w:id="1546528886">
              <w:marLeft w:val="0"/>
              <w:marRight w:val="0"/>
              <w:marTop w:val="0"/>
              <w:marBottom w:val="0"/>
              <w:divBdr>
                <w:top w:val="none" w:sz="0" w:space="0" w:color="auto"/>
                <w:left w:val="none" w:sz="0" w:space="0" w:color="auto"/>
                <w:bottom w:val="none" w:sz="0" w:space="0" w:color="auto"/>
                <w:right w:val="none" w:sz="0" w:space="0" w:color="auto"/>
              </w:divBdr>
            </w:div>
            <w:div w:id="1547793850">
              <w:marLeft w:val="0"/>
              <w:marRight w:val="0"/>
              <w:marTop w:val="0"/>
              <w:marBottom w:val="0"/>
              <w:divBdr>
                <w:top w:val="none" w:sz="0" w:space="0" w:color="auto"/>
                <w:left w:val="none" w:sz="0" w:space="0" w:color="auto"/>
                <w:bottom w:val="none" w:sz="0" w:space="0" w:color="auto"/>
                <w:right w:val="none" w:sz="0" w:space="0" w:color="auto"/>
              </w:divBdr>
            </w:div>
            <w:div w:id="1564221666">
              <w:marLeft w:val="0"/>
              <w:marRight w:val="0"/>
              <w:marTop w:val="0"/>
              <w:marBottom w:val="0"/>
              <w:divBdr>
                <w:top w:val="none" w:sz="0" w:space="0" w:color="auto"/>
                <w:left w:val="none" w:sz="0" w:space="0" w:color="auto"/>
                <w:bottom w:val="none" w:sz="0" w:space="0" w:color="auto"/>
                <w:right w:val="none" w:sz="0" w:space="0" w:color="auto"/>
              </w:divBdr>
            </w:div>
            <w:div w:id="1584678952">
              <w:marLeft w:val="0"/>
              <w:marRight w:val="0"/>
              <w:marTop w:val="0"/>
              <w:marBottom w:val="0"/>
              <w:divBdr>
                <w:top w:val="none" w:sz="0" w:space="0" w:color="auto"/>
                <w:left w:val="none" w:sz="0" w:space="0" w:color="auto"/>
                <w:bottom w:val="none" w:sz="0" w:space="0" w:color="auto"/>
                <w:right w:val="none" w:sz="0" w:space="0" w:color="auto"/>
              </w:divBdr>
            </w:div>
            <w:div w:id="1692995697">
              <w:marLeft w:val="0"/>
              <w:marRight w:val="0"/>
              <w:marTop w:val="0"/>
              <w:marBottom w:val="0"/>
              <w:divBdr>
                <w:top w:val="none" w:sz="0" w:space="0" w:color="auto"/>
                <w:left w:val="none" w:sz="0" w:space="0" w:color="auto"/>
                <w:bottom w:val="none" w:sz="0" w:space="0" w:color="auto"/>
                <w:right w:val="none" w:sz="0" w:space="0" w:color="auto"/>
              </w:divBdr>
            </w:div>
            <w:div w:id="1703896325">
              <w:marLeft w:val="0"/>
              <w:marRight w:val="0"/>
              <w:marTop w:val="0"/>
              <w:marBottom w:val="0"/>
              <w:divBdr>
                <w:top w:val="none" w:sz="0" w:space="0" w:color="auto"/>
                <w:left w:val="none" w:sz="0" w:space="0" w:color="auto"/>
                <w:bottom w:val="none" w:sz="0" w:space="0" w:color="auto"/>
                <w:right w:val="none" w:sz="0" w:space="0" w:color="auto"/>
              </w:divBdr>
            </w:div>
            <w:div w:id="1756707637">
              <w:marLeft w:val="0"/>
              <w:marRight w:val="0"/>
              <w:marTop w:val="0"/>
              <w:marBottom w:val="0"/>
              <w:divBdr>
                <w:top w:val="none" w:sz="0" w:space="0" w:color="auto"/>
                <w:left w:val="none" w:sz="0" w:space="0" w:color="auto"/>
                <w:bottom w:val="none" w:sz="0" w:space="0" w:color="auto"/>
                <w:right w:val="none" w:sz="0" w:space="0" w:color="auto"/>
              </w:divBdr>
            </w:div>
            <w:div w:id="1783497822">
              <w:marLeft w:val="0"/>
              <w:marRight w:val="0"/>
              <w:marTop w:val="0"/>
              <w:marBottom w:val="0"/>
              <w:divBdr>
                <w:top w:val="none" w:sz="0" w:space="0" w:color="auto"/>
                <w:left w:val="none" w:sz="0" w:space="0" w:color="auto"/>
                <w:bottom w:val="none" w:sz="0" w:space="0" w:color="auto"/>
                <w:right w:val="none" w:sz="0" w:space="0" w:color="auto"/>
              </w:divBdr>
            </w:div>
            <w:div w:id="1803814587">
              <w:marLeft w:val="0"/>
              <w:marRight w:val="0"/>
              <w:marTop w:val="0"/>
              <w:marBottom w:val="0"/>
              <w:divBdr>
                <w:top w:val="none" w:sz="0" w:space="0" w:color="auto"/>
                <w:left w:val="none" w:sz="0" w:space="0" w:color="auto"/>
                <w:bottom w:val="none" w:sz="0" w:space="0" w:color="auto"/>
                <w:right w:val="none" w:sz="0" w:space="0" w:color="auto"/>
              </w:divBdr>
            </w:div>
            <w:div w:id="1939824533">
              <w:marLeft w:val="0"/>
              <w:marRight w:val="0"/>
              <w:marTop w:val="0"/>
              <w:marBottom w:val="0"/>
              <w:divBdr>
                <w:top w:val="none" w:sz="0" w:space="0" w:color="auto"/>
                <w:left w:val="none" w:sz="0" w:space="0" w:color="auto"/>
                <w:bottom w:val="none" w:sz="0" w:space="0" w:color="auto"/>
                <w:right w:val="none" w:sz="0" w:space="0" w:color="auto"/>
              </w:divBdr>
            </w:div>
            <w:div w:id="2029332398">
              <w:marLeft w:val="0"/>
              <w:marRight w:val="0"/>
              <w:marTop w:val="0"/>
              <w:marBottom w:val="0"/>
              <w:divBdr>
                <w:top w:val="none" w:sz="0" w:space="0" w:color="auto"/>
                <w:left w:val="none" w:sz="0" w:space="0" w:color="auto"/>
                <w:bottom w:val="none" w:sz="0" w:space="0" w:color="auto"/>
                <w:right w:val="none" w:sz="0" w:space="0" w:color="auto"/>
              </w:divBdr>
            </w:div>
            <w:div w:id="2125538841">
              <w:marLeft w:val="0"/>
              <w:marRight w:val="0"/>
              <w:marTop w:val="0"/>
              <w:marBottom w:val="0"/>
              <w:divBdr>
                <w:top w:val="none" w:sz="0" w:space="0" w:color="auto"/>
                <w:left w:val="none" w:sz="0" w:space="0" w:color="auto"/>
                <w:bottom w:val="none" w:sz="0" w:space="0" w:color="auto"/>
                <w:right w:val="none" w:sz="0" w:space="0" w:color="auto"/>
              </w:divBdr>
            </w:div>
            <w:div w:id="2132435894">
              <w:marLeft w:val="0"/>
              <w:marRight w:val="0"/>
              <w:marTop w:val="0"/>
              <w:marBottom w:val="0"/>
              <w:divBdr>
                <w:top w:val="none" w:sz="0" w:space="0" w:color="auto"/>
                <w:left w:val="none" w:sz="0" w:space="0" w:color="auto"/>
                <w:bottom w:val="none" w:sz="0" w:space="0" w:color="auto"/>
                <w:right w:val="none" w:sz="0" w:space="0" w:color="auto"/>
              </w:divBdr>
            </w:div>
          </w:divsChild>
        </w:div>
        <w:div w:id="1455633401">
          <w:marLeft w:val="0"/>
          <w:marRight w:val="0"/>
          <w:marTop w:val="0"/>
          <w:marBottom w:val="0"/>
          <w:divBdr>
            <w:top w:val="none" w:sz="0" w:space="0" w:color="auto"/>
            <w:left w:val="none" w:sz="0" w:space="0" w:color="auto"/>
            <w:bottom w:val="none" w:sz="0" w:space="0" w:color="auto"/>
            <w:right w:val="none" w:sz="0" w:space="0" w:color="auto"/>
          </w:divBdr>
        </w:div>
        <w:div w:id="1563176353">
          <w:marLeft w:val="0"/>
          <w:marRight w:val="0"/>
          <w:marTop w:val="0"/>
          <w:marBottom w:val="0"/>
          <w:divBdr>
            <w:top w:val="none" w:sz="0" w:space="0" w:color="auto"/>
            <w:left w:val="none" w:sz="0" w:space="0" w:color="auto"/>
            <w:bottom w:val="none" w:sz="0" w:space="0" w:color="auto"/>
            <w:right w:val="none" w:sz="0" w:space="0" w:color="auto"/>
          </w:divBdr>
        </w:div>
        <w:div w:id="1666009725">
          <w:marLeft w:val="0"/>
          <w:marRight w:val="0"/>
          <w:marTop w:val="0"/>
          <w:marBottom w:val="0"/>
          <w:divBdr>
            <w:top w:val="none" w:sz="0" w:space="0" w:color="auto"/>
            <w:left w:val="none" w:sz="0" w:space="0" w:color="auto"/>
            <w:bottom w:val="none" w:sz="0" w:space="0" w:color="auto"/>
            <w:right w:val="none" w:sz="0" w:space="0" w:color="auto"/>
          </w:divBdr>
        </w:div>
        <w:div w:id="1786389293">
          <w:marLeft w:val="0"/>
          <w:marRight w:val="0"/>
          <w:marTop w:val="0"/>
          <w:marBottom w:val="0"/>
          <w:divBdr>
            <w:top w:val="none" w:sz="0" w:space="0" w:color="auto"/>
            <w:left w:val="none" w:sz="0" w:space="0" w:color="auto"/>
            <w:bottom w:val="none" w:sz="0" w:space="0" w:color="auto"/>
            <w:right w:val="none" w:sz="0" w:space="0" w:color="auto"/>
          </w:divBdr>
        </w:div>
        <w:div w:id="1952973372">
          <w:marLeft w:val="0"/>
          <w:marRight w:val="0"/>
          <w:marTop w:val="0"/>
          <w:marBottom w:val="0"/>
          <w:divBdr>
            <w:top w:val="none" w:sz="0" w:space="0" w:color="auto"/>
            <w:left w:val="none" w:sz="0" w:space="0" w:color="auto"/>
            <w:bottom w:val="none" w:sz="0" w:space="0" w:color="auto"/>
            <w:right w:val="none" w:sz="0" w:space="0" w:color="auto"/>
          </w:divBdr>
        </w:div>
        <w:div w:id="2023124163">
          <w:marLeft w:val="0"/>
          <w:marRight w:val="0"/>
          <w:marTop w:val="0"/>
          <w:marBottom w:val="0"/>
          <w:divBdr>
            <w:top w:val="none" w:sz="0" w:space="0" w:color="auto"/>
            <w:left w:val="none" w:sz="0" w:space="0" w:color="auto"/>
            <w:bottom w:val="none" w:sz="0" w:space="0" w:color="auto"/>
            <w:right w:val="none" w:sz="0" w:space="0" w:color="auto"/>
          </w:divBdr>
        </w:div>
        <w:div w:id="2106224904">
          <w:marLeft w:val="0"/>
          <w:marRight w:val="0"/>
          <w:marTop w:val="0"/>
          <w:marBottom w:val="0"/>
          <w:divBdr>
            <w:top w:val="none" w:sz="0" w:space="0" w:color="auto"/>
            <w:left w:val="none" w:sz="0" w:space="0" w:color="auto"/>
            <w:bottom w:val="none" w:sz="0" w:space="0" w:color="auto"/>
            <w:right w:val="none" w:sz="0" w:space="0" w:color="auto"/>
          </w:divBdr>
        </w:div>
        <w:div w:id="2113283589">
          <w:marLeft w:val="0"/>
          <w:marRight w:val="0"/>
          <w:marTop w:val="0"/>
          <w:marBottom w:val="0"/>
          <w:divBdr>
            <w:top w:val="none" w:sz="0" w:space="0" w:color="auto"/>
            <w:left w:val="none" w:sz="0" w:space="0" w:color="auto"/>
            <w:bottom w:val="none" w:sz="0" w:space="0" w:color="auto"/>
            <w:right w:val="none" w:sz="0" w:space="0" w:color="auto"/>
          </w:divBdr>
        </w:div>
      </w:divsChild>
    </w:div>
    <w:div w:id="1619145474">
      <w:bodyDiv w:val="1"/>
      <w:marLeft w:val="0"/>
      <w:marRight w:val="0"/>
      <w:marTop w:val="0"/>
      <w:marBottom w:val="0"/>
      <w:divBdr>
        <w:top w:val="none" w:sz="0" w:space="0" w:color="auto"/>
        <w:left w:val="none" w:sz="0" w:space="0" w:color="auto"/>
        <w:bottom w:val="none" w:sz="0" w:space="0" w:color="auto"/>
        <w:right w:val="none" w:sz="0" w:space="0" w:color="auto"/>
      </w:divBdr>
      <w:divsChild>
        <w:div w:id="535050119">
          <w:marLeft w:val="446"/>
          <w:marRight w:val="0"/>
          <w:marTop w:val="0"/>
          <w:marBottom w:val="0"/>
          <w:divBdr>
            <w:top w:val="none" w:sz="0" w:space="0" w:color="auto"/>
            <w:left w:val="none" w:sz="0" w:space="0" w:color="auto"/>
            <w:bottom w:val="none" w:sz="0" w:space="0" w:color="auto"/>
            <w:right w:val="none" w:sz="0" w:space="0" w:color="auto"/>
          </w:divBdr>
        </w:div>
        <w:div w:id="923294391">
          <w:marLeft w:val="446"/>
          <w:marRight w:val="0"/>
          <w:marTop w:val="0"/>
          <w:marBottom w:val="0"/>
          <w:divBdr>
            <w:top w:val="none" w:sz="0" w:space="0" w:color="auto"/>
            <w:left w:val="none" w:sz="0" w:space="0" w:color="auto"/>
            <w:bottom w:val="none" w:sz="0" w:space="0" w:color="auto"/>
            <w:right w:val="none" w:sz="0" w:space="0" w:color="auto"/>
          </w:divBdr>
        </w:div>
      </w:divsChild>
    </w:div>
    <w:div w:id="1651055309">
      <w:bodyDiv w:val="1"/>
      <w:marLeft w:val="0"/>
      <w:marRight w:val="0"/>
      <w:marTop w:val="0"/>
      <w:marBottom w:val="0"/>
      <w:divBdr>
        <w:top w:val="none" w:sz="0" w:space="0" w:color="auto"/>
        <w:left w:val="none" w:sz="0" w:space="0" w:color="auto"/>
        <w:bottom w:val="none" w:sz="0" w:space="0" w:color="auto"/>
        <w:right w:val="none" w:sz="0" w:space="0" w:color="auto"/>
      </w:divBdr>
      <w:divsChild>
        <w:div w:id="630210159">
          <w:marLeft w:val="446"/>
          <w:marRight w:val="0"/>
          <w:marTop w:val="0"/>
          <w:marBottom w:val="0"/>
          <w:divBdr>
            <w:top w:val="none" w:sz="0" w:space="0" w:color="auto"/>
            <w:left w:val="none" w:sz="0" w:space="0" w:color="auto"/>
            <w:bottom w:val="none" w:sz="0" w:space="0" w:color="auto"/>
            <w:right w:val="none" w:sz="0" w:space="0" w:color="auto"/>
          </w:divBdr>
        </w:div>
        <w:div w:id="1433820021">
          <w:marLeft w:val="1166"/>
          <w:marRight w:val="0"/>
          <w:marTop w:val="0"/>
          <w:marBottom w:val="0"/>
          <w:divBdr>
            <w:top w:val="none" w:sz="0" w:space="0" w:color="auto"/>
            <w:left w:val="none" w:sz="0" w:space="0" w:color="auto"/>
            <w:bottom w:val="none" w:sz="0" w:space="0" w:color="auto"/>
            <w:right w:val="none" w:sz="0" w:space="0" w:color="auto"/>
          </w:divBdr>
        </w:div>
        <w:div w:id="43796576">
          <w:marLeft w:val="1166"/>
          <w:marRight w:val="0"/>
          <w:marTop w:val="0"/>
          <w:marBottom w:val="0"/>
          <w:divBdr>
            <w:top w:val="none" w:sz="0" w:space="0" w:color="auto"/>
            <w:left w:val="none" w:sz="0" w:space="0" w:color="auto"/>
            <w:bottom w:val="none" w:sz="0" w:space="0" w:color="auto"/>
            <w:right w:val="none" w:sz="0" w:space="0" w:color="auto"/>
          </w:divBdr>
        </w:div>
        <w:div w:id="1859465170">
          <w:marLeft w:val="1166"/>
          <w:marRight w:val="0"/>
          <w:marTop w:val="0"/>
          <w:marBottom w:val="0"/>
          <w:divBdr>
            <w:top w:val="none" w:sz="0" w:space="0" w:color="auto"/>
            <w:left w:val="none" w:sz="0" w:space="0" w:color="auto"/>
            <w:bottom w:val="none" w:sz="0" w:space="0" w:color="auto"/>
            <w:right w:val="none" w:sz="0" w:space="0" w:color="auto"/>
          </w:divBdr>
        </w:div>
        <w:div w:id="1985886405">
          <w:marLeft w:val="446"/>
          <w:marRight w:val="0"/>
          <w:marTop w:val="0"/>
          <w:marBottom w:val="0"/>
          <w:divBdr>
            <w:top w:val="none" w:sz="0" w:space="0" w:color="auto"/>
            <w:left w:val="none" w:sz="0" w:space="0" w:color="auto"/>
            <w:bottom w:val="none" w:sz="0" w:space="0" w:color="auto"/>
            <w:right w:val="none" w:sz="0" w:space="0" w:color="auto"/>
          </w:divBdr>
        </w:div>
        <w:div w:id="130297149">
          <w:marLeft w:val="446"/>
          <w:marRight w:val="0"/>
          <w:marTop w:val="0"/>
          <w:marBottom w:val="0"/>
          <w:divBdr>
            <w:top w:val="none" w:sz="0" w:space="0" w:color="auto"/>
            <w:left w:val="none" w:sz="0" w:space="0" w:color="auto"/>
            <w:bottom w:val="none" w:sz="0" w:space="0" w:color="auto"/>
            <w:right w:val="none" w:sz="0" w:space="0" w:color="auto"/>
          </w:divBdr>
        </w:div>
        <w:div w:id="1524201146">
          <w:marLeft w:val="446"/>
          <w:marRight w:val="0"/>
          <w:marTop w:val="0"/>
          <w:marBottom w:val="0"/>
          <w:divBdr>
            <w:top w:val="none" w:sz="0" w:space="0" w:color="auto"/>
            <w:left w:val="none" w:sz="0" w:space="0" w:color="auto"/>
            <w:bottom w:val="none" w:sz="0" w:space="0" w:color="auto"/>
            <w:right w:val="none" w:sz="0" w:space="0" w:color="auto"/>
          </w:divBdr>
        </w:div>
      </w:divsChild>
    </w:div>
    <w:div w:id="1659570764">
      <w:bodyDiv w:val="1"/>
      <w:marLeft w:val="0"/>
      <w:marRight w:val="0"/>
      <w:marTop w:val="0"/>
      <w:marBottom w:val="0"/>
      <w:divBdr>
        <w:top w:val="none" w:sz="0" w:space="0" w:color="auto"/>
        <w:left w:val="none" w:sz="0" w:space="0" w:color="auto"/>
        <w:bottom w:val="none" w:sz="0" w:space="0" w:color="auto"/>
        <w:right w:val="none" w:sz="0" w:space="0" w:color="auto"/>
      </w:divBdr>
    </w:div>
    <w:div w:id="1669869371">
      <w:bodyDiv w:val="1"/>
      <w:marLeft w:val="0"/>
      <w:marRight w:val="0"/>
      <w:marTop w:val="0"/>
      <w:marBottom w:val="0"/>
      <w:divBdr>
        <w:top w:val="none" w:sz="0" w:space="0" w:color="auto"/>
        <w:left w:val="none" w:sz="0" w:space="0" w:color="auto"/>
        <w:bottom w:val="none" w:sz="0" w:space="0" w:color="auto"/>
        <w:right w:val="none" w:sz="0" w:space="0" w:color="auto"/>
      </w:divBdr>
    </w:div>
    <w:div w:id="1675643005">
      <w:bodyDiv w:val="1"/>
      <w:marLeft w:val="0"/>
      <w:marRight w:val="0"/>
      <w:marTop w:val="0"/>
      <w:marBottom w:val="0"/>
      <w:divBdr>
        <w:top w:val="none" w:sz="0" w:space="0" w:color="auto"/>
        <w:left w:val="none" w:sz="0" w:space="0" w:color="auto"/>
        <w:bottom w:val="none" w:sz="0" w:space="0" w:color="auto"/>
        <w:right w:val="none" w:sz="0" w:space="0" w:color="auto"/>
      </w:divBdr>
    </w:div>
    <w:div w:id="1684893279">
      <w:bodyDiv w:val="1"/>
      <w:marLeft w:val="0"/>
      <w:marRight w:val="0"/>
      <w:marTop w:val="0"/>
      <w:marBottom w:val="0"/>
      <w:divBdr>
        <w:top w:val="none" w:sz="0" w:space="0" w:color="auto"/>
        <w:left w:val="none" w:sz="0" w:space="0" w:color="auto"/>
        <w:bottom w:val="none" w:sz="0" w:space="0" w:color="auto"/>
        <w:right w:val="none" w:sz="0" w:space="0" w:color="auto"/>
      </w:divBdr>
    </w:div>
    <w:div w:id="1685353887">
      <w:bodyDiv w:val="1"/>
      <w:marLeft w:val="0"/>
      <w:marRight w:val="0"/>
      <w:marTop w:val="0"/>
      <w:marBottom w:val="0"/>
      <w:divBdr>
        <w:top w:val="none" w:sz="0" w:space="0" w:color="auto"/>
        <w:left w:val="none" w:sz="0" w:space="0" w:color="auto"/>
        <w:bottom w:val="none" w:sz="0" w:space="0" w:color="auto"/>
        <w:right w:val="none" w:sz="0" w:space="0" w:color="auto"/>
      </w:divBdr>
    </w:div>
    <w:div w:id="1723555300">
      <w:bodyDiv w:val="1"/>
      <w:marLeft w:val="0"/>
      <w:marRight w:val="0"/>
      <w:marTop w:val="0"/>
      <w:marBottom w:val="0"/>
      <w:divBdr>
        <w:top w:val="none" w:sz="0" w:space="0" w:color="auto"/>
        <w:left w:val="none" w:sz="0" w:space="0" w:color="auto"/>
        <w:bottom w:val="none" w:sz="0" w:space="0" w:color="auto"/>
        <w:right w:val="none" w:sz="0" w:space="0" w:color="auto"/>
      </w:divBdr>
    </w:div>
    <w:div w:id="1734504427">
      <w:bodyDiv w:val="1"/>
      <w:marLeft w:val="0"/>
      <w:marRight w:val="0"/>
      <w:marTop w:val="0"/>
      <w:marBottom w:val="0"/>
      <w:divBdr>
        <w:top w:val="none" w:sz="0" w:space="0" w:color="auto"/>
        <w:left w:val="none" w:sz="0" w:space="0" w:color="auto"/>
        <w:bottom w:val="none" w:sz="0" w:space="0" w:color="auto"/>
        <w:right w:val="none" w:sz="0" w:space="0" w:color="auto"/>
      </w:divBdr>
    </w:div>
    <w:div w:id="1734965902">
      <w:bodyDiv w:val="1"/>
      <w:marLeft w:val="0"/>
      <w:marRight w:val="0"/>
      <w:marTop w:val="0"/>
      <w:marBottom w:val="0"/>
      <w:divBdr>
        <w:top w:val="none" w:sz="0" w:space="0" w:color="auto"/>
        <w:left w:val="none" w:sz="0" w:space="0" w:color="auto"/>
        <w:bottom w:val="none" w:sz="0" w:space="0" w:color="auto"/>
        <w:right w:val="none" w:sz="0" w:space="0" w:color="auto"/>
      </w:divBdr>
    </w:div>
    <w:div w:id="1779981601">
      <w:bodyDiv w:val="1"/>
      <w:marLeft w:val="0"/>
      <w:marRight w:val="0"/>
      <w:marTop w:val="0"/>
      <w:marBottom w:val="0"/>
      <w:divBdr>
        <w:top w:val="none" w:sz="0" w:space="0" w:color="auto"/>
        <w:left w:val="none" w:sz="0" w:space="0" w:color="auto"/>
        <w:bottom w:val="none" w:sz="0" w:space="0" w:color="auto"/>
        <w:right w:val="none" w:sz="0" w:space="0" w:color="auto"/>
      </w:divBdr>
    </w:div>
    <w:div w:id="1809934040">
      <w:bodyDiv w:val="1"/>
      <w:marLeft w:val="0"/>
      <w:marRight w:val="0"/>
      <w:marTop w:val="0"/>
      <w:marBottom w:val="0"/>
      <w:divBdr>
        <w:top w:val="none" w:sz="0" w:space="0" w:color="auto"/>
        <w:left w:val="none" w:sz="0" w:space="0" w:color="auto"/>
        <w:bottom w:val="none" w:sz="0" w:space="0" w:color="auto"/>
        <w:right w:val="none" w:sz="0" w:space="0" w:color="auto"/>
      </w:divBdr>
      <w:divsChild>
        <w:div w:id="1363172230">
          <w:marLeft w:val="446"/>
          <w:marRight w:val="0"/>
          <w:marTop w:val="0"/>
          <w:marBottom w:val="0"/>
          <w:divBdr>
            <w:top w:val="none" w:sz="0" w:space="0" w:color="auto"/>
            <w:left w:val="none" w:sz="0" w:space="0" w:color="auto"/>
            <w:bottom w:val="none" w:sz="0" w:space="0" w:color="auto"/>
            <w:right w:val="none" w:sz="0" w:space="0" w:color="auto"/>
          </w:divBdr>
        </w:div>
        <w:div w:id="655688825">
          <w:marLeft w:val="1166"/>
          <w:marRight w:val="0"/>
          <w:marTop w:val="0"/>
          <w:marBottom w:val="0"/>
          <w:divBdr>
            <w:top w:val="none" w:sz="0" w:space="0" w:color="auto"/>
            <w:left w:val="none" w:sz="0" w:space="0" w:color="auto"/>
            <w:bottom w:val="none" w:sz="0" w:space="0" w:color="auto"/>
            <w:right w:val="none" w:sz="0" w:space="0" w:color="auto"/>
          </w:divBdr>
        </w:div>
        <w:div w:id="1070542013">
          <w:marLeft w:val="1166"/>
          <w:marRight w:val="0"/>
          <w:marTop w:val="0"/>
          <w:marBottom w:val="0"/>
          <w:divBdr>
            <w:top w:val="none" w:sz="0" w:space="0" w:color="auto"/>
            <w:left w:val="none" w:sz="0" w:space="0" w:color="auto"/>
            <w:bottom w:val="none" w:sz="0" w:space="0" w:color="auto"/>
            <w:right w:val="none" w:sz="0" w:space="0" w:color="auto"/>
          </w:divBdr>
        </w:div>
        <w:div w:id="823662968">
          <w:marLeft w:val="1166"/>
          <w:marRight w:val="0"/>
          <w:marTop w:val="0"/>
          <w:marBottom w:val="0"/>
          <w:divBdr>
            <w:top w:val="none" w:sz="0" w:space="0" w:color="auto"/>
            <w:left w:val="none" w:sz="0" w:space="0" w:color="auto"/>
            <w:bottom w:val="none" w:sz="0" w:space="0" w:color="auto"/>
            <w:right w:val="none" w:sz="0" w:space="0" w:color="auto"/>
          </w:divBdr>
        </w:div>
        <w:div w:id="589970304">
          <w:marLeft w:val="446"/>
          <w:marRight w:val="0"/>
          <w:marTop w:val="0"/>
          <w:marBottom w:val="0"/>
          <w:divBdr>
            <w:top w:val="none" w:sz="0" w:space="0" w:color="auto"/>
            <w:left w:val="none" w:sz="0" w:space="0" w:color="auto"/>
            <w:bottom w:val="none" w:sz="0" w:space="0" w:color="auto"/>
            <w:right w:val="none" w:sz="0" w:space="0" w:color="auto"/>
          </w:divBdr>
        </w:div>
        <w:div w:id="415327816">
          <w:marLeft w:val="446"/>
          <w:marRight w:val="0"/>
          <w:marTop w:val="0"/>
          <w:marBottom w:val="0"/>
          <w:divBdr>
            <w:top w:val="none" w:sz="0" w:space="0" w:color="auto"/>
            <w:left w:val="none" w:sz="0" w:space="0" w:color="auto"/>
            <w:bottom w:val="none" w:sz="0" w:space="0" w:color="auto"/>
            <w:right w:val="none" w:sz="0" w:space="0" w:color="auto"/>
          </w:divBdr>
        </w:div>
        <w:div w:id="1162744372">
          <w:marLeft w:val="446"/>
          <w:marRight w:val="0"/>
          <w:marTop w:val="0"/>
          <w:marBottom w:val="0"/>
          <w:divBdr>
            <w:top w:val="none" w:sz="0" w:space="0" w:color="auto"/>
            <w:left w:val="none" w:sz="0" w:space="0" w:color="auto"/>
            <w:bottom w:val="none" w:sz="0" w:space="0" w:color="auto"/>
            <w:right w:val="none" w:sz="0" w:space="0" w:color="auto"/>
          </w:divBdr>
        </w:div>
      </w:divsChild>
    </w:div>
    <w:div w:id="1822691180">
      <w:bodyDiv w:val="1"/>
      <w:marLeft w:val="0"/>
      <w:marRight w:val="0"/>
      <w:marTop w:val="0"/>
      <w:marBottom w:val="0"/>
      <w:divBdr>
        <w:top w:val="none" w:sz="0" w:space="0" w:color="auto"/>
        <w:left w:val="none" w:sz="0" w:space="0" w:color="auto"/>
        <w:bottom w:val="none" w:sz="0" w:space="0" w:color="auto"/>
        <w:right w:val="none" w:sz="0" w:space="0" w:color="auto"/>
      </w:divBdr>
    </w:div>
    <w:div w:id="1835877349">
      <w:bodyDiv w:val="1"/>
      <w:marLeft w:val="0"/>
      <w:marRight w:val="0"/>
      <w:marTop w:val="0"/>
      <w:marBottom w:val="0"/>
      <w:divBdr>
        <w:top w:val="none" w:sz="0" w:space="0" w:color="auto"/>
        <w:left w:val="none" w:sz="0" w:space="0" w:color="auto"/>
        <w:bottom w:val="none" w:sz="0" w:space="0" w:color="auto"/>
        <w:right w:val="none" w:sz="0" w:space="0" w:color="auto"/>
      </w:divBdr>
      <w:divsChild>
        <w:div w:id="45105459">
          <w:marLeft w:val="720"/>
          <w:marRight w:val="0"/>
          <w:marTop w:val="115"/>
          <w:marBottom w:val="0"/>
          <w:divBdr>
            <w:top w:val="none" w:sz="0" w:space="0" w:color="auto"/>
            <w:left w:val="none" w:sz="0" w:space="0" w:color="auto"/>
            <w:bottom w:val="none" w:sz="0" w:space="0" w:color="auto"/>
            <w:right w:val="none" w:sz="0" w:space="0" w:color="auto"/>
          </w:divBdr>
        </w:div>
      </w:divsChild>
    </w:div>
    <w:div w:id="1852799538">
      <w:bodyDiv w:val="1"/>
      <w:marLeft w:val="0"/>
      <w:marRight w:val="0"/>
      <w:marTop w:val="0"/>
      <w:marBottom w:val="0"/>
      <w:divBdr>
        <w:top w:val="none" w:sz="0" w:space="0" w:color="auto"/>
        <w:left w:val="none" w:sz="0" w:space="0" w:color="auto"/>
        <w:bottom w:val="none" w:sz="0" w:space="0" w:color="auto"/>
        <w:right w:val="none" w:sz="0" w:space="0" w:color="auto"/>
      </w:divBdr>
      <w:divsChild>
        <w:div w:id="1858738288">
          <w:marLeft w:val="734"/>
          <w:marRight w:val="0"/>
          <w:marTop w:val="65"/>
          <w:marBottom w:val="0"/>
          <w:divBdr>
            <w:top w:val="none" w:sz="0" w:space="0" w:color="auto"/>
            <w:left w:val="none" w:sz="0" w:space="0" w:color="auto"/>
            <w:bottom w:val="none" w:sz="0" w:space="0" w:color="auto"/>
            <w:right w:val="none" w:sz="0" w:space="0" w:color="auto"/>
          </w:divBdr>
        </w:div>
        <w:div w:id="89662334">
          <w:marLeft w:val="734"/>
          <w:marRight w:val="0"/>
          <w:marTop w:val="65"/>
          <w:marBottom w:val="0"/>
          <w:divBdr>
            <w:top w:val="none" w:sz="0" w:space="0" w:color="auto"/>
            <w:left w:val="none" w:sz="0" w:space="0" w:color="auto"/>
            <w:bottom w:val="none" w:sz="0" w:space="0" w:color="auto"/>
            <w:right w:val="none" w:sz="0" w:space="0" w:color="auto"/>
          </w:divBdr>
        </w:div>
        <w:div w:id="697897064">
          <w:marLeft w:val="734"/>
          <w:marRight w:val="0"/>
          <w:marTop w:val="65"/>
          <w:marBottom w:val="0"/>
          <w:divBdr>
            <w:top w:val="none" w:sz="0" w:space="0" w:color="auto"/>
            <w:left w:val="none" w:sz="0" w:space="0" w:color="auto"/>
            <w:bottom w:val="none" w:sz="0" w:space="0" w:color="auto"/>
            <w:right w:val="none" w:sz="0" w:space="0" w:color="auto"/>
          </w:divBdr>
        </w:div>
        <w:div w:id="1166285516">
          <w:marLeft w:val="1166"/>
          <w:marRight w:val="0"/>
          <w:marTop w:val="0"/>
          <w:marBottom w:val="0"/>
          <w:divBdr>
            <w:top w:val="none" w:sz="0" w:space="0" w:color="auto"/>
            <w:left w:val="none" w:sz="0" w:space="0" w:color="auto"/>
            <w:bottom w:val="none" w:sz="0" w:space="0" w:color="auto"/>
            <w:right w:val="none" w:sz="0" w:space="0" w:color="auto"/>
          </w:divBdr>
        </w:div>
        <w:div w:id="1552812379">
          <w:marLeft w:val="1166"/>
          <w:marRight w:val="0"/>
          <w:marTop w:val="0"/>
          <w:marBottom w:val="0"/>
          <w:divBdr>
            <w:top w:val="none" w:sz="0" w:space="0" w:color="auto"/>
            <w:left w:val="none" w:sz="0" w:space="0" w:color="auto"/>
            <w:bottom w:val="none" w:sz="0" w:space="0" w:color="auto"/>
            <w:right w:val="none" w:sz="0" w:space="0" w:color="auto"/>
          </w:divBdr>
        </w:div>
      </w:divsChild>
    </w:div>
    <w:div w:id="1892384144">
      <w:bodyDiv w:val="1"/>
      <w:marLeft w:val="0"/>
      <w:marRight w:val="0"/>
      <w:marTop w:val="0"/>
      <w:marBottom w:val="0"/>
      <w:divBdr>
        <w:top w:val="none" w:sz="0" w:space="0" w:color="auto"/>
        <w:left w:val="none" w:sz="0" w:space="0" w:color="auto"/>
        <w:bottom w:val="none" w:sz="0" w:space="0" w:color="auto"/>
        <w:right w:val="none" w:sz="0" w:space="0" w:color="auto"/>
      </w:divBdr>
    </w:div>
    <w:div w:id="1897010361">
      <w:bodyDiv w:val="1"/>
      <w:marLeft w:val="0"/>
      <w:marRight w:val="0"/>
      <w:marTop w:val="0"/>
      <w:marBottom w:val="0"/>
      <w:divBdr>
        <w:top w:val="none" w:sz="0" w:space="0" w:color="auto"/>
        <w:left w:val="none" w:sz="0" w:space="0" w:color="auto"/>
        <w:bottom w:val="none" w:sz="0" w:space="0" w:color="auto"/>
        <w:right w:val="none" w:sz="0" w:space="0" w:color="auto"/>
      </w:divBdr>
    </w:div>
    <w:div w:id="1899002942">
      <w:bodyDiv w:val="1"/>
      <w:marLeft w:val="0"/>
      <w:marRight w:val="0"/>
      <w:marTop w:val="0"/>
      <w:marBottom w:val="0"/>
      <w:divBdr>
        <w:top w:val="none" w:sz="0" w:space="0" w:color="auto"/>
        <w:left w:val="none" w:sz="0" w:space="0" w:color="auto"/>
        <w:bottom w:val="none" w:sz="0" w:space="0" w:color="auto"/>
        <w:right w:val="none" w:sz="0" w:space="0" w:color="auto"/>
      </w:divBdr>
      <w:divsChild>
        <w:div w:id="1382946145">
          <w:marLeft w:val="0"/>
          <w:marRight w:val="0"/>
          <w:marTop w:val="0"/>
          <w:marBottom w:val="0"/>
          <w:divBdr>
            <w:top w:val="none" w:sz="0" w:space="0" w:color="auto"/>
            <w:left w:val="none" w:sz="0" w:space="0" w:color="auto"/>
            <w:bottom w:val="none" w:sz="0" w:space="0" w:color="auto"/>
            <w:right w:val="none" w:sz="0" w:space="0" w:color="auto"/>
          </w:divBdr>
          <w:divsChild>
            <w:div w:id="545525323">
              <w:marLeft w:val="0"/>
              <w:marRight w:val="0"/>
              <w:marTop w:val="0"/>
              <w:marBottom w:val="0"/>
              <w:divBdr>
                <w:top w:val="none" w:sz="0" w:space="0" w:color="auto"/>
                <w:left w:val="none" w:sz="0" w:space="0" w:color="auto"/>
                <w:bottom w:val="none" w:sz="0" w:space="0" w:color="auto"/>
                <w:right w:val="none" w:sz="0" w:space="0" w:color="auto"/>
              </w:divBdr>
              <w:divsChild>
                <w:div w:id="1045567954">
                  <w:marLeft w:val="0"/>
                  <w:marRight w:val="0"/>
                  <w:marTop w:val="0"/>
                  <w:marBottom w:val="0"/>
                  <w:divBdr>
                    <w:top w:val="none" w:sz="0" w:space="0" w:color="auto"/>
                    <w:left w:val="none" w:sz="0" w:space="0" w:color="auto"/>
                    <w:bottom w:val="none" w:sz="0" w:space="0" w:color="auto"/>
                    <w:right w:val="none" w:sz="0" w:space="0" w:color="auto"/>
                  </w:divBdr>
                  <w:divsChild>
                    <w:div w:id="1953586417">
                      <w:marLeft w:val="0"/>
                      <w:marRight w:val="0"/>
                      <w:marTop w:val="0"/>
                      <w:marBottom w:val="0"/>
                      <w:divBdr>
                        <w:top w:val="none" w:sz="0" w:space="0" w:color="auto"/>
                        <w:left w:val="none" w:sz="0" w:space="0" w:color="auto"/>
                        <w:bottom w:val="none" w:sz="0" w:space="0" w:color="auto"/>
                        <w:right w:val="none" w:sz="0" w:space="0" w:color="auto"/>
                      </w:divBdr>
                      <w:divsChild>
                        <w:div w:id="6388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95197">
          <w:marLeft w:val="0"/>
          <w:marRight w:val="0"/>
          <w:marTop w:val="0"/>
          <w:marBottom w:val="0"/>
          <w:divBdr>
            <w:top w:val="none" w:sz="0" w:space="0" w:color="auto"/>
            <w:left w:val="none" w:sz="0" w:space="0" w:color="auto"/>
            <w:bottom w:val="none" w:sz="0" w:space="0" w:color="auto"/>
            <w:right w:val="none" w:sz="0" w:space="0" w:color="auto"/>
          </w:divBdr>
        </w:div>
        <w:div w:id="1938949143">
          <w:marLeft w:val="0"/>
          <w:marRight w:val="0"/>
          <w:marTop w:val="0"/>
          <w:marBottom w:val="0"/>
          <w:divBdr>
            <w:top w:val="none" w:sz="0" w:space="0" w:color="auto"/>
            <w:left w:val="none" w:sz="0" w:space="0" w:color="auto"/>
            <w:bottom w:val="none" w:sz="0" w:space="0" w:color="auto"/>
            <w:right w:val="none" w:sz="0" w:space="0" w:color="auto"/>
          </w:divBdr>
          <w:divsChild>
            <w:div w:id="59450353">
              <w:marLeft w:val="0"/>
              <w:marRight w:val="0"/>
              <w:marTop w:val="0"/>
              <w:marBottom w:val="0"/>
              <w:divBdr>
                <w:top w:val="none" w:sz="0" w:space="0" w:color="auto"/>
                <w:left w:val="none" w:sz="0" w:space="0" w:color="auto"/>
                <w:bottom w:val="none" w:sz="0" w:space="0" w:color="auto"/>
                <w:right w:val="none" w:sz="0" w:space="0" w:color="auto"/>
              </w:divBdr>
              <w:divsChild>
                <w:div w:id="1571042498">
                  <w:marLeft w:val="0"/>
                  <w:marRight w:val="0"/>
                  <w:marTop w:val="0"/>
                  <w:marBottom w:val="0"/>
                  <w:divBdr>
                    <w:top w:val="none" w:sz="0" w:space="0" w:color="auto"/>
                    <w:left w:val="none" w:sz="0" w:space="0" w:color="auto"/>
                    <w:bottom w:val="none" w:sz="0" w:space="0" w:color="auto"/>
                    <w:right w:val="none" w:sz="0" w:space="0" w:color="auto"/>
                  </w:divBdr>
                  <w:divsChild>
                    <w:div w:id="165906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38080">
      <w:bodyDiv w:val="1"/>
      <w:marLeft w:val="0"/>
      <w:marRight w:val="0"/>
      <w:marTop w:val="0"/>
      <w:marBottom w:val="0"/>
      <w:divBdr>
        <w:top w:val="none" w:sz="0" w:space="0" w:color="auto"/>
        <w:left w:val="none" w:sz="0" w:space="0" w:color="auto"/>
        <w:bottom w:val="none" w:sz="0" w:space="0" w:color="auto"/>
        <w:right w:val="none" w:sz="0" w:space="0" w:color="auto"/>
      </w:divBdr>
    </w:div>
    <w:div w:id="1920015875">
      <w:bodyDiv w:val="1"/>
      <w:marLeft w:val="0"/>
      <w:marRight w:val="0"/>
      <w:marTop w:val="0"/>
      <w:marBottom w:val="0"/>
      <w:divBdr>
        <w:top w:val="none" w:sz="0" w:space="0" w:color="auto"/>
        <w:left w:val="none" w:sz="0" w:space="0" w:color="auto"/>
        <w:bottom w:val="none" w:sz="0" w:space="0" w:color="auto"/>
        <w:right w:val="none" w:sz="0" w:space="0" w:color="auto"/>
      </w:divBdr>
    </w:div>
    <w:div w:id="1929461807">
      <w:bodyDiv w:val="1"/>
      <w:marLeft w:val="0"/>
      <w:marRight w:val="0"/>
      <w:marTop w:val="0"/>
      <w:marBottom w:val="0"/>
      <w:divBdr>
        <w:top w:val="none" w:sz="0" w:space="0" w:color="auto"/>
        <w:left w:val="none" w:sz="0" w:space="0" w:color="auto"/>
        <w:bottom w:val="none" w:sz="0" w:space="0" w:color="auto"/>
        <w:right w:val="none" w:sz="0" w:space="0" w:color="auto"/>
      </w:divBdr>
      <w:divsChild>
        <w:div w:id="195703400">
          <w:marLeft w:val="1267"/>
          <w:marRight w:val="0"/>
          <w:marTop w:val="100"/>
          <w:marBottom w:val="0"/>
          <w:divBdr>
            <w:top w:val="none" w:sz="0" w:space="0" w:color="auto"/>
            <w:left w:val="none" w:sz="0" w:space="0" w:color="auto"/>
            <w:bottom w:val="none" w:sz="0" w:space="0" w:color="auto"/>
            <w:right w:val="none" w:sz="0" w:space="0" w:color="auto"/>
          </w:divBdr>
        </w:div>
        <w:div w:id="299192061">
          <w:marLeft w:val="1267"/>
          <w:marRight w:val="0"/>
          <w:marTop w:val="100"/>
          <w:marBottom w:val="0"/>
          <w:divBdr>
            <w:top w:val="none" w:sz="0" w:space="0" w:color="auto"/>
            <w:left w:val="none" w:sz="0" w:space="0" w:color="auto"/>
            <w:bottom w:val="none" w:sz="0" w:space="0" w:color="auto"/>
            <w:right w:val="none" w:sz="0" w:space="0" w:color="auto"/>
          </w:divBdr>
        </w:div>
        <w:div w:id="715543221">
          <w:marLeft w:val="1267"/>
          <w:marRight w:val="0"/>
          <w:marTop w:val="100"/>
          <w:marBottom w:val="0"/>
          <w:divBdr>
            <w:top w:val="none" w:sz="0" w:space="0" w:color="auto"/>
            <w:left w:val="none" w:sz="0" w:space="0" w:color="auto"/>
            <w:bottom w:val="none" w:sz="0" w:space="0" w:color="auto"/>
            <w:right w:val="none" w:sz="0" w:space="0" w:color="auto"/>
          </w:divBdr>
        </w:div>
        <w:div w:id="1246645901">
          <w:marLeft w:val="547"/>
          <w:marRight w:val="0"/>
          <w:marTop w:val="100"/>
          <w:marBottom w:val="0"/>
          <w:divBdr>
            <w:top w:val="none" w:sz="0" w:space="0" w:color="auto"/>
            <w:left w:val="none" w:sz="0" w:space="0" w:color="auto"/>
            <w:bottom w:val="none" w:sz="0" w:space="0" w:color="auto"/>
            <w:right w:val="none" w:sz="0" w:space="0" w:color="auto"/>
          </w:divBdr>
        </w:div>
        <w:div w:id="1321494620">
          <w:marLeft w:val="1267"/>
          <w:marRight w:val="0"/>
          <w:marTop w:val="100"/>
          <w:marBottom w:val="0"/>
          <w:divBdr>
            <w:top w:val="none" w:sz="0" w:space="0" w:color="auto"/>
            <w:left w:val="none" w:sz="0" w:space="0" w:color="auto"/>
            <w:bottom w:val="none" w:sz="0" w:space="0" w:color="auto"/>
            <w:right w:val="none" w:sz="0" w:space="0" w:color="auto"/>
          </w:divBdr>
        </w:div>
        <w:div w:id="1460803746">
          <w:marLeft w:val="1987"/>
          <w:marRight w:val="0"/>
          <w:marTop w:val="100"/>
          <w:marBottom w:val="0"/>
          <w:divBdr>
            <w:top w:val="none" w:sz="0" w:space="0" w:color="auto"/>
            <w:left w:val="none" w:sz="0" w:space="0" w:color="auto"/>
            <w:bottom w:val="none" w:sz="0" w:space="0" w:color="auto"/>
            <w:right w:val="none" w:sz="0" w:space="0" w:color="auto"/>
          </w:divBdr>
        </w:div>
        <w:div w:id="1550992902">
          <w:marLeft w:val="1987"/>
          <w:marRight w:val="0"/>
          <w:marTop w:val="100"/>
          <w:marBottom w:val="0"/>
          <w:divBdr>
            <w:top w:val="none" w:sz="0" w:space="0" w:color="auto"/>
            <w:left w:val="none" w:sz="0" w:space="0" w:color="auto"/>
            <w:bottom w:val="none" w:sz="0" w:space="0" w:color="auto"/>
            <w:right w:val="none" w:sz="0" w:space="0" w:color="auto"/>
          </w:divBdr>
        </w:div>
        <w:div w:id="2053771373">
          <w:marLeft w:val="547"/>
          <w:marRight w:val="0"/>
          <w:marTop w:val="200"/>
          <w:marBottom w:val="0"/>
          <w:divBdr>
            <w:top w:val="none" w:sz="0" w:space="0" w:color="auto"/>
            <w:left w:val="none" w:sz="0" w:space="0" w:color="auto"/>
            <w:bottom w:val="none" w:sz="0" w:space="0" w:color="auto"/>
            <w:right w:val="none" w:sz="0" w:space="0" w:color="auto"/>
          </w:divBdr>
        </w:div>
      </w:divsChild>
    </w:div>
    <w:div w:id="1943487558">
      <w:bodyDiv w:val="1"/>
      <w:marLeft w:val="0"/>
      <w:marRight w:val="0"/>
      <w:marTop w:val="0"/>
      <w:marBottom w:val="0"/>
      <w:divBdr>
        <w:top w:val="none" w:sz="0" w:space="0" w:color="auto"/>
        <w:left w:val="none" w:sz="0" w:space="0" w:color="auto"/>
        <w:bottom w:val="none" w:sz="0" w:space="0" w:color="auto"/>
        <w:right w:val="none" w:sz="0" w:space="0" w:color="auto"/>
      </w:divBdr>
    </w:div>
    <w:div w:id="1957449386">
      <w:bodyDiv w:val="1"/>
      <w:marLeft w:val="0"/>
      <w:marRight w:val="0"/>
      <w:marTop w:val="0"/>
      <w:marBottom w:val="0"/>
      <w:divBdr>
        <w:top w:val="none" w:sz="0" w:space="0" w:color="auto"/>
        <w:left w:val="none" w:sz="0" w:space="0" w:color="auto"/>
        <w:bottom w:val="none" w:sz="0" w:space="0" w:color="auto"/>
        <w:right w:val="none" w:sz="0" w:space="0" w:color="auto"/>
      </w:divBdr>
    </w:div>
    <w:div w:id="1958559393">
      <w:bodyDiv w:val="1"/>
      <w:marLeft w:val="0"/>
      <w:marRight w:val="0"/>
      <w:marTop w:val="0"/>
      <w:marBottom w:val="0"/>
      <w:divBdr>
        <w:top w:val="none" w:sz="0" w:space="0" w:color="auto"/>
        <w:left w:val="none" w:sz="0" w:space="0" w:color="auto"/>
        <w:bottom w:val="none" w:sz="0" w:space="0" w:color="auto"/>
        <w:right w:val="none" w:sz="0" w:space="0" w:color="auto"/>
      </w:divBdr>
      <w:divsChild>
        <w:div w:id="581259206">
          <w:marLeft w:val="720"/>
          <w:marRight w:val="0"/>
          <w:marTop w:val="134"/>
          <w:marBottom w:val="0"/>
          <w:divBdr>
            <w:top w:val="none" w:sz="0" w:space="0" w:color="auto"/>
            <w:left w:val="none" w:sz="0" w:space="0" w:color="auto"/>
            <w:bottom w:val="none" w:sz="0" w:space="0" w:color="auto"/>
            <w:right w:val="none" w:sz="0" w:space="0" w:color="auto"/>
          </w:divBdr>
        </w:div>
      </w:divsChild>
    </w:div>
    <w:div w:id="1958752819">
      <w:bodyDiv w:val="1"/>
      <w:marLeft w:val="0"/>
      <w:marRight w:val="0"/>
      <w:marTop w:val="0"/>
      <w:marBottom w:val="0"/>
      <w:divBdr>
        <w:top w:val="none" w:sz="0" w:space="0" w:color="auto"/>
        <w:left w:val="none" w:sz="0" w:space="0" w:color="auto"/>
        <w:bottom w:val="none" w:sz="0" w:space="0" w:color="auto"/>
        <w:right w:val="none" w:sz="0" w:space="0" w:color="auto"/>
      </w:divBdr>
      <w:divsChild>
        <w:div w:id="862670223">
          <w:marLeft w:val="0"/>
          <w:marRight w:val="0"/>
          <w:marTop w:val="0"/>
          <w:marBottom w:val="0"/>
          <w:divBdr>
            <w:top w:val="none" w:sz="0" w:space="0" w:color="auto"/>
            <w:left w:val="none" w:sz="0" w:space="0" w:color="auto"/>
            <w:bottom w:val="none" w:sz="0" w:space="0" w:color="auto"/>
            <w:right w:val="none" w:sz="0" w:space="0" w:color="auto"/>
          </w:divBdr>
        </w:div>
      </w:divsChild>
    </w:div>
    <w:div w:id="1966767321">
      <w:bodyDiv w:val="1"/>
      <w:marLeft w:val="0"/>
      <w:marRight w:val="0"/>
      <w:marTop w:val="0"/>
      <w:marBottom w:val="0"/>
      <w:divBdr>
        <w:top w:val="none" w:sz="0" w:space="0" w:color="auto"/>
        <w:left w:val="none" w:sz="0" w:space="0" w:color="auto"/>
        <w:bottom w:val="none" w:sz="0" w:space="0" w:color="auto"/>
        <w:right w:val="none" w:sz="0" w:space="0" w:color="auto"/>
      </w:divBdr>
      <w:divsChild>
        <w:div w:id="380134236">
          <w:marLeft w:val="446"/>
          <w:marRight w:val="0"/>
          <w:marTop w:val="0"/>
          <w:marBottom w:val="0"/>
          <w:divBdr>
            <w:top w:val="none" w:sz="0" w:space="0" w:color="auto"/>
            <w:left w:val="none" w:sz="0" w:space="0" w:color="auto"/>
            <w:bottom w:val="none" w:sz="0" w:space="0" w:color="auto"/>
            <w:right w:val="none" w:sz="0" w:space="0" w:color="auto"/>
          </w:divBdr>
        </w:div>
        <w:div w:id="1621762687">
          <w:marLeft w:val="446"/>
          <w:marRight w:val="0"/>
          <w:marTop w:val="0"/>
          <w:marBottom w:val="0"/>
          <w:divBdr>
            <w:top w:val="none" w:sz="0" w:space="0" w:color="auto"/>
            <w:left w:val="none" w:sz="0" w:space="0" w:color="auto"/>
            <w:bottom w:val="none" w:sz="0" w:space="0" w:color="auto"/>
            <w:right w:val="none" w:sz="0" w:space="0" w:color="auto"/>
          </w:divBdr>
        </w:div>
      </w:divsChild>
    </w:div>
    <w:div w:id="2000184042">
      <w:bodyDiv w:val="1"/>
      <w:marLeft w:val="0"/>
      <w:marRight w:val="0"/>
      <w:marTop w:val="0"/>
      <w:marBottom w:val="0"/>
      <w:divBdr>
        <w:top w:val="none" w:sz="0" w:space="0" w:color="auto"/>
        <w:left w:val="none" w:sz="0" w:space="0" w:color="auto"/>
        <w:bottom w:val="none" w:sz="0" w:space="0" w:color="auto"/>
        <w:right w:val="none" w:sz="0" w:space="0" w:color="auto"/>
      </w:divBdr>
    </w:div>
    <w:div w:id="2012178127">
      <w:bodyDiv w:val="1"/>
      <w:marLeft w:val="0"/>
      <w:marRight w:val="0"/>
      <w:marTop w:val="0"/>
      <w:marBottom w:val="0"/>
      <w:divBdr>
        <w:top w:val="none" w:sz="0" w:space="0" w:color="auto"/>
        <w:left w:val="none" w:sz="0" w:space="0" w:color="auto"/>
        <w:bottom w:val="none" w:sz="0" w:space="0" w:color="auto"/>
        <w:right w:val="none" w:sz="0" w:space="0" w:color="auto"/>
      </w:divBdr>
    </w:div>
    <w:div w:id="2047873038">
      <w:bodyDiv w:val="1"/>
      <w:marLeft w:val="0"/>
      <w:marRight w:val="0"/>
      <w:marTop w:val="0"/>
      <w:marBottom w:val="0"/>
      <w:divBdr>
        <w:top w:val="none" w:sz="0" w:space="0" w:color="auto"/>
        <w:left w:val="none" w:sz="0" w:space="0" w:color="auto"/>
        <w:bottom w:val="none" w:sz="0" w:space="0" w:color="auto"/>
        <w:right w:val="none" w:sz="0" w:space="0" w:color="auto"/>
      </w:divBdr>
    </w:div>
    <w:div w:id="2075859720">
      <w:bodyDiv w:val="1"/>
      <w:marLeft w:val="0"/>
      <w:marRight w:val="0"/>
      <w:marTop w:val="0"/>
      <w:marBottom w:val="0"/>
      <w:divBdr>
        <w:top w:val="none" w:sz="0" w:space="0" w:color="auto"/>
        <w:left w:val="none" w:sz="0" w:space="0" w:color="auto"/>
        <w:bottom w:val="none" w:sz="0" w:space="0" w:color="auto"/>
        <w:right w:val="none" w:sz="0" w:space="0" w:color="auto"/>
      </w:divBdr>
    </w:div>
    <w:div w:id="2086032233">
      <w:bodyDiv w:val="1"/>
      <w:marLeft w:val="0"/>
      <w:marRight w:val="0"/>
      <w:marTop w:val="0"/>
      <w:marBottom w:val="0"/>
      <w:divBdr>
        <w:top w:val="none" w:sz="0" w:space="0" w:color="auto"/>
        <w:left w:val="none" w:sz="0" w:space="0" w:color="auto"/>
        <w:bottom w:val="none" w:sz="0" w:space="0" w:color="auto"/>
        <w:right w:val="none" w:sz="0" w:space="0" w:color="auto"/>
      </w:divBdr>
    </w:div>
    <w:div w:id="2087065485">
      <w:bodyDiv w:val="1"/>
      <w:marLeft w:val="0"/>
      <w:marRight w:val="0"/>
      <w:marTop w:val="0"/>
      <w:marBottom w:val="0"/>
      <w:divBdr>
        <w:top w:val="none" w:sz="0" w:space="0" w:color="auto"/>
        <w:left w:val="none" w:sz="0" w:space="0" w:color="auto"/>
        <w:bottom w:val="none" w:sz="0" w:space="0" w:color="auto"/>
        <w:right w:val="none" w:sz="0" w:space="0" w:color="auto"/>
      </w:divBdr>
    </w:div>
    <w:div w:id="2098555812">
      <w:bodyDiv w:val="1"/>
      <w:marLeft w:val="0"/>
      <w:marRight w:val="0"/>
      <w:marTop w:val="0"/>
      <w:marBottom w:val="0"/>
      <w:divBdr>
        <w:top w:val="none" w:sz="0" w:space="0" w:color="auto"/>
        <w:left w:val="none" w:sz="0" w:space="0" w:color="auto"/>
        <w:bottom w:val="none" w:sz="0" w:space="0" w:color="auto"/>
        <w:right w:val="none" w:sz="0" w:space="0" w:color="auto"/>
      </w:divBdr>
      <w:divsChild>
        <w:div w:id="1663504965">
          <w:marLeft w:val="446"/>
          <w:marRight w:val="0"/>
          <w:marTop w:val="0"/>
          <w:marBottom w:val="0"/>
          <w:divBdr>
            <w:top w:val="none" w:sz="0" w:space="0" w:color="auto"/>
            <w:left w:val="none" w:sz="0" w:space="0" w:color="auto"/>
            <w:bottom w:val="none" w:sz="0" w:space="0" w:color="auto"/>
            <w:right w:val="none" w:sz="0" w:space="0" w:color="auto"/>
          </w:divBdr>
        </w:div>
        <w:div w:id="398331117">
          <w:marLeft w:val="446"/>
          <w:marRight w:val="0"/>
          <w:marTop w:val="0"/>
          <w:marBottom w:val="0"/>
          <w:divBdr>
            <w:top w:val="none" w:sz="0" w:space="0" w:color="auto"/>
            <w:left w:val="none" w:sz="0" w:space="0" w:color="auto"/>
            <w:bottom w:val="none" w:sz="0" w:space="0" w:color="auto"/>
            <w:right w:val="none" w:sz="0" w:space="0" w:color="auto"/>
          </w:divBdr>
        </w:div>
      </w:divsChild>
    </w:div>
    <w:div w:id="2140687003">
      <w:bodyDiv w:val="1"/>
      <w:marLeft w:val="0"/>
      <w:marRight w:val="0"/>
      <w:marTop w:val="0"/>
      <w:marBottom w:val="0"/>
      <w:divBdr>
        <w:top w:val="none" w:sz="0" w:space="0" w:color="auto"/>
        <w:left w:val="none" w:sz="0" w:space="0" w:color="auto"/>
        <w:bottom w:val="none" w:sz="0" w:space="0" w:color="auto"/>
        <w:right w:val="none" w:sz="0" w:space="0" w:color="auto"/>
      </w:divBdr>
    </w:div>
    <w:div w:id="214672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arget="media/image38.emf" Type="http://schemas.openxmlformats.org/officeDocument/2006/relationships/image"/><Relationship Id="rId21" Target="footer3.xml" Type="http://schemas.openxmlformats.org/officeDocument/2006/relationships/footer"/><Relationship Id="rId42" Target="charts/chart8.xml" Type="http://schemas.openxmlformats.org/officeDocument/2006/relationships/chart"/><Relationship Id="rId63" Target="charts/chart29.xml" Type="http://schemas.openxmlformats.org/officeDocument/2006/relationships/chart"/><Relationship Id="rId84" Target="charts/chart42.xml" Type="http://schemas.openxmlformats.org/officeDocument/2006/relationships/chart"/><Relationship Id="rId138" Target="fontTable.xml" Type="http://schemas.openxmlformats.org/officeDocument/2006/relationships/fontTable"/><Relationship Id="rId107" Target="media/image28.png" Type="http://schemas.openxmlformats.org/officeDocument/2006/relationships/image"/><Relationship Id="rId11" Target="mailto:elodie.etchegaray@aglia.fr" TargetMode="External" Type="http://schemas.openxmlformats.org/officeDocument/2006/relationships/hyperlink"/><Relationship Id="rId32" Target="media/image12.png" Type="http://schemas.openxmlformats.org/officeDocument/2006/relationships/image"/><Relationship Id="rId37" Target="media/image14.png" Type="http://schemas.openxmlformats.org/officeDocument/2006/relationships/image"/><Relationship Id="rId53" Target="charts/chart19.xml" Type="http://schemas.openxmlformats.org/officeDocument/2006/relationships/chart"/><Relationship Id="rId58" Target="charts/chart24.xml" Type="http://schemas.openxmlformats.org/officeDocument/2006/relationships/chart"/><Relationship Id="rId74" Target="media/image17.png" Type="http://schemas.openxmlformats.org/officeDocument/2006/relationships/image"/><Relationship Id="rId79" Target="charts/chart41.xml" Type="http://schemas.openxmlformats.org/officeDocument/2006/relationships/chart"/><Relationship Id="rId102" Target="https://www.wikimer.org/projets/cari3p/" TargetMode="External" Type="http://schemas.openxmlformats.org/officeDocument/2006/relationships/hyperlink"/><Relationship Id="rId123" Target="header6.xml" Type="http://schemas.openxmlformats.org/officeDocument/2006/relationships/header"/><Relationship Id="rId128" Target="media/image40.png" Type="http://schemas.openxmlformats.org/officeDocument/2006/relationships/image"/><Relationship Id="rId5" Target="settings.xml" Type="http://schemas.openxmlformats.org/officeDocument/2006/relationships/settings"/><Relationship Id="rId90" Target="media/image23.png" Type="http://schemas.openxmlformats.org/officeDocument/2006/relationships/image"/><Relationship Id="rId95" Target="charts/chart51.xml" Type="http://schemas.openxmlformats.org/officeDocument/2006/relationships/chart"/><Relationship Id="rId22" Target="header2.xml" Type="http://schemas.openxmlformats.org/officeDocument/2006/relationships/header"/><Relationship Id="rId27" Target="media/image10.png" Type="http://schemas.openxmlformats.org/officeDocument/2006/relationships/image"/><Relationship Id="rId43" Target="charts/chart9.xml" Type="http://schemas.openxmlformats.org/officeDocument/2006/relationships/chart"/><Relationship Id="rId48" Target="charts/chart14.xml" Type="http://schemas.openxmlformats.org/officeDocument/2006/relationships/chart"/><Relationship Id="rId64" Target="charts/chart30.xml" Type="http://schemas.openxmlformats.org/officeDocument/2006/relationships/chart"/><Relationship Id="rId69" Target="charts/chart34.xml" Type="http://schemas.openxmlformats.org/officeDocument/2006/relationships/chart"/><Relationship Id="rId113" Target="media/image34.png" Type="http://schemas.openxmlformats.org/officeDocument/2006/relationships/image"/><Relationship Id="rId118" Target="header3.xml" Type="http://schemas.openxmlformats.org/officeDocument/2006/relationships/header"/><Relationship Id="rId134" Target="footer10.xml" Type="http://schemas.openxmlformats.org/officeDocument/2006/relationships/footer"/><Relationship Id="rId139" Target="people.xml" Type="http://schemas.microsoft.com/office/2011/relationships/people"/><Relationship Id="rId80" Target="media/image19.png" Type="http://schemas.openxmlformats.org/officeDocument/2006/relationships/image"/><Relationship Id="rId85" Target="charts/chart43.xml" Type="http://schemas.openxmlformats.org/officeDocument/2006/relationships/chart"/><Relationship Id="rId12" Target="https://oiseaux-marins.org/accueil/projets/pna-puffin" TargetMode="External" Type="http://schemas.openxmlformats.org/officeDocument/2006/relationships/hyperlink"/><Relationship Id="rId17" Target="media/image6.png" Type="http://schemas.openxmlformats.org/officeDocument/2006/relationships/image"/><Relationship Id="rId33" Target="charts/chart2.xml" Type="http://schemas.openxmlformats.org/officeDocument/2006/relationships/chart"/><Relationship Id="rId38" Target="media/image15.png" Type="http://schemas.openxmlformats.org/officeDocument/2006/relationships/image"/><Relationship Id="rId59" Target="charts/chart25.xml" Type="http://schemas.openxmlformats.org/officeDocument/2006/relationships/chart"/><Relationship Id="rId103" Target="https://oiseaux-marins.org/accueil/projets/pna-puffin/le-programme-cari3p" TargetMode="External" Type="http://schemas.openxmlformats.org/officeDocument/2006/relationships/hyperlink"/><Relationship Id="rId108" Target="media/image29.png" Type="http://schemas.openxmlformats.org/officeDocument/2006/relationships/image"/><Relationship Id="rId124" Target="footer7.xml" Type="http://schemas.openxmlformats.org/officeDocument/2006/relationships/footer"/><Relationship Id="rId129" Target="media/image41.png" Type="http://schemas.openxmlformats.org/officeDocument/2006/relationships/image"/><Relationship Id="rId54" Target="charts/chart20.xml" Type="http://schemas.openxmlformats.org/officeDocument/2006/relationships/chart"/><Relationship Id="rId70" Target="charts/chart35.xml" Type="http://schemas.openxmlformats.org/officeDocument/2006/relationships/chart"/><Relationship Id="rId75" Target="charts/chart39.xml" Type="http://schemas.openxmlformats.org/officeDocument/2006/relationships/chart"/><Relationship Id="rId91" Target="charts/chart48.xml" Type="http://schemas.openxmlformats.org/officeDocument/2006/relationships/chart"/><Relationship Id="rId96" Target="charts/chart52.xml" Type="http://schemas.openxmlformats.org/officeDocument/2006/relationships/chart"/><Relationship Id="rId140" Target="glossary/document.xml" Type="http://schemas.openxmlformats.org/officeDocument/2006/relationships/glossaryDocument"/><Relationship Id="rId1" Target="../customXml/item1.xml" Type="http://schemas.openxmlformats.org/officeDocument/2006/relationships/customXml"/><Relationship Id="rId6" Target="webSettings.xml" Type="http://schemas.openxmlformats.org/officeDocument/2006/relationships/webSettings"/><Relationship Id="rId23" Target="footer4.xml" Type="http://schemas.openxmlformats.org/officeDocument/2006/relationships/footer"/><Relationship Id="rId28" Target="comments.xml" Type="http://schemas.openxmlformats.org/officeDocument/2006/relationships/comments"/><Relationship Id="rId49" Target="charts/chart15.xml" Type="http://schemas.openxmlformats.org/officeDocument/2006/relationships/chart"/><Relationship Id="rId114" Target="media/image35.png" Type="http://schemas.openxmlformats.org/officeDocument/2006/relationships/image"/><Relationship Id="rId119" Target="footer5.xml" Type="http://schemas.openxmlformats.org/officeDocument/2006/relationships/footer"/><Relationship Id="rId44" Target="charts/chart10.xml" Type="http://schemas.openxmlformats.org/officeDocument/2006/relationships/chart"/><Relationship Id="rId60" Target="charts/chart26.xml" Type="http://schemas.openxmlformats.org/officeDocument/2006/relationships/chart"/><Relationship Id="rId65" Target="charts/chart31.xml" Type="http://schemas.openxmlformats.org/officeDocument/2006/relationships/chart"/><Relationship Id="rId81" Target="media/image20.jpeg" Type="http://schemas.openxmlformats.org/officeDocument/2006/relationships/image"/><Relationship Id="rId86" Target="charts/chart44.xml" Type="http://schemas.openxmlformats.org/officeDocument/2006/relationships/chart"/><Relationship Id="rId130" Target="header9.xml" Type="http://schemas.openxmlformats.org/officeDocument/2006/relationships/header"/><Relationship Id="rId135" Target="header12.xml" Type="http://schemas.openxmlformats.org/officeDocument/2006/relationships/header"/><Relationship Id="rId13" Target="media/image3.jpeg" Type="http://schemas.openxmlformats.org/officeDocument/2006/relationships/image"/><Relationship Id="rId18" Target="footer1.xml" Type="http://schemas.openxmlformats.org/officeDocument/2006/relationships/footer"/><Relationship Id="rId39" Target="charts/chart5.xml" Type="http://schemas.openxmlformats.org/officeDocument/2006/relationships/chart"/><Relationship Id="rId109" Target="media/image30.png" Type="http://schemas.openxmlformats.org/officeDocument/2006/relationships/image"/><Relationship Id="rId34" Target="charts/chart3.xml" Type="http://schemas.openxmlformats.org/officeDocument/2006/relationships/chart"/><Relationship Id="rId50" Target="charts/chart16.xml" Type="http://schemas.openxmlformats.org/officeDocument/2006/relationships/chart"/><Relationship Id="rId55" Target="charts/chart21.xml" Type="http://schemas.openxmlformats.org/officeDocument/2006/relationships/chart"/><Relationship Id="rId76" Target="charts/chart40.xml" Type="http://schemas.openxmlformats.org/officeDocument/2006/relationships/chart"/><Relationship Id="rId97" Target="media/image25.png" Type="http://schemas.openxmlformats.org/officeDocument/2006/relationships/image"/><Relationship Id="rId104" Target="media/image26.png" Type="http://schemas.openxmlformats.org/officeDocument/2006/relationships/image"/><Relationship Id="rId120" Target="header4.xml" Type="http://schemas.openxmlformats.org/officeDocument/2006/relationships/header"/><Relationship Id="rId125" Target="header7.xml" Type="http://schemas.openxmlformats.org/officeDocument/2006/relationships/header"/><Relationship Id="rId141" Target="theme/theme1.xml" Type="http://schemas.openxmlformats.org/officeDocument/2006/relationships/theme"/><Relationship Id="rId7" Target="footnotes.xml" Type="http://schemas.openxmlformats.org/officeDocument/2006/relationships/footnotes"/><Relationship Id="rId71" Target="charts/chart36.xml" Type="http://schemas.openxmlformats.org/officeDocument/2006/relationships/chart"/><Relationship Id="rId92" Target="charts/chart49.xml" Type="http://schemas.openxmlformats.org/officeDocument/2006/relationships/chart"/><Relationship Id="rId2" Target="../customXml/item2.xml" Type="http://schemas.openxmlformats.org/officeDocument/2006/relationships/customXml"/><Relationship Id="rId29" Target="commentsExtended.xml" Type="http://schemas.microsoft.com/office/2011/relationships/commentsExtended"/><Relationship Id="rId24" Target="media/image7.png" Type="http://schemas.openxmlformats.org/officeDocument/2006/relationships/image"/><Relationship Id="rId40" Target="charts/chart6.xml" Type="http://schemas.openxmlformats.org/officeDocument/2006/relationships/chart"/><Relationship Id="rId45" Target="charts/chart11.xml" Type="http://schemas.openxmlformats.org/officeDocument/2006/relationships/chart"/><Relationship Id="rId66" Target="media/image16.png" Type="http://schemas.openxmlformats.org/officeDocument/2006/relationships/image"/><Relationship Id="rId87" Target="charts/chart45.xml" Type="http://schemas.openxmlformats.org/officeDocument/2006/relationships/chart"/><Relationship Id="rId110" Target="media/image31.png" Type="http://schemas.openxmlformats.org/officeDocument/2006/relationships/image"/><Relationship Id="rId115" Target="media/image36.emf" Type="http://schemas.openxmlformats.org/officeDocument/2006/relationships/image"/><Relationship Id="rId131" Target="header10.xml" Type="http://schemas.openxmlformats.org/officeDocument/2006/relationships/header"/><Relationship Id="rId136" Target="https://slideplayer.fr/slide/518337/" TargetMode="External" Type="http://schemas.openxmlformats.org/officeDocument/2006/relationships/hyperlink"/><Relationship Id="rId61" Target="charts/chart27.xml" Type="http://schemas.openxmlformats.org/officeDocument/2006/relationships/chart"/><Relationship Id="rId82" Target="media/image21.png" Type="http://schemas.openxmlformats.org/officeDocument/2006/relationships/image"/><Relationship Id="rId19" Target="header1.xml" Type="http://schemas.openxmlformats.org/officeDocument/2006/relationships/header"/><Relationship Id="rId14" Target="media/image4.png" Type="http://schemas.openxmlformats.org/officeDocument/2006/relationships/image"/><Relationship Id="rId30" Target="charts/chart1.xml" Type="http://schemas.openxmlformats.org/officeDocument/2006/relationships/chart"/><Relationship Id="rId35" Target="charts/chart4.xml" Type="http://schemas.openxmlformats.org/officeDocument/2006/relationships/chart"/><Relationship Id="rId56" Target="charts/chart22.xml" Type="http://schemas.openxmlformats.org/officeDocument/2006/relationships/chart"/><Relationship Id="rId77" Target="https://candhis.cerema.fr/_public_/campagne.php?Y2FtcD0wNjQwMg==" TargetMode="External" Type="http://schemas.openxmlformats.org/officeDocument/2006/relationships/hyperlink"/><Relationship Id="rId100" Target="charts/chart55.xml" Type="http://schemas.openxmlformats.org/officeDocument/2006/relationships/chart"/><Relationship Id="rId105" Target="https://youtu.be/prtQVWK_L6E" TargetMode="External" Type="http://schemas.openxmlformats.org/officeDocument/2006/relationships/hyperlink"/><Relationship Id="rId126" Target="footer8.xml" Type="http://schemas.openxmlformats.org/officeDocument/2006/relationships/footer"/><Relationship Id="rId8" Target="endnotes.xml" Type="http://schemas.openxmlformats.org/officeDocument/2006/relationships/endnotes"/><Relationship Id="rId51" Target="charts/chart17.xml" Type="http://schemas.openxmlformats.org/officeDocument/2006/relationships/chart"/><Relationship Id="rId72" Target="charts/chart37.xml" Type="http://schemas.openxmlformats.org/officeDocument/2006/relationships/chart"/><Relationship Id="rId93" Target="charts/chart50.xml" Type="http://schemas.openxmlformats.org/officeDocument/2006/relationships/chart"/><Relationship Id="rId98" Target="charts/chart53.xml" Type="http://schemas.openxmlformats.org/officeDocument/2006/relationships/chart"/><Relationship Id="rId121" Target="footer6.xml" Type="http://schemas.openxmlformats.org/officeDocument/2006/relationships/footer"/><Relationship Id="rId3" Target="numbering.xml" Type="http://schemas.openxmlformats.org/officeDocument/2006/relationships/numbering"/><Relationship Id="rId25" Target="media/image8.png" Type="http://schemas.openxmlformats.org/officeDocument/2006/relationships/image"/><Relationship Id="rId46" Target="charts/chart12.xml" Type="http://schemas.openxmlformats.org/officeDocument/2006/relationships/chart"/><Relationship Id="rId67" Target="charts/chart32.xml" Type="http://schemas.openxmlformats.org/officeDocument/2006/relationships/chart"/><Relationship Id="rId116" Target="media/image37.emf" Type="http://schemas.openxmlformats.org/officeDocument/2006/relationships/image"/><Relationship Id="rId137" Target="header13.xml" Type="http://schemas.openxmlformats.org/officeDocument/2006/relationships/header"/><Relationship Id="rId20" Target="footer2.xml" Type="http://schemas.openxmlformats.org/officeDocument/2006/relationships/footer"/><Relationship Id="rId41" Target="charts/chart7.xml" Type="http://schemas.openxmlformats.org/officeDocument/2006/relationships/chart"/><Relationship Id="rId62" Target="charts/chart28.xml" Type="http://schemas.openxmlformats.org/officeDocument/2006/relationships/chart"/><Relationship Id="rId83" Target="media/image22.jpeg" Type="http://schemas.openxmlformats.org/officeDocument/2006/relationships/image"/><Relationship Id="rId88" Target="charts/chart46.xml" Type="http://schemas.openxmlformats.org/officeDocument/2006/relationships/chart"/><Relationship Id="rId111" Target="media/image32.jpeg" Type="http://schemas.openxmlformats.org/officeDocument/2006/relationships/image"/><Relationship Id="rId132" Target="footer9.xml" Type="http://schemas.openxmlformats.org/officeDocument/2006/relationships/footer"/><Relationship Id="rId15" Target="media/image5.jpeg" Type="http://schemas.openxmlformats.org/officeDocument/2006/relationships/image"/><Relationship Id="rId36" Target="media/image13.png" Type="http://schemas.openxmlformats.org/officeDocument/2006/relationships/image"/><Relationship Id="rId57" Target="charts/chart23.xml" Type="http://schemas.openxmlformats.org/officeDocument/2006/relationships/chart"/><Relationship Id="rId106" Target="media/image27.emf" Type="http://schemas.openxmlformats.org/officeDocument/2006/relationships/image"/><Relationship Id="rId127" Target="header8.xml" Type="http://schemas.openxmlformats.org/officeDocument/2006/relationships/header"/><Relationship Id="rId10" Target="media/image2.png" Type="http://schemas.openxmlformats.org/officeDocument/2006/relationships/image"/><Relationship Id="rId31" Target="media/image11.png" Type="http://schemas.openxmlformats.org/officeDocument/2006/relationships/image"/><Relationship Id="rId52" Target="charts/chart18.xml" Type="http://schemas.openxmlformats.org/officeDocument/2006/relationships/chart"/><Relationship Id="rId73" Target="charts/chart38.xml" Type="http://schemas.openxmlformats.org/officeDocument/2006/relationships/chart"/><Relationship Id="rId78" Target="media/image18.jpeg" Type="http://schemas.openxmlformats.org/officeDocument/2006/relationships/image"/><Relationship Id="rId94" Target="media/image24.png" Type="http://schemas.openxmlformats.org/officeDocument/2006/relationships/image"/><Relationship Id="rId99" Target="charts/chart54.xml" Type="http://schemas.openxmlformats.org/officeDocument/2006/relationships/chart"/><Relationship Id="rId101" Target="https://www.aglia.fr/cari3p-3/" TargetMode="External" Type="http://schemas.openxmlformats.org/officeDocument/2006/relationships/hyperlink"/><Relationship Id="rId122" Target="header5.xml" Type="http://schemas.openxmlformats.org/officeDocument/2006/relationships/header"/><Relationship Id="rId4" Target="styles.xml" Type="http://schemas.openxmlformats.org/officeDocument/2006/relationships/styles"/><Relationship Id="rId9" Target="media/image1.png" Type="http://schemas.openxmlformats.org/officeDocument/2006/relationships/image"/><Relationship Id="rId26" Target="media/image9.png" Type="http://schemas.openxmlformats.org/officeDocument/2006/relationships/image"/><Relationship Id="rId47" Target="charts/chart13.xml" Type="http://schemas.openxmlformats.org/officeDocument/2006/relationships/chart"/><Relationship Id="rId68" Target="charts/chart33.xml" Type="http://schemas.openxmlformats.org/officeDocument/2006/relationships/chart"/><Relationship Id="rId89" Target="charts/chart47.xml" Type="http://schemas.openxmlformats.org/officeDocument/2006/relationships/chart"/><Relationship Id="rId112" Target="media/image33.jpeg" Type="http://schemas.openxmlformats.org/officeDocument/2006/relationships/image"/><Relationship Id="rId133" Target="header11.xml" Type="http://schemas.openxmlformats.org/officeDocument/2006/relationships/header"/><Relationship Id="rId16" Target="https://oiseaux-marins.org/accueil/projets/pna-puffin" TargetMode="External" Type="http://schemas.openxmlformats.org/officeDocument/2006/relationships/hyperlink"/></Relationships>
</file>

<file path=word/_rels/footnotes.xml.rels><?xml version="1.0" encoding="UTF-8" standalone="yes"?>
<Relationships xmlns="http://schemas.openxmlformats.org/package/2006/relationships"><Relationship Id="rId2" Type="http://schemas.openxmlformats.org/officeDocument/2006/relationships/hyperlink" Target="https://peche.ifremer.fr/Glossaire/Glossaire/Maree" TargetMode="External"/><Relationship Id="rId1" Type="http://schemas.openxmlformats.org/officeDocument/2006/relationships/hyperlink" Target="https://doi.org/10.1007/s11160-022-09736-5"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9.png"/></Relationships>
</file>

<file path=word/_rels/settings.xml.rels><?xml version="1.0" encoding="UTF-8" standalone="yes"?>
<Relationships xmlns="http://schemas.openxmlformats.org/package/2006/relationships"><Relationship Id="rId1" Type="http://schemas.openxmlformats.org/officeDocument/2006/relationships/attachedTemplate" Target="file:///D:\Elodie%20Etchegaray\Remplacement\Mod&#232;les%20documents\2021_Constras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Elodie%20Etchegaray\INTERACTIONS\CARI3P\%23%20BILAN%2064-40\CARI3P%206440_Bila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arget="../theme/themeOverride7.xml" Type="http://schemas.openxmlformats.org/officeDocument/2006/relationships/themeOverride"/><Relationship Id="rId2" Target="colors10.xml" Type="http://schemas.microsoft.com/office/2011/relationships/chartColorStyle"/><Relationship Id="rId1" Target="style10.xml" Type="http://schemas.microsoft.com/office/2011/relationships/chartStyle"/><Relationship Id="rId4" Target="NULL" TargetMode="External" Type="http://schemas.openxmlformats.org/officeDocument/2006/relationships/oleObject"/></Relationships>
</file>

<file path=word/charts/_rels/chart11.xml.rels><?xml version="1.0" encoding="UTF-8" standalone="yes" ?><Relationships xmlns="http://schemas.openxmlformats.org/package/2006/relationships"><Relationship Id="rId3" Target="../theme/themeOverride8.xml" Type="http://schemas.openxmlformats.org/officeDocument/2006/relationships/themeOverride"/><Relationship Id="rId2" Target="colors11.xml" Type="http://schemas.microsoft.com/office/2011/relationships/chartColorStyle"/><Relationship Id="rId1" Target="style11.xml" Type="http://schemas.microsoft.com/office/2011/relationships/chartStyle"/><Relationship Id="rId4" Target="NULL" TargetMode="External" Type="http://schemas.openxmlformats.org/officeDocument/2006/relationships/oleObject"/></Relationships>
</file>

<file path=word/charts/_rels/chart12.xml.rels><?xml version="1.0" encoding="UTF-8" standalone="yes" ?><Relationships xmlns="http://schemas.openxmlformats.org/package/2006/relationships"><Relationship Id="rId3" Target="../theme/themeOverride9.xml" Type="http://schemas.openxmlformats.org/officeDocument/2006/relationships/themeOverride"/><Relationship Id="rId2" Target="colors12.xml" Type="http://schemas.microsoft.com/office/2011/relationships/chartColorStyle"/><Relationship Id="rId1" Target="style12.xml" Type="http://schemas.microsoft.com/office/2011/relationships/chartStyle"/><Relationship Id="rId4" Target="NULL" TargetMode="External" Type="http://schemas.openxmlformats.org/officeDocument/2006/relationships/oleObject"/></Relationships>
</file>

<file path=word/charts/_rels/chart13.xml.rels><?xml version="1.0" encoding="UTF-8" standalone="yes" ?><Relationships xmlns="http://schemas.openxmlformats.org/package/2006/relationships"><Relationship Id="rId3" Target="../theme/themeOverride10.xml" Type="http://schemas.openxmlformats.org/officeDocument/2006/relationships/themeOverride"/><Relationship Id="rId2" Target="colors13.xml" Type="http://schemas.microsoft.com/office/2011/relationships/chartColorStyle"/><Relationship Id="rId1" Target="style13.xml" Type="http://schemas.microsoft.com/office/2011/relationships/chartStyle"/><Relationship Id="rId4" Target="NULL" TargetMode="External" Type="http://schemas.openxmlformats.org/officeDocument/2006/relationships/oleObject"/></Relationships>
</file>

<file path=word/charts/_rels/chart14.xml.rels><?xml version="1.0" encoding="UTF-8" standalone="yes" ?><Relationships xmlns="http://schemas.openxmlformats.org/package/2006/relationships"><Relationship Id="rId3" Target="../theme/themeOverride11.xml" Type="http://schemas.openxmlformats.org/officeDocument/2006/relationships/themeOverride"/><Relationship Id="rId2" Target="colors14.xml" Type="http://schemas.microsoft.com/office/2011/relationships/chartColorStyle"/><Relationship Id="rId1" Target="style14.xml" Type="http://schemas.microsoft.com/office/2011/relationships/chartStyle"/><Relationship Id="rId4" Target="NULL" TargetMode="External" Type="http://schemas.openxmlformats.org/officeDocument/2006/relationships/oleObject"/></Relationships>
</file>

<file path=word/charts/_rels/chart15.xml.rels><?xml version="1.0" encoding="UTF-8" standalone="yes" ?><Relationships xmlns="http://schemas.openxmlformats.org/package/2006/relationships"><Relationship Id="rId3" Target="../theme/themeOverride12.xml" Type="http://schemas.openxmlformats.org/officeDocument/2006/relationships/themeOverride"/><Relationship Id="rId2" Target="colors15.xml" Type="http://schemas.microsoft.com/office/2011/relationships/chartColorStyle"/><Relationship Id="rId1" Target="style15.xml" Type="http://schemas.microsoft.com/office/2011/relationships/chartStyle"/><Relationship Id="rId4" Target="NULL" TargetMode="External" Type="http://schemas.openxmlformats.org/officeDocument/2006/relationships/oleObject"/></Relationships>
</file>

<file path=word/charts/_rels/chart16.xml.rels><?xml version="1.0" encoding="UTF-8" standalone="yes" ?><Relationships xmlns="http://schemas.openxmlformats.org/package/2006/relationships"><Relationship Id="rId3" Target="../theme/themeOverride13.xml" Type="http://schemas.openxmlformats.org/officeDocument/2006/relationships/themeOverride"/><Relationship Id="rId2" Target="colors16.xml" Type="http://schemas.microsoft.com/office/2011/relationships/chartColorStyle"/><Relationship Id="rId1" Target="style16.xml" Type="http://schemas.microsoft.com/office/2011/relationships/chartStyle"/><Relationship Id="rId4" Target="NULL" TargetMode="External" Type="http://schemas.openxmlformats.org/officeDocument/2006/relationships/oleObject"/></Relationships>
</file>

<file path=word/charts/_rels/chart17.xml.rels><?xml version="1.0" encoding="UTF-8" standalone="yes" ?><Relationships xmlns="http://schemas.openxmlformats.org/package/2006/relationships"><Relationship Id="rId3" Target="../theme/themeOverride14.xml" Type="http://schemas.openxmlformats.org/officeDocument/2006/relationships/themeOverride"/><Relationship Id="rId2" Target="colors17.xml" Type="http://schemas.microsoft.com/office/2011/relationships/chartColorStyle"/><Relationship Id="rId1" Target="style17.xml" Type="http://schemas.microsoft.com/office/2011/relationships/chartStyle"/><Relationship Id="rId4" Target="NULL" TargetMode="External" Type="http://schemas.openxmlformats.org/officeDocument/2006/relationships/oleObject"/></Relationships>
</file>

<file path=word/charts/_rels/chart18.xml.rels><?xml version="1.0" encoding="UTF-8" standalone="yes" ?><Relationships xmlns="http://schemas.openxmlformats.org/package/2006/relationships"><Relationship Id="rId3" Target="../theme/themeOverride15.xml" Type="http://schemas.openxmlformats.org/officeDocument/2006/relationships/themeOverride"/><Relationship Id="rId2" Target="colors18.xml" Type="http://schemas.microsoft.com/office/2011/relationships/chartColorStyle"/><Relationship Id="rId1" Target="style18.xml" Type="http://schemas.microsoft.com/office/2011/relationships/chartStyle"/><Relationship Id="rId4" Target="NULL" TargetMode="External" Type="http://schemas.openxmlformats.org/officeDocument/2006/relationships/oleObject"/></Relationships>
</file>

<file path=word/charts/_rels/chart19.xml.rels><?xml version="1.0" encoding="UTF-8" standalone="yes" ?><Relationships xmlns="http://schemas.openxmlformats.org/package/2006/relationships"><Relationship Id="rId3" Target="../theme/themeOverride16.xml" Type="http://schemas.openxmlformats.org/officeDocument/2006/relationships/themeOverride"/><Relationship Id="rId2" Target="colors19.xml" Type="http://schemas.microsoft.com/office/2011/relationships/chartColorStyle"/><Relationship Id="rId1" Target="style19.xml" Type="http://schemas.microsoft.com/office/2011/relationships/chartStyle"/><Relationship Id="rId4" Target="NULL" TargetMode="External" Type="http://schemas.openxmlformats.org/officeDocument/2006/relationships/oleObject"/></Relationships>
</file>

<file path=word/charts/_rels/chart2.xml.rels><?xml version="1.0" encoding="UTF-8" standalone="yes" ?><Relationships xmlns="http://schemas.openxmlformats.org/package/2006/relationships"><Relationship Id="rId3" Target="../theme/themeOverride1.xml" Type="http://schemas.openxmlformats.org/officeDocument/2006/relationships/themeOverride"/><Relationship Id="rId2" Target="colors2.xml" Type="http://schemas.microsoft.com/office/2011/relationships/chartColorStyle"/><Relationship Id="rId1" Target="style2.xml" Type="http://schemas.microsoft.com/office/2011/relationships/chartStyle"/><Relationship Id="rId4" Target="NULL" TargetMode="External" Type="http://schemas.openxmlformats.org/officeDocument/2006/relationships/oleObject"/></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D:\Elodie%20Etchegaray\INTERACTIONS\CARI3P\%23%20LIVRABLES\ENQU&#202;TES%20BDD\Cari3P%206440_Enqu&#234;tes_BDD%20non%20anonyme.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D:\Elodie%20Etchegaray\INTERACTIONS\CARI3P\%23%20LIVRABLES\ENQU&#202;TES%20BDD\Cari3P%206440_Enqu&#234;tes_BDD%20non%20anonyme.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D:\Elodie%20Etchegaray\INTERACTIONS\CARI3P\%23%20LIVRABLES\ENQU&#202;TES%20BDD\Cari3P%206440_Enqu&#234;tes_BDD%20non%20anonyme.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D:\Elodie%20Etchegaray\INTERACTIONS\CARI3P\%23%20LIVRABLES\ENQU&#202;TES%20BDD\Cari3P%206440_Enqu&#234;tes_BDD%20non%20anonyme.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file:///D:\Elodie%20Etchegaray\INTERACTIONS\CARI3P\%23%20LIVRABLES\ENQU&#202;TES%20BDD\Cari3P%206440_Enqu&#234;tes_BDD%20non%20anonym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Elodie%20Etchegaray\INTERACTIONS\CARI3P\%23%20LIVRABLES\ENQU&#202;TES%20BDD\Cari3P%206440_Enqu&#234;tes_BDD%20non%20anonym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Elodie%20Etchegaray\INTERACTIONS\CARI3P\%23%20LIVRABLES\ENQU&#202;TES%20BDD\Cari3P%206440_Enqu&#234;tes_BDD%20non%20anonym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D:\Elodie%20Etchegaray\INTERACTIONS\CARI3P\%23%20LIVRABLES\ENQU&#202;TES%20BDD\Cari3P%206440_Enqu&#234;tes_BDD%20non%20anonyme.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D:\Elodie%20Etchegaray\INTERACTIONS\CARI3P\%23%20LIVRABLES\ENQU&#202;TES%20BDD\Cari3P%206440_Enqu&#234;tes_BDD%20non%20anonyme.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D:\Elodie%20Etchegaray\INTERACTIONS\CARI3P\%23%20LIVRABLES\ENQU&#202;TES%20BDD\Cari3P%206440_Enqu&#234;tes_BDD%20non%20anonyme.xlsx" TargetMode="External"/></Relationships>
</file>

<file path=word/charts/_rels/chart3.xml.rels><?xml version="1.0" encoding="UTF-8" standalone="yes" ?><Relationships xmlns="http://schemas.openxmlformats.org/package/2006/relationships"><Relationship Id="rId3" Target="../theme/themeOverride2.xml" Type="http://schemas.openxmlformats.org/officeDocument/2006/relationships/themeOverride"/><Relationship Id="rId2" Target="colors3.xml" Type="http://schemas.microsoft.com/office/2011/relationships/chartColorStyle"/><Relationship Id="rId1" Target="style3.xml" Type="http://schemas.microsoft.com/office/2011/relationships/chartStyle"/><Relationship Id="rId4" Target="NULL" TargetMode="External" Type="http://schemas.openxmlformats.org/officeDocument/2006/relationships/oleObject"/></Relationships>
</file>

<file path=word/charts/_rels/chart30.xml.rels><?xml version="1.0" encoding="UTF-8" standalone="yes"?>
<Relationships xmlns="http://schemas.openxmlformats.org/package/2006/relationships"><Relationship Id="rId3" Type="http://schemas.openxmlformats.org/officeDocument/2006/relationships/oleObject" Target="file:///D:\Elodie%20Etchegaray\INTERACTIONS\CARI3P\%23%20LIVRABLES\ENQU&#202;TES%20BDD\Cari3P%206440_Enqu&#234;tes_BDD%20non%20anonyme.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arget="../theme/themeOverride24.xml" Type="http://schemas.openxmlformats.org/officeDocument/2006/relationships/themeOverride"/><Relationship Id="rId2" Target="colors31.xml" Type="http://schemas.microsoft.com/office/2011/relationships/chartColorStyle"/><Relationship Id="rId1" Target="style31.xml" Type="http://schemas.microsoft.com/office/2011/relationships/chartStyle"/><Relationship Id="rId4" Target="NULL" TargetMode="External" Type="http://schemas.openxmlformats.org/officeDocument/2006/relationships/oleObject"/></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embeddings/oleObject1.bin"/></Relationships>
</file>

<file path=word/charts/_rels/chart33.xml.rels><?xml version="1.0" encoding="UTF-8" standalone="yes" ?><Relationships xmlns="http://schemas.openxmlformats.org/package/2006/relationships"><Relationship Id="rId3" Target="../theme/themeOverride26.xml" Type="http://schemas.openxmlformats.org/officeDocument/2006/relationships/themeOverride"/><Relationship Id="rId2" Target="colors33.xml" Type="http://schemas.microsoft.com/office/2011/relationships/chartColorStyle"/><Relationship Id="rId1" Target="style33.xml" Type="http://schemas.microsoft.com/office/2011/relationships/chartStyle"/><Relationship Id="rId4" Target="NULL" TargetMode="External" Type="http://schemas.openxmlformats.org/officeDocument/2006/relationships/oleObject"/></Relationships>
</file>

<file path=word/charts/_rels/chart34.xml.rels><?xml version="1.0" encoding="UTF-8" standalone="yes"?>
<Relationships xmlns="http://schemas.openxmlformats.org/package/2006/relationships"><Relationship Id="rId3" Type="http://schemas.openxmlformats.org/officeDocument/2006/relationships/oleObject" Target="file:///D:\Elodie%20Etchegaray\INTERACTIONS\CARI3P\00%20Plan%20d'&#233;chantillonnage\%23%20P&#234;cheurs%20Volontaires_Coordonn&#233;es\Basco-Landais\CARI3P%206440_Liste%20navires%20volontaire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D:\Elodie%20Etchegaray\INTERACTIONS\CARI3P\00%20Plan%20d'&#233;chantillonnage\%23%20P&#234;cheurs%20Volontaires_Coordonn&#233;es\Basco-Landais\CARI3P%206440_Liste%20navires%20volontaire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arget="../theme/themeOverride27.xml" Type="http://schemas.openxmlformats.org/officeDocument/2006/relationships/themeOverride"/><Relationship Id="rId2" Target="colors36.xml" Type="http://schemas.microsoft.com/office/2011/relationships/chartColorStyle"/><Relationship Id="rId1" Target="style36.xml" Type="http://schemas.microsoft.com/office/2011/relationships/chartStyle"/><Relationship Id="rId4" Target="NULL" TargetMode="External" Type="http://schemas.openxmlformats.org/officeDocument/2006/relationships/oleObject"/></Relationships>
</file>

<file path=word/charts/_rels/chart37.xml.rels><?xml version="1.0" encoding="UTF-8" standalone="yes" ?><Relationships xmlns="http://schemas.openxmlformats.org/package/2006/relationships"><Relationship Id="rId3" Target="../theme/themeOverride28.xml" Type="http://schemas.openxmlformats.org/officeDocument/2006/relationships/themeOverride"/><Relationship Id="rId2" Target="colors37.xml" Type="http://schemas.microsoft.com/office/2011/relationships/chartColorStyle"/><Relationship Id="rId1" Target="style37.xml" Type="http://schemas.microsoft.com/office/2011/relationships/chartStyle"/><Relationship Id="rId4" Target="NULL" TargetMode="External" Type="http://schemas.openxmlformats.org/officeDocument/2006/relationships/oleObject"/></Relationships>
</file>

<file path=word/charts/_rels/chart38.xml.rels><?xml version="1.0" encoding="UTF-8" standalone="yes" ?><Relationships xmlns="http://schemas.openxmlformats.org/package/2006/relationships"><Relationship Id="rId3" Target="../theme/themeOverride29.xml" Type="http://schemas.openxmlformats.org/officeDocument/2006/relationships/themeOverride"/><Relationship Id="rId2" Target="colors38.xml" Type="http://schemas.microsoft.com/office/2011/relationships/chartColorStyle"/><Relationship Id="rId1" Target="style38.xml" Type="http://schemas.microsoft.com/office/2011/relationships/chartStyle"/><Relationship Id="rId4" Target="NULL" TargetMode="External" Type="http://schemas.openxmlformats.org/officeDocument/2006/relationships/oleObject"/></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arget="../theme/themeOverride3.xml" Type="http://schemas.openxmlformats.org/officeDocument/2006/relationships/themeOverride"/><Relationship Id="rId2" Target="colors4.xml" Type="http://schemas.microsoft.com/office/2011/relationships/chartColorStyle"/><Relationship Id="rId1" Target="style4.xml" Type="http://schemas.microsoft.com/office/2011/relationships/chartStyle"/><Relationship Id="rId4" Target="NULL" TargetMode="External" Type="http://schemas.openxmlformats.org/officeDocument/2006/relationships/oleObject"/></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embeddings/oleObject3.bin"/></Relationships>
</file>

<file path=word/charts/_rels/chart41.xml.rels><?xml version="1.0" encoding="UTF-8" standalone="yes" ?><Relationships xmlns="http://schemas.openxmlformats.org/package/2006/relationships"><Relationship Id="rId3" Target="../theme/themeOverride32.xml" Type="http://schemas.openxmlformats.org/officeDocument/2006/relationships/themeOverride"/><Relationship Id="rId2" Target="colors41.xml" Type="http://schemas.microsoft.com/office/2011/relationships/chartColorStyle"/><Relationship Id="rId1" Target="style41.xml" Type="http://schemas.microsoft.com/office/2011/relationships/chartStyle"/><Relationship Id="rId5" Target="../drawings/drawing1.xml" Type="http://schemas.openxmlformats.org/officeDocument/2006/relationships/chartUserShapes"/><Relationship Id="rId4" Target="NULL" TargetMode="External" Type="http://schemas.openxmlformats.org/officeDocument/2006/relationships/oleObject"/></Relationships>
</file>

<file path=word/charts/_rels/chart42.xml.rels><?xml version="1.0" encoding="UTF-8" standalone="yes"?>
<Relationships xmlns="http://schemas.openxmlformats.org/package/2006/relationships"><Relationship Id="rId3" Type="http://schemas.openxmlformats.org/officeDocument/2006/relationships/oleObject" Target="file:///D:\Elodie%20Etchegaray\INTERACTIONS\CARI3P\%23%20BILAN%2064-40\CARI3P%206440_Bilan.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arget="../theme/themeOverride33.xml" Type="http://schemas.openxmlformats.org/officeDocument/2006/relationships/themeOverride"/><Relationship Id="rId2" Target="colors43.xml" Type="http://schemas.microsoft.com/office/2011/relationships/chartColorStyle"/><Relationship Id="rId1" Target="style43.xml" Type="http://schemas.microsoft.com/office/2011/relationships/chartStyle"/><Relationship Id="rId4" Target="NULL" TargetMode="External" Type="http://schemas.openxmlformats.org/officeDocument/2006/relationships/oleObject"/></Relationships>
</file>

<file path=word/charts/_rels/chart44.xml.rels><?xml version="1.0" encoding="UTF-8" standalone="yes" ?><Relationships xmlns="http://schemas.openxmlformats.org/package/2006/relationships"><Relationship Id="rId3" Target="../theme/themeOverride34.xml" Type="http://schemas.openxmlformats.org/officeDocument/2006/relationships/themeOverride"/><Relationship Id="rId2" Target="colors44.xml" Type="http://schemas.microsoft.com/office/2011/relationships/chartColorStyle"/><Relationship Id="rId1" Target="style44.xml" Type="http://schemas.microsoft.com/office/2011/relationships/chartStyle"/><Relationship Id="rId5" Target="../drawings/drawing2.xml" Type="http://schemas.openxmlformats.org/officeDocument/2006/relationships/chartUserShapes"/><Relationship Id="rId4" Target="NULL" TargetMode="External" Type="http://schemas.openxmlformats.org/officeDocument/2006/relationships/oleObject"/></Relationships>
</file>

<file path=word/charts/_rels/chart45.xml.rels><?xml version="1.0" encoding="UTF-8" standalone="yes" ?><Relationships xmlns="http://schemas.openxmlformats.org/package/2006/relationships"><Relationship Id="rId3" Target="../theme/themeOverride35.xml" Type="http://schemas.openxmlformats.org/officeDocument/2006/relationships/themeOverride"/><Relationship Id="rId2" Target="colors45.xml" Type="http://schemas.microsoft.com/office/2011/relationships/chartColorStyle"/><Relationship Id="rId1" Target="style45.xml" Type="http://schemas.microsoft.com/office/2011/relationships/chartStyle"/><Relationship Id="rId4" Target="NULL" TargetMode="External" Type="http://schemas.openxmlformats.org/officeDocument/2006/relationships/oleObject"/></Relationships>
</file>

<file path=word/charts/_rels/chart46.xml.rels><?xml version="1.0" encoding="UTF-8" standalone="yes" ?><Relationships xmlns="http://schemas.openxmlformats.org/package/2006/relationships"><Relationship Id="rId3" Target="../theme/themeOverride36.xml" Type="http://schemas.openxmlformats.org/officeDocument/2006/relationships/themeOverride"/><Relationship Id="rId2" Target="colors46.xml" Type="http://schemas.microsoft.com/office/2011/relationships/chartColorStyle"/><Relationship Id="rId1" Target="style46.xml" Type="http://schemas.microsoft.com/office/2011/relationships/chartStyle"/><Relationship Id="rId4" Target="NULL" TargetMode="External" Type="http://schemas.openxmlformats.org/officeDocument/2006/relationships/oleObject"/></Relationships>
</file>

<file path=word/charts/_rels/chart47.xml.rels><?xml version="1.0" encoding="UTF-8" standalone="yes"?>
<Relationships xmlns="http://schemas.openxmlformats.org/package/2006/relationships"><Relationship Id="rId3" Type="http://schemas.openxmlformats.org/officeDocument/2006/relationships/oleObject" Target="file:///D:\Elodie%20Etchegaray\INTERACTIONS\CARI3P\02%20Observations\%23%20BDD%20Globale\CARI3P%2064-40_BDD%20OBS_non%20anonyme.xlsx" TargetMode="Externa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chartUserShapes" Target="../drawings/drawing3.xml"/></Relationships>
</file>

<file path=word/charts/_rels/chart48.xml.rels><?xml version="1.0" encoding="UTF-8" standalone="yes"?>
<Relationships xmlns="http://schemas.openxmlformats.org/package/2006/relationships"><Relationship Id="rId3" Type="http://schemas.openxmlformats.org/officeDocument/2006/relationships/oleObject" Target="file:///D:\Elodie%20Etchegaray\INTERACTIONS\CARI3P\%23%20BILAN%2064-40\CARI3P%206440_Bilan.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D:\Elodie%20Etchegaray\INTERACTIONS\CARI3P\02%20Observations\%23%20BDD%20Globale\CARI3P%2064-40_BDD%20OBS_non%20anonyme.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D:\Elodie%20Etchegaray\INTERACTIONS\CARI3P\%23%20LIVRABLES\ENQU&#202;TES%20BDD\Cari3P%206440_Enqu&#234;tes_BDD%20non%20anonyme.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arget="../theme/themeOverride37.xml" Type="http://schemas.openxmlformats.org/officeDocument/2006/relationships/themeOverride"/><Relationship Id="rId2" Target="colors50.xml" Type="http://schemas.microsoft.com/office/2011/relationships/chartColorStyle"/><Relationship Id="rId1" Target="style50.xml" Type="http://schemas.microsoft.com/office/2011/relationships/chartStyle"/><Relationship Id="rId5" Target="../drawings/drawing4.xml" Type="http://schemas.openxmlformats.org/officeDocument/2006/relationships/chartUserShapes"/><Relationship Id="rId4" Target="NULL" TargetMode="External" Type="http://schemas.openxmlformats.org/officeDocument/2006/relationships/oleObject"/></Relationships>
</file>

<file path=word/charts/_rels/chart51.xml.rels><?xml version="1.0" encoding="UTF-8" standalone="yes"?>
<Relationships xmlns="http://schemas.openxmlformats.org/package/2006/relationships"><Relationship Id="rId3" Type="http://schemas.openxmlformats.org/officeDocument/2006/relationships/oleObject" Target="file:///D:\Elodie%20Etchegaray\INTERACTIONS\CARI3P\%23%20BILAN%2064-40\CARI3P%206440_Bilan.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arget="../theme/themeOverride38.xml" Type="http://schemas.openxmlformats.org/officeDocument/2006/relationships/themeOverride"/><Relationship Id="rId2" Target="colors52.xml" Type="http://schemas.microsoft.com/office/2011/relationships/chartColorStyle"/><Relationship Id="rId1" Target="style52.xml" Type="http://schemas.microsoft.com/office/2011/relationships/chartStyle"/><Relationship Id="rId4" Target="NULL" TargetMode="External" Type="http://schemas.openxmlformats.org/officeDocument/2006/relationships/oleObject"/></Relationships>
</file>

<file path=word/charts/_rels/chart53.xml.rels><?xml version="1.0" encoding="UTF-8" standalone="yes" ?><Relationships xmlns="http://schemas.openxmlformats.org/package/2006/relationships"><Relationship Id="rId3" Target="../theme/themeOverride39.xml" Type="http://schemas.openxmlformats.org/officeDocument/2006/relationships/themeOverride"/><Relationship Id="rId2" Target="colors53.xml" Type="http://schemas.microsoft.com/office/2011/relationships/chartColorStyle"/><Relationship Id="rId1" Target="style53.xml" Type="http://schemas.microsoft.com/office/2011/relationships/chartStyle"/><Relationship Id="rId4" Target="NULL" TargetMode="External" Type="http://schemas.openxmlformats.org/officeDocument/2006/relationships/oleObject"/></Relationships>
</file>

<file path=word/charts/_rels/chart54.xml.rels><?xml version="1.0" encoding="UTF-8" standalone="yes" ?><Relationships xmlns="http://schemas.openxmlformats.org/package/2006/relationships"><Relationship Id="rId3" Target="../theme/themeOverride40.xml" Type="http://schemas.openxmlformats.org/officeDocument/2006/relationships/themeOverride"/><Relationship Id="rId2" Target="colors54.xml" Type="http://schemas.microsoft.com/office/2011/relationships/chartColorStyle"/><Relationship Id="rId1" Target="style54.xml" Type="http://schemas.microsoft.com/office/2011/relationships/chartStyle"/><Relationship Id="rId4" Target="NULL" TargetMode="External" Type="http://schemas.openxmlformats.org/officeDocument/2006/relationships/oleObject"/></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55.xml"/><Relationship Id="rId1" Type="http://schemas.microsoft.com/office/2011/relationships/chartStyle" Target="style55.xml"/><Relationship Id="rId5" Type="http://schemas.openxmlformats.org/officeDocument/2006/relationships/chartUserShapes" Target="../drawings/drawing5.xml"/><Relationship Id="rId4" Type="http://schemas.openxmlformats.org/officeDocument/2006/relationships/oleObject" Target="file:///D:\Elodie%20Etchegaray\INTERACTIONS\CARI3P\02%20Observations\%23%20BDD%20Globale\CARI3P%2064-40_BDD%20OBS_non%20anonyme.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Elodie%20Etchegaray\INTERACTIONS\CARI3P\%23%20LIVRABLES\ENQU&#202;TES%20BDD\Cari3P%206440_Enqu&#234;tes_BDD%20non%20anonym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arget="../theme/themeOverride4.xml" Type="http://schemas.openxmlformats.org/officeDocument/2006/relationships/themeOverride"/><Relationship Id="rId2" Target="colors7.xml" Type="http://schemas.microsoft.com/office/2011/relationships/chartColorStyle"/><Relationship Id="rId1" Target="style7.xml" Type="http://schemas.microsoft.com/office/2011/relationships/chartStyle"/><Relationship Id="rId4" Target="NULL" TargetMode="External" Type="http://schemas.openxmlformats.org/officeDocument/2006/relationships/oleObject"/></Relationships>
</file>

<file path=word/charts/_rels/chart8.xml.rels><?xml version="1.0" encoding="UTF-8" standalone="yes" ?><Relationships xmlns="http://schemas.openxmlformats.org/package/2006/relationships"><Relationship Id="rId3" Target="../theme/themeOverride5.xml" Type="http://schemas.openxmlformats.org/officeDocument/2006/relationships/themeOverride"/><Relationship Id="rId2" Target="colors8.xml" Type="http://schemas.microsoft.com/office/2011/relationships/chartColorStyle"/><Relationship Id="rId1" Target="style8.xml" Type="http://schemas.microsoft.com/office/2011/relationships/chartStyle"/><Relationship Id="rId4" Target="NULL" TargetMode="External" Type="http://schemas.openxmlformats.org/officeDocument/2006/relationships/oleObject"/></Relationships>
</file>

<file path=word/charts/_rels/chart9.xml.rels><?xml version="1.0" encoding="UTF-8" standalone="yes" ?><Relationships xmlns="http://schemas.openxmlformats.org/package/2006/relationships"><Relationship Id="rId3" Target="../theme/themeOverride6.xml" Type="http://schemas.openxmlformats.org/officeDocument/2006/relationships/themeOverride"/><Relationship Id="rId2" Target="colors9.xml" Type="http://schemas.microsoft.com/office/2011/relationships/chartColorStyle"/><Relationship Id="rId1" Target="style9.xml" Type="http://schemas.microsoft.com/office/2011/relationships/chartStyle"/><Relationship Id="rId4" Target="NULL" TargetMode="External" Type="http://schemas.openxmlformats.org/officeDocument/2006/relationships/oleObject"/></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Composition de la population-mère 
</a:t>
            </a:r>
            <a:r>
              <a:rPr lang="en-US" sz="1100"/>
              <a:t>Croisement données SIH et données du SI du CRPMEM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ENQUETES!$B$2:$B$3</c:f>
              <c:strCache>
                <c:ptCount val="2"/>
                <c:pt idx="0">
                  <c:v>Population-mère communiqué en 2022
du CRPMEM</c:v>
                </c:pt>
                <c:pt idx="1">
                  <c:v>Nombre de navires</c:v>
                </c:pt>
              </c:strCache>
            </c:strRef>
          </c:tx>
          <c:spPr>
            <a:solidFill>
              <a:srgbClr val="36807E"/>
            </a:solidFill>
            <a:ln w="19050">
              <a:solidFill>
                <a:schemeClr val="lt1"/>
              </a:solidFill>
            </a:ln>
            <a:effectLst/>
          </c:spPr>
          <c:invertIfNegative val="0"/>
          <c:dLbls>
            <c:dLbl>
              <c:idx val="0"/>
              <c:layout>
                <c:manualLayout>
                  <c:x val="1.9294217859444719E-2"/>
                  <c:y val="2.8826403542685196E-3"/>
                </c:manualLayout>
              </c:layout>
              <c:tx>
                <c:rich>
                  <a:bodyPr/>
                  <a:lstStyle/>
                  <a:p>
                    <a:r>
                      <a:rPr lang="en-US"/>
                      <a:t>27% | </a:t>
                    </a:r>
                    <a:fld id="{20318618-B54B-4A63-AE74-57343299B843}" type="VALUE">
                      <a:rPr lang="en-US"/>
                      <a:pPr/>
                      <a:t>[VALEUR]</a:t>
                    </a:fld>
                    <a:r>
                      <a:rPr lang="en-US"/>
                      <a:t>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86F-4E02-83FF-24A3A936B1AA}"/>
                </c:ext>
              </c:extLst>
            </c:dLbl>
            <c:dLbl>
              <c:idx val="1"/>
              <c:layout>
                <c:manualLayout>
                  <c:x val="1.2441413865986167E-2"/>
                  <c:y val="5.3331215048759168E-3"/>
                </c:manualLayout>
              </c:layout>
              <c:tx>
                <c:rich>
                  <a:bodyPr/>
                  <a:lstStyle/>
                  <a:p>
                    <a:r>
                      <a:rPr lang="en-US"/>
                      <a:t>54% | </a:t>
                    </a:r>
                    <a:fld id="{F9E95566-D698-4D3B-BC7F-A905978EAE49}" type="VALUE">
                      <a:rPr lang="en-US"/>
                      <a:pPr/>
                      <a:t>[VALEUR]</a:t>
                    </a:fld>
                    <a:r>
                      <a:rPr lang="en-US"/>
                      <a:t>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86F-4E02-83FF-24A3A936B1AA}"/>
                </c:ext>
              </c:extLst>
            </c:dLbl>
            <c:dLbl>
              <c:idx val="2"/>
              <c:layout>
                <c:manualLayout>
                  <c:x val="8.230775585272734E-3"/>
                  <c:y val="-4.0730822753145633E-3"/>
                </c:manualLayout>
              </c:layout>
              <c:tx>
                <c:rich>
                  <a:bodyPr/>
                  <a:lstStyle/>
                  <a:p>
                    <a:r>
                      <a:rPr lang="en-US"/>
                      <a:t>19% | </a:t>
                    </a:r>
                    <a:fld id="{7ABF47DD-96F9-4D15-BC41-CD97C0EA2DC4}" type="VALUE">
                      <a:rPr lang="en-US"/>
                      <a:pPr/>
                      <a:t>[VALEUR]</a:t>
                    </a:fld>
                    <a:r>
                      <a:rPr lang="en-US"/>
                      <a:t>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86F-4E02-83FF-24A3A936B1A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ENQUETES!$A$4:$A$7</c:f>
              <c:strCache>
                <c:ptCount val="4"/>
                <c:pt idx="0">
                  <c:v>Palangriers</c:v>
                </c:pt>
                <c:pt idx="1">
                  <c:v>Fileyeurs</c:v>
                </c:pt>
                <c:pt idx="2">
                  <c:v>Bolincheurs</c:v>
                </c:pt>
                <c:pt idx="3">
                  <c:v>TOTAL</c:v>
                </c:pt>
              </c:strCache>
            </c:strRef>
          </c:cat>
          <c:val>
            <c:numRef>
              <c:f>ENQUETES!$B$4:$B$6</c:f>
              <c:numCache>
                <c:formatCode>General</c:formatCode>
                <c:ptCount val="3"/>
                <c:pt idx="0">
                  <c:v>10</c:v>
                </c:pt>
                <c:pt idx="1">
                  <c:v>20</c:v>
                </c:pt>
                <c:pt idx="2">
                  <c:v>7</c:v>
                </c:pt>
              </c:numCache>
            </c:numRef>
          </c:val>
          <c:extLst>
            <c:ext xmlns:c16="http://schemas.microsoft.com/office/drawing/2014/chart" uri="{C3380CC4-5D6E-409C-BE32-E72D297353CC}">
              <c16:uniqueId val="{00000003-086F-4E02-83FF-24A3A936B1AA}"/>
            </c:ext>
          </c:extLst>
        </c:ser>
        <c:dLbls>
          <c:showLegendKey val="0"/>
          <c:showVal val="0"/>
          <c:showCatName val="0"/>
          <c:showSerName val="0"/>
          <c:showPercent val="0"/>
          <c:showBubbleSize val="0"/>
        </c:dLbls>
        <c:gapWidth val="150"/>
        <c:axId val="384094719"/>
        <c:axId val="384098047"/>
      </c:barChart>
      <c:valAx>
        <c:axId val="3840980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4094719"/>
        <c:crosses val="autoZero"/>
        <c:crossBetween val="between"/>
      </c:valAx>
      <c:catAx>
        <c:axId val="38409471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4098047"/>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Enquêtes 64-40 : Comportements </a:t>
            </a:r>
            <a:r>
              <a:rPr lang="fr-FR" baseline="0"/>
              <a:t>observés par les pêcheurs (29 réponses)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ProjetOM_Obs!$F$3</c:f>
              <c:strCache>
                <c:ptCount val="1"/>
                <c:pt idx="0">
                  <c:v>Oiseaux marins (14 réponses)</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ProjetOM_Obs!$E$5:$E$13</c:f>
              <c:strCache>
                <c:ptCount val="9"/>
                <c:pt idx="0">
                  <c:v>Se repose sur le navire</c:v>
                </c:pt>
                <c:pt idx="1">
                  <c:v>Posé sur l’eau espacés les uns des autres</c:v>
                </c:pt>
                <c:pt idx="2">
                  <c:v>Posé sur l'eau en radeau</c:v>
                </c:pt>
                <c:pt idx="3">
                  <c:v>Pêche les poissons pêchés</c:v>
                </c:pt>
                <c:pt idx="4">
                  <c:v>Prédate les rejets et les tripes tombant à l'eau</c:v>
                </c:pt>
                <c:pt idx="5">
                  <c:v>En vol</c:v>
                </c:pt>
                <c:pt idx="6">
                  <c:v>En vol au-dessus du thon (chasse)</c:v>
                </c:pt>
                <c:pt idx="7">
                  <c:v>Hiver, virage : Plongent à l'arrière du bateau</c:v>
                </c:pt>
                <c:pt idx="8">
                  <c:v>A distance</c:v>
                </c:pt>
              </c:strCache>
            </c:strRef>
          </c:cat>
          <c:val>
            <c:numRef>
              <c:f>ProjetOM_Obs!$F$5:$F$13</c:f>
              <c:numCache>
                <c:formatCode>General</c:formatCode>
                <c:ptCount val="9"/>
                <c:pt idx="0">
                  <c:v>3</c:v>
                </c:pt>
                <c:pt idx="1">
                  <c:v>1</c:v>
                </c:pt>
                <c:pt idx="2">
                  <c:v>2</c:v>
                </c:pt>
                <c:pt idx="3">
                  <c:v>5</c:v>
                </c:pt>
                <c:pt idx="4">
                  <c:v>3</c:v>
                </c:pt>
                <c:pt idx="8">
                  <c:v>1</c:v>
                </c:pt>
              </c:numCache>
            </c:numRef>
          </c:val>
          <c:extLst>
            <c:ext xmlns:c16="http://schemas.microsoft.com/office/drawing/2014/chart" uri="{C3380CC4-5D6E-409C-BE32-E72D297353CC}">
              <c16:uniqueId val="{00000000-432D-4787-AC64-BABE693B3567}"/>
            </c:ext>
          </c:extLst>
        </c:ser>
        <c:ser>
          <c:idx val="1"/>
          <c:order val="1"/>
          <c:tx>
            <c:strRef>
              <c:f>ProjetOM_Obs!$H$3</c:f>
              <c:strCache>
                <c:ptCount val="1"/>
                <c:pt idx="0">
                  <c:v>Puffins (groupe ; 7 rép.)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ProjetOM_Obs!$E$5:$E$13</c:f>
              <c:strCache>
                <c:ptCount val="9"/>
                <c:pt idx="0">
                  <c:v>Se repose sur le navire</c:v>
                </c:pt>
                <c:pt idx="1">
                  <c:v>Posé sur l’eau espacés les uns des autres</c:v>
                </c:pt>
                <c:pt idx="2">
                  <c:v>Posé sur l'eau en radeau</c:v>
                </c:pt>
                <c:pt idx="3">
                  <c:v>Pêche les poissons pêchés</c:v>
                </c:pt>
                <c:pt idx="4">
                  <c:v>Prédate les rejets et les tripes tombant à l'eau</c:v>
                </c:pt>
                <c:pt idx="5">
                  <c:v>En vol</c:v>
                </c:pt>
                <c:pt idx="6">
                  <c:v>En vol au-dessus du thon (chasse)</c:v>
                </c:pt>
                <c:pt idx="7">
                  <c:v>Hiver, virage : Plongent à l'arrière du bateau</c:v>
                </c:pt>
                <c:pt idx="8">
                  <c:v>A distance</c:v>
                </c:pt>
              </c:strCache>
            </c:strRef>
          </c:cat>
          <c:val>
            <c:numRef>
              <c:f>ProjetOM_Obs!$H$5:$H$13</c:f>
              <c:numCache>
                <c:formatCode>General</c:formatCode>
                <c:ptCount val="9"/>
                <c:pt idx="1">
                  <c:v>2</c:v>
                </c:pt>
                <c:pt idx="5">
                  <c:v>2</c:v>
                </c:pt>
                <c:pt idx="6">
                  <c:v>3</c:v>
                </c:pt>
                <c:pt idx="7">
                  <c:v>1</c:v>
                </c:pt>
              </c:numCache>
            </c:numRef>
          </c:val>
          <c:extLst>
            <c:ext xmlns:c16="http://schemas.microsoft.com/office/drawing/2014/chart" uri="{C3380CC4-5D6E-409C-BE32-E72D297353CC}">
              <c16:uniqueId val="{00000001-432D-4787-AC64-BABE693B3567}"/>
            </c:ext>
          </c:extLst>
        </c:ser>
        <c:ser>
          <c:idx val="2"/>
          <c:order val="2"/>
          <c:tx>
            <c:strRef>
              <c:f>ProjetOM_Obs!$J$3</c:f>
              <c:strCache>
                <c:ptCount val="1"/>
                <c:pt idx="0">
                  <c:v>Puffin des Baléares (4 rép.)</c:v>
                </c:pt>
              </c:strCache>
            </c:strRef>
          </c:tx>
          <c:spPr>
            <a:solidFill>
              <a:srgbClr val="36807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ProjetOM_Obs!$E$5:$E$13</c:f>
              <c:strCache>
                <c:ptCount val="9"/>
                <c:pt idx="0">
                  <c:v>Se repose sur le navire</c:v>
                </c:pt>
                <c:pt idx="1">
                  <c:v>Posé sur l’eau espacés les uns des autres</c:v>
                </c:pt>
                <c:pt idx="2">
                  <c:v>Posé sur l'eau en radeau</c:v>
                </c:pt>
                <c:pt idx="3">
                  <c:v>Pêche les poissons pêchés</c:v>
                </c:pt>
                <c:pt idx="4">
                  <c:v>Prédate les rejets et les tripes tombant à l'eau</c:v>
                </c:pt>
                <c:pt idx="5">
                  <c:v>En vol</c:v>
                </c:pt>
                <c:pt idx="6">
                  <c:v>En vol au-dessus du thon (chasse)</c:v>
                </c:pt>
                <c:pt idx="7">
                  <c:v>Hiver, virage : Plongent à l'arrière du bateau</c:v>
                </c:pt>
                <c:pt idx="8">
                  <c:v>A distance</c:v>
                </c:pt>
              </c:strCache>
            </c:strRef>
          </c:cat>
          <c:val>
            <c:numRef>
              <c:f>ProjetOM_Obs!$J$5:$J$13</c:f>
              <c:numCache>
                <c:formatCode>General</c:formatCode>
                <c:ptCount val="9"/>
                <c:pt idx="1">
                  <c:v>2</c:v>
                </c:pt>
                <c:pt idx="2">
                  <c:v>1</c:v>
                </c:pt>
                <c:pt idx="4">
                  <c:v>1</c:v>
                </c:pt>
                <c:pt idx="5">
                  <c:v>2</c:v>
                </c:pt>
              </c:numCache>
            </c:numRef>
          </c:val>
          <c:extLst>
            <c:ext xmlns:c16="http://schemas.microsoft.com/office/drawing/2014/chart" uri="{C3380CC4-5D6E-409C-BE32-E72D297353CC}">
              <c16:uniqueId val="{00000002-432D-4787-AC64-BABE693B3567}"/>
            </c:ext>
          </c:extLst>
        </c:ser>
        <c:dLbls>
          <c:showLegendKey val="0"/>
          <c:showVal val="0"/>
          <c:showCatName val="0"/>
          <c:showSerName val="0"/>
          <c:showPercent val="0"/>
          <c:showBubbleSize val="0"/>
        </c:dLbls>
        <c:gapWidth val="219"/>
        <c:overlap val="-27"/>
        <c:axId val="53343327"/>
        <c:axId val="53349567"/>
      </c:barChart>
      <c:catAx>
        <c:axId val="5334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3349567"/>
        <c:crosses val="autoZero"/>
        <c:auto val="1"/>
        <c:lblAlgn val="ctr"/>
        <c:lblOffset val="100"/>
        <c:noMultiLvlLbl val="0"/>
      </c:catAx>
      <c:valAx>
        <c:axId val="53349567"/>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33433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fr-FR" sz="1100" b="1">
                <a:solidFill>
                  <a:schemeClr val="tx1"/>
                </a:solidFill>
              </a:rPr>
              <a:t>Enquêtes 64-40 : Comportements les</a:t>
            </a:r>
            <a:r>
              <a:rPr lang="fr-FR" sz="1100" b="1" baseline="0">
                <a:solidFill>
                  <a:schemeClr val="tx1"/>
                </a:solidFill>
              </a:rPr>
              <a:t> plus fréquents observés par les pêcheurs (21 réponses)</a:t>
            </a:r>
            <a:endParaRPr lang="fr-FR" sz="1100"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ProjetOM_Obs!$N$15</c:f>
              <c:strCache>
                <c:ptCount val="1"/>
                <c:pt idx="0">
                  <c:v>Oiseaux marins</c:v>
                </c:pt>
              </c:strCache>
            </c:strRef>
          </c:tx>
          <c:spPr>
            <a:solidFill>
              <a:schemeClr val="tx1">
                <a:lumMod val="50000"/>
                <a:lumOff val="5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E995-43EF-882C-5872ADFFF921}"/>
                </c:ext>
              </c:extLst>
            </c:dLbl>
            <c:dLbl>
              <c:idx val="5"/>
              <c:delete val="1"/>
              <c:extLst>
                <c:ext xmlns:c15="http://schemas.microsoft.com/office/drawing/2012/chart" uri="{CE6537A1-D6FC-4f65-9D91-7224C49458BB}"/>
                <c:ext xmlns:c16="http://schemas.microsoft.com/office/drawing/2014/chart" uri="{C3380CC4-5D6E-409C-BE32-E72D297353CC}">
                  <c16:uniqueId val="{00000001-E995-43EF-882C-5872ADFFF9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ProjetOM_Obs!$M$17:$M$23</c:f>
              <c:strCache>
                <c:ptCount val="7"/>
                <c:pt idx="0">
                  <c:v>Se repose sur le navire</c:v>
                </c:pt>
                <c:pt idx="1">
                  <c:v>Posé sur l’eau espacés les uns des autres</c:v>
                </c:pt>
                <c:pt idx="2">
                  <c:v>Posé sur l'eau en radeau</c:v>
                </c:pt>
                <c:pt idx="3">
                  <c:v>Pêche les poissons pêchés</c:v>
                </c:pt>
                <c:pt idx="4">
                  <c:v>Pêchent les restes de poissons rejetés à la mer</c:v>
                </c:pt>
                <c:pt idx="5">
                  <c:v>Pêche les appâts</c:v>
                </c:pt>
                <c:pt idx="6">
                  <c:v>En vol</c:v>
                </c:pt>
              </c:strCache>
            </c:strRef>
          </c:cat>
          <c:val>
            <c:numRef>
              <c:f>ProjetOM_Obs!$N$17:$N$23</c:f>
              <c:numCache>
                <c:formatCode>General</c:formatCode>
                <c:ptCount val="7"/>
                <c:pt idx="0">
                  <c:v>0</c:v>
                </c:pt>
                <c:pt idx="2">
                  <c:v>1</c:v>
                </c:pt>
                <c:pt idx="3">
                  <c:v>2</c:v>
                </c:pt>
                <c:pt idx="4">
                  <c:v>7</c:v>
                </c:pt>
                <c:pt idx="5">
                  <c:v>0</c:v>
                </c:pt>
                <c:pt idx="6">
                  <c:v>1</c:v>
                </c:pt>
              </c:numCache>
            </c:numRef>
          </c:val>
          <c:extLst>
            <c:ext xmlns:c16="http://schemas.microsoft.com/office/drawing/2014/chart" uri="{C3380CC4-5D6E-409C-BE32-E72D297353CC}">
              <c16:uniqueId val="{00000002-E995-43EF-882C-5872ADFFF921}"/>
            </c:ext>
          </c:extLst>
        </c:ser>
        <c:ser>
          <c:idx val="1"/>
          <c:order val="1"/>
          <c:tx>
            <c:strRef>
              <c:f>ProjetOM_Obs!$P$15</c:f>
              <c:strCache>
                <c:ptCount val="1"/>
                <c:pt idx="0">
                  <c:v>Puffins (espèces non différenciées)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E995-43EF-882C-5872ADFFF921}"/>
                </c:ext>
              </c:extLst>
            </c:dLbl>
            <c:dLbl>
              <c:idx val="5"/>
              <c:delete val="1"/>
              <c:extLst>
                <c:ext xmlns:c15="http://schemas.microsoft.com/office/drawing/2012/chart" uri="{CE6537A1-D6FC-4f65-9D91-7224C49458BB}"/>
                <c:ext xmlns:c16="http://schemas.microsoft.com/office/drawing/2014/chart" uri="{C3380CC4-5D6E-409C-BE32-E72D297353CC}">
                  <c16:uniqueId val="{00000004-E995-43EF-882C-5872ADFFF9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ProjetOM_Obs!$M$17:$M$23</c:f>
              <c:strCache>
                <c:ptCount val="7"/>
                <c:pt idx="0">
                  <c:v>Se repose sur le navire</c:v>
                </c:pt>
                <c:pt idx="1">
                  <c:v>Posé sur l’eau espacés les uns des autres</c:v>
                </c:pt>
                <c:pt idx="2">
                  <c:v>Posé sur l'eau en radeau</c:v>
                </c:pt>
                <c:pt idx="3">
                  <c:v>Pêche les poissons pêchés</c:v>
                </c:pt>
                <c:pt idx="4">
                  <c:v>Pêchent les restes de poissons rejetés à la mer</c:v>
                </c:pt>
                <c:pt idx="5">
                  <c:v>Pêche les appâts</c:v>
                </c:pt>
                <c:pt idx="6">
                  <c:v>En vol</c:v>
                </c:pt>
              </c:strCache>
            </c:strRef>
          </c:cat>
          <c:val>
            <c:numRef>
              <c:f>ProjetOM_Obs!$P$17:$P$23</c:f>
              <c:numCache>
                <c:formatCode>General</c:formatCode>
                <c:ptCount val="7"/>
                <c:pt idx="0">
                  <c:v>0</c:v>
                </c:pt>
                <c:pt idx="1">
                  <c:v>1</c:v>
                </c:pt>
                <c:pt idx="2">
                  <c:v>1</c:v>
                </c:pt>
                <c:pt idx="3">
                  <c:v>1</c:v>
                </c:pt>
                <c:pt idx="5">
                  <c:v>0</c:v>
                </c:pt>
                <c:pt idx="6">
                  <c:v>4</c:v>
                </c:pt>
              </c:numCache>
            </c:numRef>
          </c:val>
          <c:extLst>
            <c:ext xmlns:c16="http://schemas.microsoft.com/office/drawing/2014/chart" uri="{C3380CC4-5D6E-409C-BE32-E72D297353CC}">
              <c16:uniqueId val="{00000005-E995-43EF-882C-5872ADFFF921}"/>
            </c:ext>
          </c:extLst>
        </c:ser>
        <c:ser>
          <c:idx val="2"/>
          <c:order val="2"/>
          <c:tx>
            <c:strRef>
              <c:f>ProjetOM_Obs!$R$15</c:f>
              <c:strCache>
                <c:ptCount val="1"/>
                <c:pt idx="0">
                  <c:v>Puffin des Baléares</c:v>
                </c:pt>
              </c:strCache>
            </c:strRef>
          </c:tx>
          <c:spPr>
            <a:solidFill>
              <a:srgbClr val="36807E"/>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E995-43EF-882C-5872ADFFF921}"/>
                </c:ext>
              </c:extLst>
            </c:dLbl>
            <c:dLbl>
              <c:idx val="3"/>
              <c:delete val="1"/>
              <c:extLst>
                <c:ext xmlns:c15="http://schemas.microsoft.com/office/drawing/2012/chart" uri="{CE6537A1-D6FC-4f65-9D91-7224C49458BB}"/>
                <c:ext xmlns:c16="http://schemas.microsoft.com/office/drawing/2014/chart" uri="{C3380CC4-5D6E-409C-BE32-E72D297353CC}">
                  <c16:uniqueId val="{00000007-E995-43EF-882C-5872ADFFF921}"/>
                </c:ext>
              </c:extLst>
            </c:dLbl>
            <c:dLbl>
              <c:idx val="4"/>
              <c:delete val="1"/>
              <c:extLst>
                <c:ext xmlns:c15="http://schemas.microsoft.com/office/drawing/2012/chart" uri="{CE6537A1-D6FC-4f65-9D91-7224C49458BB}"/>
                <c:ext xmlns:c16="http://schemas.microsoft.com/office/drawing/2014/chart" uri="{C3380CC4-5D6E-409C-BE32-E72D297353CC}">
                  <c16:uniqueId val="{00000008-E995-43EF-882C-5872ADFFF921}"/>
                </c:ext>
              </c:extLst>
            </c:dLbl>
            <c:dLbl>
              <c:idx val="5"/>
              <c:delete val="1"/>
              <c:extLst>
                <c:ext xmlns:c15="http://schemas.microsoft.com/office/drawing/2012/chart" uri="{CE6537A1-D6FC-4f65-9D91-7224C49458BB}"/>
                <c:ext xmlns:c16="http://schemas.microsoft.com/office/drawing/2014/chart" uri="{C3380CC4-5D6E-409C-BE32-E72D297353CC}">
                  <c16:uniqueId val="{00000009-E995-43EF-882C-5872ADFFF9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ProjetOM_Obs!$M$17:$M$23</c:f>
              <c:strCache>
                <c:ptCount val="7"/>
                <c:pt idx="0">
                  <c:v>Se repose sur le navire</c:v>
                </c:pt>
                <c:pt idx="1">
                  <c:v>Posé sur l’eau espacés les uns des autres</c:v>
                </c:pt>
                <c:pt idx="2">
                  <c:v>Posé sur l'eau en radeau</c:v>
                </c:pt>
                <c:pt idx="3">
                  <c:v>Pêche les poissons pêchés</c:v>
                </c:pt>
                <c:pt idx="4">
                  <c:v>Pêchent les restes de poissons rejetés à la mer</c:v>
                </c:pt>
                <c:pt idx="5">
                  <c:v>Pêche les appâts</c:v>
                </c:pt>
                <c:pt idx="6">
                  <c:v>En vol</c:v>
                </c:pt>
              </c:strCache>
            </c:strRef>
          </c:cat>
          <c:val>
            <c:numRef>
              <c:f>ProjetOM_Obs!$R$17:$R$23</c:f>
              <c:numCache>
                <c:formatCode>General</c:formatCode>
                <c:ptCount val="7"/>
                <c:pt idx="0">
                  <c:v>0</c:v>
                </c:pt>
                <c:pt idx="1">
                  <c:v>1</c:v>
                </c:pt>
                <c:pt idx="2">
                  <c:v>1</c:v>
                </c:pt>
                <c:pt idx="3">
                  <c:v>0</c:v>
                </c:pt>
                <c:pt idx="4">
                  <c:v>0</c:v>
                </c:pt>
                <c:pt idx="5">
                  <c:v>0</c:v>
                </c:pt>
                <c:pt idx="6">
                  <c:v>1</c:v>
                </c:pt>
              </c:numCache>
            </c:numRef>
          </c:val>
          <c:extLst>
            <c:ext xmlns:c16="http://schemas.microsoft.com/office/drawing/2014/chart" uri="{C3380CC4-5D6E-409C-BE32-E72D297353CC}">
              <c16:uniqueId val="{0000000A-E995-43EF-882C-5872ADFFF921}"/>
            </c:ext>
          </c:extLst>
        </c:ser>
        <c:dLbls>
          <c:showLegendKey val="0"/>
          <c:showVal val="0"/>
          <c:showCatName val="0"/>
          <c:showSerName val="0"/>
          <c:showPercent val="0"/>
          <c:showBubbleSize val="0"/>
        </c:dLbls>
        <c:gapWidth val="219"/>
        <c:overlap val="-27"/>
        <c:axId val="53343327"/>
        <c:axId val="53349567"/>
      </c:barChart>
      <c:catAx>
        <c:axId val="5334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3349567"/>
        <c:crosses val="autoZero"/>
        <c:auto val="1"/>
        <c:lblAlgn val="ctr"/>
        <c:lblOffset val="100"/>
        <c:noMultiLvlLbl val="0"/>
      </c:catAx>
      <c:valAx>
        <c:axId val="53349567"/>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33433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Nombre de pêcheurs ayant observés tentatives de prédation (en %,</a:t>
            </a:r>
            <a:r>
              <a:rPr lang="en-US" sz="1200" baseline="0"/>
              <a:t> 21 réponses)</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tx>
            <c:strRef>
              <c:f>ProjetOM_Préd!$A$1</c:f>
              <c:strCache>
                <c:ptCount val="1"/>
                <c:pt idx="0">
                  <c:v>Nombre de pêcheurs ayant observés tentatives de prédation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1E-4119-9161-5F59FEDAD0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1E-4119-9161-5F59FEDAD0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1E-4119-9161-5F59FEDAD0F6}"/>
              </c:ext>
            </c:extLst>
          </c:dPt>
          <c:dLbls>
            <c:dLbl>
              <c:idx val="0"/>
              <c:layout>
                <c:manualLayout>
                  <c:x val="2.2577989036467634E-2"/>
                  <c:y val="1.8580125400991541E-2"/>
                </c:manualLayout>
              </c:layout>
              <c:tx>
                <c:rich>
                  <a:bodyPr/>
                  <a:lstStyle/>
                  <a:p>
                    <a:fld id="{FF55F475-E812-45D1-82E8-95293FFA0810}" type="VALUE">
                      <a:rPr lang="en-US"/>
                      <a:pPr/>
                      <a:t>[VALEUR]</a:t>
                    </a:fld>
                    <a:r>
                      <a:rPr lang="en-US"/>
                      <a:t> | 12 réponses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51E-4119-9161-5F59FEDAD0F6}"/>
                </c:ext>
              </c:extLst>
            </c:dLbl>
            <c:dLbl>
              <c:idx val="1"/>
              <c:layout>
                <c:manualLayout>
                  <c:x val="8.7372380288317092E-3"/>
                  <c:y val="-8.1843102945465152E-2"/>
                </c:manualLayout>
              </c:layout>
              <c:tx>
                <c:rich>
                  <a:bodyPr/>
                  <a:lstStyle/>
                  <a:p>
                    <a:fld id="{25F3947A-25E9-4C29-BC94-FF75A9453755}" type="VALUE">
                      <a:rPr lang="en-US"/>
                      <a:pPr/>
                      <a:t>[VALEUR]</a:t>
                    </a:fld>
                    <a:r>
                      <a:rPr lang="en-US"/>
                      <a:t> | 9 réponses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51E-4119-9161-5F59FEDAD0F6}"/>
                </c:ext>
              </c:extLst>
            </c:dLbl>
            <c:dLbl>
              <c:idx val="2"/>
              <c:tx>
                <c:rich>
                  <a:bodyPr/>
                  <a:lstStyle/>
                  <a:p>
                    <a:fld id="{E7C8D5E4-A548-4500-88E0-4D12802E438F}" type="VALUE">
                      <a:rPr lang="en-US"/>
                      <a:pPr/>
                      <a:t>[VALEUR]</a:t>
                    </a:fld>
                    <a:r>
                      <a:rPr lang="en-US"/>
                      <a:t> | 1 réponse</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51E-4119-9161-5F59FEDAD0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ProjetOM_Préd!$A$11:$A$13</c:f>
              <c:strCache>
                <c:ptCount val="3"/>
                <c:pt idx="0">
                  <c:v>Oui</c:v>
                </c:pt>
                <c:pt idx="1">
                  <c:v>Non</c:v>
                </c:pt>
                <c:pt idx="2">
                  <c:v>Pas avec les engins de pêche ciblés</c:v>
                </c:pt>
              </c:strCache>
            </c:strRef>
          </c:cat>
          <c:val>
            <c:numRef>
              <c:f>ProjetOM_Préd!$C$11:$C$13</c:f>
              <c:numCache>
                <c:formatCode>0%</c:formatCode>
                <c:ptCount val="3"/>
                <c:pt idx="0">
                  <c:v>0.5714285714285714</c:v>
                </c:pt>
                <c:pt idx="1">
                  <c:v>0.38095238095238093</c:v>
                </c:pt>
                <c:pt idx="2">
                  <c:v>4.7619047619047616E-2</c:v>
                </c:pt>
              </c:numCache>
            </c:numRef>
          </c:val>
          <c:extLst>
            <c:ext xmlns:c16="http://schemas.microsoft.com/office/drawing/2014/chart" uri="{C3380CC4-5D6E-409C-BE32-E72D297353CC}">
              <c16:uniqueId val="{00000006-651E-4119-9161-5F59FEDAD0F6}"/>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Espèces citées pour les tentatives de prédation observées (12 réponses)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tx>
            <c:strRef>
              <c:f>ProjetOM_Préd!$F$1</c:f>
              <c:strCache>
                <c:ptCount val="1"/>
                <c:pt idx="0">
                  <c:v>Espèces citées pour les tentatives de prédation observées</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8736-4797-AA01-0DF55B18E93E}"/>
              </c:ext>
            </c:extLst>
          </c:dPt>
          <c:dPt>
            <c:idx val="1"/>
            <c:bubble3D val="0"/>
            <c:spPr>
              <a:solidFill>
                <a:srgbClr val="36807E"/>
              </a:solidFill>
              <a:ln w="19050">
                <a:solidFill>
                  <a:schemeClr val="lt1"/>
                </a:solidFill>
              </a:ln>
              <a:effectLst/>
            </c:spPr>
            <c:extLst>
              <c:ext xmlns:c16="http://schemas.microsoft.com/office/drawing/2014/chart" uri="{C3380CC4-5D6E-409C-BE32-E72D297353CC}">
                <c16:uniqueId val="{00000003-8736-4797-AA01-0DF55B18E9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36-4797-AA01-0DF55B18E93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36-4797-AA01-0DF55B18E93E}"/>
              </c:ext>
            </c:extLst>
          </c:dPt>
          <c:dPt>
            <c:idx val="4"/>
            <c:bubble3D val="0"/>
            <c:spPr>
              <a:solidFill>
                <a:srgbClr val="C00000"/>
              </a:solidFill>
              <a:ln w="19050">
                <a:solidFill>
                  <a:schemeClr val="lt1"/>
                </a:solidFill>
              </a:ln>
              <a:effectLst/>
            </c:spPr>
            <c:extLst>
              <c:ext xmlns:c16="http://schemas.microsoft.com/office/drawing/2014/chart" uri="{C3380CC4-5D6E-409C-BE32-E72D297353CC}">
                <c16:uniqueId val="{00000009-8736-4797-AA01-0DF55B18E93E}"/>
              </c:ext>
            </c:extLst>
          </c:dPt>
          <c:dLbls>
            <c:dLbl>
              <c:idx val="0"/>
              <c:tx>
                <c:rich>
                  <a:bodyPr/>
                  <a:lstStyle/>
                  <a:p>
                    <a:fld id="{2CFAEA43-021F-4423-B24A-07E6293660B4}" type="VALUE">
                      <a:rPr lang="en-US"/>
                      <a:pPr/>
                      <a:t>[VALEUR]</a:t>
                    </a:fld>
                    <a:r>
                      <a:rPr lang="en-US"/>
                      <a:t> | 1 réponse</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736-4797-AA01-0DF55B18E93E}"/>
                </c:ext>
              </c:extLst>
            </c:dLbl>
            <c:dLbl>
              <c:idx val="1"/>
              <c:layout>
                <c:manualLayout>
                  <c:x val="1.0271310794565242E-2"/>
                  <c:y val="2.7945100612423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36-4797-AA01-0DF55B18E93E}"/>
                </c:ext>
              </c:extLst>
            </c:dLbl>
            <c:dLbl>
              <c:idx val="4"/>
              <c:layout>
                <c:manualLayout>
                  <c:x val="-1.3887054397902773E-2"/>
                  <c:y val="-0.10734361329833771"/>
                </c:manualLayout>
              </c:layout>
              <c:tx>
                <c:rich>
                  <a:bodyPr/>
                  <a:lstStyle/>
                  <a:p>
                    <a:fld id="{49E9E9B8-2557-4A07-93A1-604FF4FDE1D9}" type="VALUE">
                      <a:rPr lang="en-US"/>
                      <a:pPr/>
                      <a:t>[VALEUR]</a:t>
                    </a:fld>
                    <a:r>
                      <a:rPr lang="en-US"/>
                      <a:t> | 8 réponses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736-4797-AA01-0DF55B18E93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ProjetOM_Préd!$F$23:$F$27</c:f>
              <c:strCache>
                <c:ptCount val="5"/>
                <c:pt idx="0">
                  <c:v>Oiseaux, puffins et puffins des baleares</c:v>
                </c:pt>
                <c:pt idx="1">
                  <c:v>Puffins des baléares</c:v>
                </c:pt>
                <c:pt idx="2">
                  <c:v>Autres que puffins</c:v>
                </c:pt>
                <c:pt idx="3">
                  <c:v>Fou de Bassan ; Goélands</c:v>
                </c:pt>
                <c:pt idx="4">
                  <c:v>Goélands</c:v>
                </c:pt>
              </c:strCache>
            </c:strRef>
          </c:cat>
          <c:val>
            <c:numRef>
              <c:f>ProjetOM_Préd!$H$23:$H$27</c:f>
              <c:numCache>
                <c:formatCode>0%</c:formatCode>
                <c:ptCount val="5"/>
                <c:pt idx="0">
                  <c:v>8.3333333333333329E-2</c:v>
                </c:pt>
                <c:pt idx="1">
                  <c:v>8.3333333333333329E-2</c:v>
                </c:pt>
                <c:pt idx="2">
                  <c:v>8.3333333333333329E-2</c:v>
                </c:pt>
                <c:pt idx="3">
                  <c:v>8.3333333333333329E-2</c:v>
                </c:pt>
                <c:pt idx="4">
                  <c:v>0.66666666666666663</c:v>
                </c:pt>
              </c:numCache>
            </c:numRef>
          </c:val>
          <c:extLst>
            <c:ext xmlns:c16="http://schemas.microsoft.com/office/drawing/2014/chart" uri="{C3380CC4-5D6E-409C-BE32-E72D297353CC}">
              <c16:uniqueId val="{0000000A-8736-4797-AA01-0DF55B18E93E}"/>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Nombre de pêcheurs ayant déjà capturé un oiseau (en %, 21 réponses)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tx>
            <c:strRef>
              <c:f>ProjetOM_Capt!$A$8</c:f>
              <c:strCache>
                <c:ptCount val="1"/>
                <c:pt idx="0">
                  <c:v>Capture d'oiseau</c:v>
                </c:pt>
              </c:strCache>
            </c:strRef>
          </c:tx>
          <c:dPt>
            <c:idx val="0"/>
            <c:bubble3D val="0"/>
            <c:spPr>
              <a:solidFill>
                <a:srgbClr val="36807E"/>
              </a:solidFill>
              <a:ln w="19050">
                <a:solidFill>
                  <a:schemeClr val="lt1"/>
                </a:solidFill>
              </a:ln>
              <a:effectLst/>
            </c:spPr>
            <c:extLst>
              <c:ext xmlns:c16="http://schemas.microsoft.com/office/drawing/2014/chart" uri="{C3380CC4-5D6E-409C-BE32-E72D297353CC}">
                <c16:uniqueId val="{00000001-1D10-4359-B38D-DAFDC3C65F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D10-4359-B38D-DAFDC3C65F79}"/>
              </c:ext>
            </c:extLst>
          </c:dPt>
          <c:dLbls>
            <c:dLbl>
              <c:idx val="0"/>
              <c:layout>
                <c:manualLayout>
                  <c:x val="4.0510238289956813E-2"/>
                  <c:y val="-0.10261911906845346"/>
                </c:manualLayout>
              </c:layout>
              <c:tx>
                <c:rich>
                  <a:bodyPr/>
                  <a:lstStyle/>
                  <a:p>
                    <a:fld id="{6DE2A2EF-28FC-42E9-8759-58FE8E5769D2}" type="VALUE">
                      <a:rPr lang="en-US"/>
                      <a:pPr/>
                      <a:t>[VALEUR]</a:t>
                    </a:fld>
                    <a:r>
                      <a:rPr lang="en-US"/>
                      <a:t> | 18 réponses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D10-4359-B38D-DAFDC3C65F79}"/>
                </c:ext>
              </c:extLst>
            </c:dLbl>
            <c:dLbl>
              <c:idx val="1"/>
              <c:layout>
                <c:manualLayout>
                  <c:x val="-2.3486949465405159E-2"/>
                  <c:y val="1.4499832257809851E-2"/>
                </c:manualLayout>
              </c:layout>
              <c:tx>
                <c:rich>
                  <a:bodyPr/>
                  <a:lstStyle/>
                  <a:p>
                    <a:fld id="{A3EB8F3B-CBF4-4D4B-89E2-48670F635036}" type="VALUE">
                      <a:rPr lang="en-US"/>
                      <a:pPr/>
                      <a:t>[VALEUR]</a:t>
                    </a:fld>
                    <a:r>
                      <a:rPr lang="en-US"/>
                      <a:t> | 3 réponses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D10-4359-B38D-DAFDC3C65F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ProjetOM_Capt!$A$9:$A$10</c:f>
              <c:strCache>
                <c:ptCount val="2"/>
                <c:pt idx="0">
                  <c:v>Oui</c:v>
                </c:pt>
                <c:pt idx="1">
                  <c:v>Non</c:v>
                </c:pt>
              </c:strCache>
            </c:strRef>
          </c:cat>
          <c:val>
            <c:numRef>
              <c:f>ProjetOM_Capt!$C$9:$C$10</c:f>
              <c:numCache>
                <c:formatCode>0%</c:formatCode>
                <c:ptCount val="2"/>
                <c:pt idx="0">
                  <c:v>0.8571428571428571</c:v>
                </c:pt>
                <c:pt idx="1">
                  <c:v>0.14285714285714285</c:v>
                </c:pt>
              </c:numCache>
            </c:numRef>
          </c:val>
          <c:extLst>
            <c:ext xmlns:c16="http://schemas.microsoft.com/office/drawing/2014/chart" uri="{C3380CC4-5D6E-409C-BE32-E72D297353CC}">
              <c16:uniqueId val="{00000004-1D10-4359-B38D-DAFDC3C65F79}"/>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Enquêtes 64-40 : Espèces capturées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ProjetOM_Capt!$G$23</c:f>
              <c:strCache>
                <c:ptCount val="1"/>
                <c:pt idx="0">
                  <c:v>Réponses</c:v>
                </c:pt>
              </c:strCache>
            </c:strRef>
          </c:tx>
          <c:spPr>
            <a:solidFill>
              <a:srgbClr val="36807E"/>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94F8-4866-B65D-81167D8B145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ProjetOM_Capt!$F$24:$F$30</c:f>
              <c:strCache>
                <c:ptCount val="7"/>
                <c:pt idx="0">
                  <c:v>Mouette </c:v>
                </c:pt>
                <c:pt idx="1">
                  <c:v>Puffins (espèces non différenciées)</c:v>
                </c:pt>
                <c:pt idx="2">
                  <c:v>Grand Labbe</c:v>
                </c:pt>
                <c:pt idx="3">
                  <c:v>Oiseaux marins</c:v>
                </c:pt>
                <c:pt idx="4">
                  <c:v>Goéland</c:v>
                </c:pt>
                <c:pt idx="5">
                  <c:v>Fou de Bassan</c:v>
                </c:pt>
                <c:pt idx="6">
                  <c:v>Alcidés (Pingouin et Guillemot de Troil)</c:v>
                </c:pt>
              </c:strCache>
            </c:strRef>
          </c:cat>
          <c:val>
            <c:numRef>
              <c:f>ProjetOM_Capt!$G$24:$G$30</c:f>
              <c:numCache>
                <c:formatCode>General</c:formatCode>
                <c:ptCount val="7"/>
                <c:pt idx="0">
                  <c:v>1</c:v>
                </c:pt>
                <c:pt idx="1">
                  <c:v>1</c:v>
                </c:pt>
                <c:pt idx="2">
                  <c:v>1</c:v>
                </c:pt>
                <c:pt idx="3">
                  <c:v>1</c:v>
                </c:pt>
                <c:pt idx="4">
                  <c:v>3</c:v>
                </c:pt>
                <c:pt idx="5">
                  <c:v>6</c:v>
                </c:pt>
                <c:pt idx="6">
                  <c:v>10</c:v>
                </c:pt>
              </c:numCache>
            </c:numRef>
          </c:val>
          <c:extLst>
            <c:ext xmlns:c16="http://schemas.microsoft.com/office/drawing/2014/chart" uri="{C3380CC4-5D6E-409C-BE32-E72D297353CC}">
              <c16:uniqueId val="{00000002-94F8-4866-B65D-81167D8B145E}"/>
            </c:ext>
          </c:extLst>
        </c:ser>
        <c:dLbls>
          <c:showLegendKey val="0"/>
          <c:showVal val="0"/>
          <c:showCatName val="0"/>
          <c:showSerName val="0"/>
          <c:showPercent val="0"/>
          <c:showBubbleSize val="0"/>
        </c:dLbls>
        <c:gapWidth val="182"/>
        <c:axId val="159861696"/>
        <c:axId val="159854624"/>
      </c:barChart>
      <c:catAx>
        <c:axId val="159861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9854624"/>
        <c:crosses val="autoZero"/>
        <c:auto val="1"/>
        <c:lblAlgn val="ctr"/>
        <c:lblOffset val="100"/>
        <c:noMultiLvlLbl val="0"/>
      </c:catAx>
      <c:valAx>
        <c:axId val="159854624"/>
        <c:scaling>
          <c:orientation val="minMax"/>
          <c:max val="1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9861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Enquêtes 64-40 : Devenir des oiseaux capturés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stacked"/>
        <c:varyColors val="0"/>
        <c:ser>
          <c:idx val="0"/>
          <c:order val="0"/>
          <c:tx>
            <c:strRef>
              <c:f>ProjetOM_Capt!$L$19</c:f>
              <c:strCache>
                <c:ptCount val="1"/>
                <c:pt idx="0">
                  <c:v>Relâchés vivants</c:v>
                </c:pt>
              </c:strCache>
            </c:strRef>
          </c:tx>
          <c:spPr>
            <a:solidFill>
              <a:srgbClr val="36807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ProjetOM_Capt!$K$20:$K$28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ProjetOM_Capt!$L$20:$L$28</c:f>
              <c:numCache>
                <c:formatCode>General</c:formatCode>
                <c:ptCount val="9"/>
                <c:pt idx="0">
                  <c:v>1</c:v>
                </c:pt>
                <c:pt idx="2">
                  <c:v>1</c:v>
                </c:pt>
                <c:pt idx="4">
                  <c:v>3</c:v>
                </c:pt>
                <c:pt idx="5">
                  <c:v>4</c:v>
                </c:pt>
                <c:pt idx="7">
                  <c:v>1</c:v>
                </c:pt>
              </c:numCache>
            </c:numRef>
          </c:val>
          <c:extLst>
            <c:ext xmlns:c16="http://schemas.microsoft.com/office/drawing/2014/chart" uri="{C3380CC4-5D6E-409C-BE32-E72D297353CC}">
              <c16:uniqueId val="{00000000-C1CF-48C7-B56F-12060D38D533}"/>
            </c:ext>
          </c:extLst>
        </c:ser>
        <c:ser>
          <c:idx val="1"/>
          <c:order val="1"/>
          <c:tx>
            <c:strRef>
              <c:f>ProjetOM_Capt!$N$19</c:f>
              <c:strCache>
                <c:ptCount val="1"/>
                <c:pt idx="0">
                  <c:v>Relâchés morts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ProjetOM_Capt!$K$20:$K$28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ProjetOM_Capt!$N$20:$N$28</c:f>
              <c:numCache>
                <c:formatCode>General</c:formatCode>
                <c:ptCount val="9"/>
                <c:pt idx="1">
                  <c:v>1</c:v>
                </c:pt>
                <c:pt idx="4">
                  <c:v>1</c:v>
                </c:pt>
                <c:pt idx="5">
                  <c:v>2</c:v>
                </c:pt>
                <c:pt idx="6">
                  <c:v>1</c:v>
                </c:pt>
                <c:pt idx="7">
                  <c:v>6</c:v>
                </c:pt>
                <c:pt idx="8">
                  <c:v>5</c:v>
                </c:pt>
              </c:numCache>
            </c:numRef>
          </c:val>
          <c:extLst>
            <c:ext xmlns:c16="http://schemas.microsoft.com/office/drawing/2014/chart" uri="{C3380CC4-5D6E-409C-BE32-E72D297353CC}">
              <c16:uniqueId val="{00000001-C1CF-48C7-B56F-12060D38D533}"/>
            </c:ext>
          </c:extLst>
        </c:ser>
        <c:ser>
          <c:idx val="2"/>
          <c:order val="2"/>
          <c:tx>
            <c:strRef>
              <c:f>ProjetOM_Capt!$P$19</c:f>
              <c:strCache>
                <c:ptCount val="1"/>
                <c:pt idx="0">
                  <c:v>NSP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ProjetOM_Capt!$K$20:$K$28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ProjetOM_Capt!$P$20:$P$28</c:f>
              <c:numCache>
                <c:formatCode>General</c:formatCode>
                <c:ptCount val="9"/>
                <c:pt idx="3">
                  <c:v>1</c:v>
                </c:pt>
                <c:pt idx="8">
                  <c:v>1</c:v>
                </c:pt>
              </c:numCache>
            </c:numRef>
          </c:val>
          <c:extLst>
            <c:ext xmlns:c16="http://schemas.microsoft.com/office/drawing/2014/chart" uri="{C3380CC4-5D6E-409C-BE32-E72D297353CC}">
              <c16:uniqueId val="{00000002-C1CF-48C7-B56F-12060D38D533}"/>
            </c:ext>
          </c:extLst>
        </c:ser>
        <c:dLbls>
          <c:showLegendKey val="0"/>
          <c:showVal val="0"/>
          <c:showCatName val="0"/>
          <c:showSerName val="0"/>
          <c:showPercent val="0"/>
          <c:showBubbleSize val="0"/>
        </c:dLbls>
        <c:gapWidth val="219"/>
        <c:overlap val="100"/>
        <c:axId val="158116032"/>
        <c:axId val="158106880"/>
      </c:barChart>
      <c:catAx>
        <c:axId val="15811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106880"/>
        <c:crosses val="autoZero"/>
        <c:auto val="1"/>
        <c:lblAlgn val="ctr"/>
        <c:lblOffset val="100"/>
        <c:noMultiLvlLbl val="0"/>
      </c:catAx>
      <c:valAx>
        <c:axId val="158106880"/>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116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Enquêtes 64-40 : Fréquence de capture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tx>
            <c:strRef>
              <c:f>ProjetOM_Capt!$Y$5</c:f>
              <c:strCache>
                <c:ptCount val="1"/>
                <c:pt idx="0">
                  <c:v>% fréquence capture</c:v>
                </c:pt>
              </c:strCache>
            </c:strRef>
          </c:tx>
          <c:dPt>
            <c:idx val="0"/>
            <c:bubble3D val="0"/>
            <c:spPr>
              <a:solidFill>
                <a:srgbClr val="C00000"/>
              </a:solidFill>
              <a:ln>
                <a:noFill/>
              </a:ln>
              <a:effectLst/>
            </c:spPr>
            <c:extLst>
              <c:ext xmlns:c16="http://schemas.microsoft.com/office/drawing/2014/chart" uri="{C3380CC4-5D6E-409C-BE32-E72D297353CC}">
                <c16:uniqueId val="{00000001-0F9A-442E-ADE0-EC79EC5D6162}"/>
              </c:ext>
            </c:extLst>
          </c:dPt>
          <c:dPt>
            <c:idx val="1"/>
            <c:bubble3D val="0"/>
            <c:spPr>
              <a:solidFill>
                <a:schemeClr val="accent2"/>
              </a:solidFill>
              <a:ln>
                <a:noFill/>
              </a:ln>
              <a:effectLst/>
            </c:spPr>
            <c:extLst>
              <c:ext xmlns:c16="http://schemas.microsoft.com/office/drawing/2014/chart" uri="{C3380CC4-5D6E-409C-BE32-E72D297353CC}">
                <c16:uniqueId val="{00000003-0F9A-442E-ADE0-EC79EC5D6162}"/>
              </c:ext>
            </c:extLst>
          </c:dPt>
          <c:dPt>
            <c:idx val="2"/>
            <c:bubble3D val="0"/>
            <c:spPr>
              <a:solidFill>
                <a:schemeClr val="accent4"/>
              </a:solidFill>
              <a:ln>
                <a:noFill/>
              </a:ln>
              <a:effectLst/>
            </c:spPr>
            <c:extLst>
              <c:ext xmlns:c16="http://schemas.microsoft.com/office/drawing/2014/chart" uri="{C3380CC4-5D6E-409C-BE32-E72D297353CC}">
                <c16:uniqueId val="{00000005-0F9A-442E-ADE0-EC79EC5D6162}"/>
              </c:ext>
            </c:extLst>
          </c:dPt>
          <c:dPt>
            <c:idx val="3"/>
            <c:bubble3D val="0"/>
            <c:spPr>
              <a:solidFill>
                <a:schemeClr val="accent5"/>
              </a:solidFill>
              <a:ln>
                <a:noFill/>
              </a:ln>
              <a:effectLst/>
            </c:spPr>
            <c:extLst>
              <c:ext xmlns:c16="http://schemas.microsoft.com/office/drawing/2014/chart" uri="{C3380CC4-5D6E-409C-BE32-E72D297353CC}">
                <c16:uniqueId val="{00000007-0F9A-442E-ADE0-EC79EC5D6162}"/>
              </c:ext>
            </c:extLst>
          </c:dPt>
          <c:dPt>
            <c:idx val="4"/>
            <c:bubble3D val="0"/>
            <c:spPr>
              <a:solidFill>
                <a:schemeClr val="accent6">
                  <a:lumMod val="50000"/>
                </a:schemeClr>
              </a:solidFill>
              <a:ln>
                <a:noFill/>
              </a:ln>
              <a:effectLst/>
            </c:spPr>
            <c:extLst>
              <c:ext xmlns:c16="http://schemas.microsoft.com/office/drawing/2014/chart" uri="{C3380CC4-5D6E-409C-BE32-E72D297353CC}">
                <c16:uniqueId val="{00000009-0F9A-442E-ADE0-EC79EC5D6162}"/>
              </c:ext>
            </c:extLst>
          </c:dPt>
          <c:dPt>
            <c:idx val="5"/>
            <c:bubble3D val="0"/>
            <c:spPr>
              <a:solidFill>
                <a:srgbClr val="92D050"/>
              </a:solidFill>
              <a:ln>
                <a:noFill/>
              </a:ln>
              <a:effectLst/>
            </c:spPr>
            <c:extLst>
              <c:ext xmlns:c16="http://schemas.microsoft.com/office/drawing/2014/chart" uri="{C3380CC4-5D6E-409C-BE32-E72D297353CC}">
                <c16:uniqueId val="{0000000B-0F9A-442E-ADE0-EC79EC5D6162}"/>
              </c:ext>
            </c:extLst>
          </c:dPt>
          <c:dLbls>
            <c:dLbl>
              <c:idx val="0"/>
              <c:tx>
                <c:rich>
                  <a:bodyPr/>
                  <a:lstStyle/>
                  <a:p>
                    <a:fld id="{66A488DF-2EC1-4DD5-A8E0-360294B9D832}" type="VALUE">
                      <a:rPr lang="en-US"/>
                      <a:pPr/>
                      <a:t>[VALEUR]</a:t>
                    </a:fld>
                    <a:r>
                      <a:rPr lang="en-US"/>
                      <a:t> | 1 réponse</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9A-442E-ADE0-EC79EC5D6162}"/>
                </c:ext>
              </c:extLst>
            </c:dLbl>
            <c:dLbl>
              <c:idx val="2"/>
              <c:tx>
                <c:rich>
                  <a:bodyPr/>
                  <a:lstStyle/>
                  <a:p>
                    <a:fld id="{11C1CC55-9CB7-4579-8668-C576B02EE601}"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F9A-442E-ADE0-EC79EC5D6162}"/>
                </c:ext>
              </c:extLst>
            </c:dLbl>
            <c:dLbl>
              <c:idx val="3"/>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C32EF16D-02D5-472F-80D3-F196DDE44484}" type="VALUE">
                      <a:rPr lang="en-US"/>
                      <a:pPr>
                        <a:defRPr>
                          <a:solidFill>
                            <a:schemeClr val="bg1"/>
                          </a:solidFill>
                        </a:defRPr>
                      </a:pPr>
                      <a:t>[VALEUR]</a:t>
                    </a:fld>
                    <a:r>
                      <a:rPr lang="en-US"/>
                      <a:t> | 6</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F9A-442E-ADE0-EC79EC5D6162}"/>
                </c:ext>
              </c:extLst>
            </c:dLbl>
            <c:dLbl>
              <c:idx val="4"/>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07DE64D2-A876-49D5-A435-D6C6CC9B2291}" type="VALUE">
                      <a:rPr lang="en-US"/>
                      <a:pPr>
                        <a:defRPr>
                          <a:solidFill>
                            <a:schemeClr val="bg1"/>
                          </a:solidFill>
                        </a:defRPr>
                      </a:pPr>
                      <a:t>[VALEUR]</a:t>
                    </a:fld>
                    <a:r>
                      <a:rPr lang="en-US"/>
                      <a:t> | 5</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F9A-442E-ADE0-EC79EC5D6162}"/>
                </c:ext>
              </c:extLst>
            </c:dLbl>
            <c:dLbl>
              <c:idx val="5"/>
              <c:tx>
                <c:rich>
                  <a:bodyPr/>
                  <a:lstStyle/>
                  <a:p>
                    <a:fld id="{451DC144-A0C8-4C6D-8295-0A6514CED953}" type="VALUE">
                      <a:rPr lang="en-US"/>
                      <a:pPr/>
                      <a:t>[VALEUR]</a:t>
                    </a:fld>
                    <a:r>
                      <a:rPr lang="en-US"/>
                      <a:t> | 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F9A-442E-ADE0-EC79EC5D61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ProjetOM_Capt!$W$6:$W$11</c:f>
              <c:strCache>
                <c:ptCount val="6"/>
                <c:pt idx="0">
                  <c:v>1 fois par semaine </c:v>
                </c:pt>
                <c:pt idx="1">
                  <c:v>1 fois par mois</c:v>
                </c:pt>
                <c:pt idx="2">
                  <c:v>Quelques fois par mois (&lt;4)</c:v>
                </c:pt>
                <c:pt idx="3">
                  <c:v>Quelques fois dans l’année (&lt;12)</c:v>
                </c:pt>
                <c:pt idx="4">
                  <c:v>Quelques fois en plusieurs années</c:v>
                </c:pt>
                <c:pt idx="5">
                  <c:v>1 fois en plusieurs années</c:v>
                </c:pt>
              </c:strCache>
            </c:strRef>
          </c:cat>
          <c:val>
            <c:numRef>
              <c:f>ProjetOM_Capt!$Y$6:$Y$11</c:f>
              <c:numCache>
                <c:formatCode>0%</c:formatCode>
                <c:ptCount val="6"/>
                <c:pt idx="0">
                  <c:v>7.1428571428571425E-2</c:v>
                </c:pt>
                <c:pt idx="1">
                  <c:v>7.1428571428571425E-2</c:v>
                </c:pt>
                <c:pt idx="2">
                  <c:v>0.14285714285714285</c:v>
                </c:pt>
                <c:pt idx="3">
                  <c:v>0.42857142857142855</c:v>
                </c:pt>
                <c:pt idx="4">
                  <c:v>0.35714285714285715</c:v>
                </c:pt>
                <c:pt idx="5">
                  <c:v>0.21428571428571427</c:v>
                </c:pt>
              </c:numCache>
            </c:numRef>
          </c:val>
          <c:extLst>
            <c:ext xmlns:c16="http://schemas.microsoft.com/office/drawing/2014/chart" uri="{C3380CC4-5D6E-409C-BE32-E72D297353CC}">
              <c16:uniqueId val="{0000000C-0F9A-442E-ADE0-EC79EC5D6162}"/>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Enquêtes 64-40 : Fréquence de capture par espèce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stacked"/>
        <c:varyColors val="0"/>
        <c:ser>
          <c:idx val="0"/>
          <c:order val="0"/>
          <c:tx>
            <c:strRef>
              <c:f>ProjetOM_Capt!$U$19:$U$20</c:f>
              <c:strCache>
                <c:ptCount val="2"/>
                <c:pt idx="0">
                  <c:v>1 fois par semaine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ProjetOM_Capt!$T$20:$T$28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ProjetOM_Capt!$U$20:$U$28</c:f>
              <c:numCache>
                <c:formatCode>General</c:formatCode>
                <c:ptCount val="9"/>
                <c:pt idx="2">
                  <c:v>1</c:v>
                </c:pt>
                <c:pt idx="4">
                  <c:v>1</c:v>
                </c:pt>
                <c:pt idx="5">
                  <c:v>1</c:v>
                </c:pt>
              </c:numCache>
            </c:numRef>
          </c:val>
          <c:extLst>
            <c:ext xmlns:c16="http://schemas.microsoft.com/office/drawing/2014/chart" uri="{C3380CC4-5D6E-409C-BE32-E72D297353CC}">
              <c16:uniqueId val="{00000000-447D-4BA1-BAB5-D306906202F5}"/>
            </c:ext>
          </c:extLst>
        </c:ser>
        <c:ser>
          <c:idx val="1"/>
          <c:order val="1"/>
          <c:tx>
            <c:strRef>
              <c:f>ProjetOM_Capt!$W$19</c:f>
              <c:strCache>
                <c:ptCount val="1"/>
                <c:pt idx="0">
                  <c:v>1 fois par mois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ProjetOM_Capt!$T$20:$T$28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ProjetOM_Capt!$W$20:$W$28</c:f>
              <c:numCache>
                <c:formatCode>General</c:formatCode>
                <c:ptCount val="9"/>
                <c:pt idx="5">
                  <c:v>1</c:v>
                </c:pt>
                <c:pt idx="7">
                  <c:v>1</c:v>
                </c:pt>
              </c:numCache>
            </c:numRef>
          </c:val>
          <c:extLst>
            <c:ext xmlns:c16="http://schemas.microsoft.com/office/drawing/2014/chart" uri="{C3380CC4-5D6E-409C-BE32-E72D297353CC}">
              <c16:uniqueId val="{00000001-447D-4BA1-BAB5-D306906202F5}"/>
            </c:ext>
          </c:extLst>
        </c:ser>
        <c:ser>
          <c:idx val="2"/>
          <c:order val="2"/>
          <c:tx>
            <c:strRef>
              <c:f>ProjetOM_Capt!$Y$19</c:f>
              <c:strCache>
                <c:ptCount val="1"/>
                <c:pt idx="0">
                  <c:v>Qq fois par mois (&lt;4)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ProjetOM_Capt!$T$20:$T$28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ProjetOM_Capt!$Y$20:$Y$28</c:f>
              <c:numCache>
                <c:formatCode>General</c:formatCode>
                <c:ptCount val="9"/>
                <c:pt idx="7">
                  <c:v>1</c:v>
                </c:pt>
                <c:pt idx="8">
                  <c:v>1</c:v>
                </c:pt>
              </c:numCache>
            </c:numRef>
          </c:val>
          <c:extLst>
            <c:ext xmlns:c16="http://schemas.microsoft.com/office/drawing/2014/chart" uri="{C3380CC4-5D6E-409C-BE32-E72D297353CC}">
              <c16:uniqueId val="{00000002-447D-4BA1-BAB5-D306906202F5}"/>
            </c:ext>
          </c:extLst>
        </c:ser>
        <c:ser>
          <c:idx val="3"/>
          <c:order val="3"/>
          <c:tx>
            <c:strRef>
              <c:f>ProjetOM_Capt!$AA$19</c:f>
              <c:strCache>
                <c:ptCount val="1"/>
                <c:pt idx="0">
                  <c:v>Quelque fois dans l’année (&lt;12)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ProjetOM_Capt!$T$20:$T$28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ProjetOM_Capt!$AA$20:$AA$28</c:f>
              <c:numCache>
                <c:formatCode>General</c:formatCode>
                <c:ptCount val="9"/>
                <c:pt idx="0">
                  <c:v>1</c:v>
                </c:pt>
                <c:pt idx="1">
                  <c:v>1</c:v>
                </c:pt>
                <c:pt idx="5">
                  <c:v>2</c:v>
                </c:pt>
                <c:pt idx="6">
                  <c:v>1</c:v>
                </c:pt>
                <c:pt idx="7">
                  <c:v>3</c:v>
                </c:pt>
                <c:pt idx="8">
                  <c:v>2</c:v>
                </c:pt>
              </c:numCache>
            </c:numRef>
          </c:val>
          <c:extLst>
            <c:ext xmlns:c16="http://schemas.microsoft.com/office/drawing/2014/chart" uri="{C3380CC4-5D6E-409C-BE32-E72D297353CC}">
              <c16:uniqueId val="{00000003-447D-4BA1-BAB5-D306906202F5}"/>
            </c:ext>
          </c:extLst>
        </c:ser>
        <c:ser>
          <c:idx val="4"/>
          <c:order val="4"/>
          <c:tx>
            <c:strRef>
              <c:f>ProjetOM_Capt!$AC$19</c:f>
              <c:strCache>
                <c:ptCount val="1"/>
                <c:pt idx="0">
                  <c:v>Quelques fois en plusieurs années</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ProjetOM_Capt!$T$20:$T$28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ProjetOM_Capt!$AC$20:$AC$28</c:f>
              <c:numCache>
                <c:formatCode>General</c:formatCode>
                <c:ptCount val="9"/>
                <c:pt idx="4">
                  <c:v>1</c:v>
                </c:pt>
                <c:pt idx="5">
                  <c:v>2</c:v>
                </c:pt>
                <c:pt idx="7">
                  <c:v>3</c:v>
                </c:pt>
                <c:pt idx="8">
                  <c:v>1</c:v>
                </c:pt>
              </c:numCache>
            </c:numRef>
          </c:val>
          <c:extLst>
            <c:ext xmlns:c16="http://schemas.microsoft.com/office/drawing/2014/chart" uri="{C3380CC4-5D6E-409C-BE32-E72D297353CC}">
              <c16:uniqueId val="{00000004-447D-4BA1-BAB5-D306906202F5}"/>
            </c:ext>
          </c:extLst>
        </c:ser>
        <c:ser>
          <c:idx val="5"/>
          <c:order val="5"/>
          <c:tx>
            <c:strRef>
              <c:f>ProjetOM_Capt!$AE$19</c:f>
              <c:strCache>
                <c:ptCount val="1"/>
                <c:pt idx="0">
                  <c:v>Une fois en plusieurs années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ProjetOM_Capt!$T$20:$T$28</c:f>
              <c:strCache>
                <c:ptCount val="9"/>
                <c:pt idx="0">
                  <c:v>Mouette </c:v>
                </c:pt>
                <c:pt idx="1">
                  <c:v>Puffins (espèces non différenciées)</c:v>
                </c:pt>
                <c:pt idx="2">
                  <c:v>Grand Labbe</c:v>
                </c:pt>
                <c:pt idx="3">
                  <c:v>Oiseaux marins</c:v>
                </c:pt>
                <c:pt idx="4">
                  <c:v>Goéland</c:v>
                </c:pt>
                <c:pt idx="5">
                  <c:v>Fou de Bassan</c:v>
                </c:pt>
                <c:pt idx="6">
                  <c:v>Alcidés indéterminés</c:v>
                </c:pt>
                <c:pt idx="7">
                  <c:v>Guillemot de Troil</c:v>
                </c:pt>
                <c:pt idx="8">
                  <c:v>Pingouin Torda</c:v>
                </c:pt>
              </c:strCache>
            </c:strRef>
          </c:cat>
          <c:val>
            <c:numRef>
              <c:f>ProjetOM_Capt!$AE$20:$AE$28</c:f>
              <c:numCache>
                <c:formatCode>General</c:formatCode>
                <c:ptCount val="9"/>
                <c:pt idx="3">
                  <c:v>1</c:v>
                </c:pt>
                <c:pt idx="4">
                  <c:v>1</c:v>
                </c:pt>
                <c:pt idx="8">
                  <c:v>1</c:v>
                </c:pt>
              </c:numCache>
            </c:numRef>
          </c:val>
          <c:extLst>
            <c:ext xmlns:c16="http://schemas.microsoft.com/office/drawing/2014/chart" uri="{C3380CC4-5D6E-409C-BE32-E72D297353CC}">
              <c16:uniqueId val="{00000005-447D-4BA1-BAB5-D306906202F5}"/>
            </c:ext>
          </c:extLst>
        </c:ser>
        <c:dLbls>
          <c:showLegendKey val="0"/>
          <c:showVal val="0"/>
          <c:showCatName val="0"/>
          <c:showSerName val="0"/>
          <c:showPercent val="0"/>
          <c:showBubbleSize val="0"/>
        </c:dLbls>
        <c:gapWidth val="219"/>
        <c:overlap val="100"/>
        <c:axId val="158116032"/>
        <c:axId val="158106880"/>
      </c:barChart>
      <c:catAx>
        <c:axId val="15811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106880"/>
        <c:crosses val="autoZero"/>
        <c:auto val="1"/>
        <c:lblAlgn val="ctr"/>
        <c:lblOffset val="100"/>
        <c:noMultiLvlLbl val="0"/>
      </c:catAx>
      <c:valAx>
        <c:axId val="158106880"/>
        <c:scaling>
          <c:orientation val="minMax"/>
          <c:max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116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Y a-t-il des conditions particulières favorisant</a:t>
            </a:r>
            <a:r>
              <a:rPr lang="en-US" sz="1100" baseline="0"/>
              <a:t> les captures </a:t>
            </a:r>
            <a:r>
              <a:rPr lang="en-US" sz="1100"/>
              <a:t>? 21 réponses </a:t>
            </a:r>
          </a:p>
        </c:rich>
      </c:tx>
      <c:layout>
        <c:manualLayout>
          <c:xMode val="edge"/>
          <c:yMode val="edge"/>
          <c:x val="0.16401755666513793"/>
          <c:y val="4.56360524814603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39330304948550832"/>
          <c:y val="0.26350989509100681"/>
          <c:w val="0.24281374949132178"/>
          <c:h val="0.70264679081286952"/>
        </c:manualLayout>
      </c:layout>
      <c:pieChart>
        <c:varyColors val="1"/>
        <c:ser>
          <c:idx val="0"/>
          <c:order val="0"/>
          <c:tx>
            <c:strRef>
              <c:f>ProjetOM_Capt!$AO$11</c:f>
              <c:strCache>
                <c:ptCount val="1"/>
                <c:pt idx="0">
                  <c:v>Y a-t-il des conditions particulières ? </c:v>
                </c:pt>
              </c:strCache>
            </c:strRef>
          </c:tx>
          <c:dPt>
            <c:idx val="0"/>
            <c:bubble3D val="0"/>
            <c:spPr>
              <a:solidFill>
                <a:srgbClr val="36807E"/>
              </a:solidFill>
              <a:ln w="19050">
                <a:solidFill>
                  <a:schemeClr val="lt1"/>
                </a:solidFill>
              </a:ln>
              <a:effectLst/>
            </c:spPr>
            <c:extLst>
              <c:ext xmlns:c16="http://schemas.microsoft.com/office/drawing/2014/chart" uri="{C3380CC4-5D6E-409C-BE32-E72D297353CC}">
                <c16:uniqueId val="{00000001-95D9-43F6-A15F-613B13F15E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D9-43F6-A15F-613B13F15E0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D9-43F6-A15F-613B13F15E06}"/>
              </c:ext>
            </c:extLst>
          </c:dPt>
          <c:dLbls>
            <c:dLbl>
              <c:idx val="0"/>
              <c:layout>
                <c:manualLayout>
                  <c:x val="5.6075232700096171E-2"/>
                  <c:y val="0.10773605778616516"/>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fld id="{A4443DD1-1F17-49D3-8A52-25BCA220D070}" type="VALUE">
                      <a:rPr lang="en-US">
                        <a:solidFill>
                          <a:sysClr val="windowText" lastClr="000000"/>
                        </a:solidFill>
                      </a:rPr>
                      <a:pPr>
                        <a:defRPr>
                          <a:solidFill>
                            <a:sysClr val="windowText" lastClr="000000"/>
                          </a:solidFill>
                        </a:defRPr>
                      </a:pPr>
                      <a:t>[VALEUR]</a:t>
                    </a:fld>
                    <a:r>
                      <a:rPr lang="en-US">
                        <a:solidFill>
                          <a:sysClr val="windowText" lastClr="000000"/>
                        </a:solidFill>
                      </a:rPr>
                      <a:t> | 3 rép.</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5D9-43F6-A15F-613B13F15E06}"/>
                </c:ext>
              </c:extLst>
            </c:dLbl>
            <c:dLbl>
              <c:idx val="1"/>
              <c:tx>
                <c:rich>
                  <a:bodyPr/>
                  <a:lstStyle/>
                  <a:p>
                    <a:fld id="{76A2DA3B-E6B1-48C6-9699-ADB9B186B8BD}" type="VALUE">
                      <a:rPr lang="en-US"/>
                      <a:pPr/>
                      <a:t>[VALEUR]</a:t>
                    </a:fld>
                    <a:r>
                      <a:rPr lang="en-US"/>
                      <a:t> | 15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5D9-43F6-A15F-613B13F15E06}"/>
                </c:ext>
              </c:extLst>
            </c:dLbl>
            <c:dLbl>
              <c:idx val="2"/>
              <c:layout>
                <c:manualLayout>
                  <c:x val="-5.5963807948944816E-2"/>
                  <c:y val="0.11491963297976179"/>
                </c:manualLayout>
              </c:layout>
              <c:tx>
                <c:rich>
                  <a:bodyPr/>
                  <a:lstStyle/>
                  <a:p>
                    <a:fld id="{51B2472B-E1E7-422E-B474-C03356CA5C18}" type="VALUE">
                      <a:rPr lang="en-US"/>
                      <a:pPr/>
                      <a:t>[VALEUR]</a:t>
                    </a:fld>
                    <a:r>
                      <a:rPr lang="en-US"/>
                      <a:t> | 3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5D9-43F6-A15F-613B13F15E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ProjetOM_Capt!$AO$12:$AO$14</c:f>
              <c:strCache>
                <c:ptCount val="3"/>
                <c:pt idx="0">
                  <c:v>Non</c:v>
                </c:pt>
                <c:pt idx="1">
                  <c:v>Oui</c:v>
                </c:pt>
                <c:pt idx="2">
                  <c:v>NSP</c:v>
                </c:pt>
              </c:strCache>
            </c:strRef>
          </c:cat>
          <c:val>
            <c:numRef>
              <c:f>ProjetOM_Capt!$AQ$12:$AQ$14</c:f>
              <c:numCache>
                <c:formatCode>0%</c:formatCode>
                <c:ptCount val="3"/>
                <c:pt idx="0">
                  <c:v>0.14285714285714285</c:v>
                </c:pt>
                <c:pt idx="1">
                  <c:v>0.7142857142857143</c:v>
                </c:pt>
                <c:pt idx="2">
                  <c:v>0.14285714285714285</c:v>
                </c:pt>
              </c:numCache>
            </c:numRef>
          </c:val>
          <c:extLst>
            <c:ext xmlns:c16="http://schemas.microsoft.com/office/drawing/2014/chart" uri="{C3380CC4-5D6E-409C-BE32-E72D297353CC}">
              <c16:uniqueId val="{00000006-95D9-43F6-A15F-613B13F15E06}"/>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Structure de la population-mère et de l'échantillon</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2411041698858011"/>
          <c:y val="0.23848396962249385"/>
          <c:w val="0.8383371086953304"/>
          <c:h val="0.67196828270314335"/>
        </c:manualLayout>
      </c:layout>
      <c:barChart>
        <c:barDir val="bar"/>
        <c:grouping val="clustered"/>
        <c:varyColors val="0"/>
        <c:ser>
          <c:idx val="0"/>
          <c:order val="0"/>
          <c:tx>
            <c:strRef>
              <c:f>ENQUETES!$B$20</c:f>
              <c:strCache>
                <c:ptCount val="1"/>
                <c:pt idx="0">
                  <c:v>Population-mère</c:v>
                </c:pt>
              </c:strCache>
            </c:strRef>
          </c:tx>
          <c:spPr>
            <a:solidFill>
              <a:srgbClr val="36807E"/>
            </a:solidFill>
            <a:ln w="19050">
              <a:solidFill>
                <a:schemeClr val="lt1"/>
              </a:solidFill>
            </a:ln>
            <a:effectLst/>
          </c:spPr>
          <c:invertIfNegative val="0"/>
          <c:dLbls>
            <c:dLbl>
              <c:idx val="0"/>
              <c:tx>
                <c:rich>
                  <a:bodyPr/>
                  <a:lstStyle/>
                  <a:p>
                    <a:fld id="{45961102-026A-482B-9735-B41C02C209C4}" type="VALUE">
                      <a:rPr lang="en-US"/>
                      <a:pPr/>
                      <a:t>[VALEUR]</a:t>
                    </a:fld>
                    <a:r>
                      <a:rPr lang="en-US"/>
                      <a:t> | 10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16B-43C1-9999-40CBD7CB16EA}"/>
                </c:ext>
              </c:extLst>
            </c:dLbl>
            <c:dLbl>
              <c:idx val="1"/>
              <c:tx>
                <c:rich>
                  <a:bodyPr/>
                  <a:lstStyle/>
                  <a:p>
                    <a:fld id="{B1902DA8-4EF7-45A7-9EA7-134AAE572D5B}" type="VALUE">
                      <a:rPr lang="en-US"/>
                      <a:pPr/>
                      <a:t>[VALEUR]</a:t>
                    </a:fld>
                    <a:r>
                      <a:rPr lang="en-US"/>
                      <a:t> | 20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16B-43C1-9999-40CBD7CB16EA}"/>
                </c:ext>
              </c:extLst>
            </c:dLbl>
            <c:dLbl>
              <c:idx val="2"/>
              <c:tx>
                <c:rich>
                  <a:bodyPr/>
                  <a:lstStyle/>
                  <a:p>
                    <a:fld id="{6959FC69-9B36-4CD3-9E62-C1A5160B9D42}" type="VALUE">
                      <a:rPr lang="en-US"/>
                      <a:pPr/>
                      <a:t>[VALEUR]</a:t>
                    </a:fld>
                    <a:r>
                      <a:rPr lang="en-US"/>
                      <a:t> | 7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16B-43C1-9999-40CBD7CB16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ENQUETES!$A$21:$A$23</c:f>
              <c:strCache>
                <c:ptCount val="3"/>
                <c:pt idx="0">
                  <c:v>Palangriers</c:v>
                </c:pt>
                <c:pt idx="1">
                  <c:v>Fileyeurs</c:v>
                </c:pt>
                <c:pt idx="2">
                  <c:v>Bolincheurs</c:v>
                </c:pt>
              </c:strCache>
            </c:strRef>
          </c:cat>
          <c:val>
            <c:numRef>
              <c:f>ENQUETES!$C$21:$C$23</c:f>
              <c:numCache>
                <c:formatCode>0%</c:formatCode>
                <c:ptCount val="3"/>
                <c:pt idx="0">
                  <c:v>0.27027027027027029</c:v>
                </c:pt>
                <c:pt idx="1">
                  <c:v>0.54054054054054057</c:v>
                </c:pt>
                <c:pt idx="2">
                  <c:v>0.1891891891891892</c:v>
                </c:pt>
              </c:numCache>
            </c:numRef>
          </c:val>
          <c:extLst>
            <c:ext xmlns:c16="http://schemas.microsoft.com/office/drawing/2014/chart" uri="{C3380CC4-5D6E-409C-BE32-E72D297353CC}">
              <c16:uniqueId val="{00000003-616B-43C1-9999-40CBD7CB16EA}"/>
            </c:ext>
          </c:extLst>
        </c:ser>
        <c:ser>
          <c:idx val="1"/>
          <c:order val="1"/>
          <c:tx>
            <c:strRef>
              <c:f>ENQUETES!$D$20</c:f>
              <c:strCache>
                <c:ptCount val="1"/>
                <c:pt idx="0">
                  <c:v>Nombre de navires enquêtés</c:v>
                </c:pt>
              </c:strCache>
            </c:strRef>
          </c:tx>
          <c:spPr>
            <a:solidFill>
              <a:schemeClr val="accent2"/>
            </a:solidFill>
            <a:ln w="19050">
              <a:solidFill>
                <a:schemeClr val="lt1"/>
              </a:solidFill>
            </a:ln>
            <a:effectLst/>
          </c:spPr>
          <c:invertIfNegative val="0"/>
          <c:dLbls>
            <c:dLbl>
              <c:idx val="0"/>
              <c:tx>
                <c:rich>
                  <a:bodyPr/>
                  <a:lstStyle/>
                  <a:p>
                    <a:fld id="{55115912-8798-4D23-98DA-7450C66819FC}" type="VALUE">
                      <a:rPr lang="en-US"/>
                      <a:pPr/>
                      <a:t>[VALEUR]</a:t>
                    </a:fld>
                    <a:r>
                      <a:rPr lang="en-US"/>
                      <a:t> | 5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16B-43C1-9999-40CBD7CB16EA}"/>
                </c:ext>
              </c:extLst>
            </c:dLbl>
            <c:dLbl>
              <c:idx val="1"/>
              <c:tx>
                <c:rich>
                  <a:bodyPr/>
                  <a:lstStyle/>
                  <a:p>
                    <a:fld id="{F938F05A-33F4-4457-983B-9FC980A70A2B}" type="VALUE">
                      <a:rPr lang="en-US"/>
                      <a:pPr/>
                      <a:t>[VALEUR]</a:t>
                    </a:fld>
                    <a:r>
                      <a:rPr lang="en-US"/>
                      <a:t> | 13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16B-43C1-9999-40CBD7CB16EA}"/>
                </c:ext>
              </c:extLst>
            </c:dLbl>
            <c:dLbl>
              <c:idx val="2"/>
              <c:tx>
                <c:rich>
                  <a:bodyPr/>
                  <a:lstStyle/>
                  <a:p>
                    <a:fld id="{13F4AB34-D501-4F4A-B229-380A96DCF1C1}" type="VALUE">
                      <a:rPr lang="en-US"/>
                      <a:pPr/>
                      <a:t>[VALEUR]</a:t>
                    </a:fld>
                    <a:r>
                      <a:rPr lang="en-US"/>
                      <a:t> | 3 navires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16B-43C1-9999-40CBD7CB16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ENQUETES!$A$21:$A$23</c:f>
              <c:strCache>
                <c:ptCount val="3"/>
                <c:pt idx="0">
                  <c:v>Palangriers</c:v>
                </c:pt>
                <c:pt idx="1">
                  <c:v>Fileyeurs</c:v>
                </c:pt>
                <c:pt idx="2">
                  <c:v>Bolincheurs</c:v>
                </c:pt>
              </c:strCache>
            </c:strRef>
          </c:cat>
          <c:val>
            <c:numRef>
              <c:f>ENQUETES!$E$21:$E$23</c:f>
              <c:numCache>
                <c:formatCode>0%</c:formatCode>
                <c:ptCount val="3"/>
                <c:pt idx="0">
                  <c:v>0.23809523809523808</c:v>
                </c:pt>
                <c:pt idx="1">
                  <c:v>0.61904761904761907</c:v>
                </c:pt>
                <c:pt idx="2">
                  <c:v>0.14285714285714285</c:v>
                </c:pt>
              </c:numCache>
            </c:numRef>
          </c:val>
          <c:extLst>
            <c:ext xmlns:c16="http://schemas.microsoft.com/office/drawing/2014/chart" uri="{C3380CC4-5D6E-409C-BE32-E72D297353CC}">
              <c16:uniqueId val="{00000007-616B-43C1-9999-40CBD7CB16EA}"/>
            </c:ext>
          </c:extLst>
        </c:ser>
        <c:dLbls>
          <c:showLegendKey val="0"/>
          <c:showVal val="0"/>
          <c:showCatName val="0"/>
          <c:showSerName val="0"/>
          <c:showPercent val="0"/>
          <c:showBubbleSize val="0"/>
        </c:dLbls>
        <c:gapWidth val="150"/>
        <c:axId val="384094719"/>
        <c:axId val="384098047"/>
      </c:barChart>
      <c:valAx>
        <c:axId val="38409804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4094719"/>
        <c:crosses val="autoZero"/>
        <c:crossBetween val="between"/>
      </c:valAx>
      <c:catAx>
        <c:axId val="38409471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4098047"/>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Durant des manœuvres spécifiques ? </a:t>
            </a:r>
          </a:p>
          <a:p>
            <a:pPr>
              <a:defRPr/>
            </a:pPr>
            <a:r>
              <a:rPr lang="en-US" sz="1100"/>
              <a:t>(21 réponses, 1 pêcheur peut donner plusieurs réponses)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ProjetOM_Capt!$AS$18</c:f>
              <c:strCache>
                <c:ptCount val="1"/>
                <c:pt idx="0">
                  <c:v>Durant des manœuvres spécifiques ? </c:v>
                </c:pt>
              </c:strCache>
            </c:strRef>
          </c:tx>
          <c:spPr>
            <a:solidFill>
              <a:schemeClr val="accent1"/>
            </a:solidFill>
            <a:ln w="19050">
              <a:solidFill>
                <a:schemeClr val="lt1"/>
              </a:solidFill>
            </a:ln>
            <a:effectLst/>
          </c:spPr>
          <c:invertIfNegative val="0"/>
          <c:dPt>
            <c:idx val="0"/>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1-6851-4825-9FD0-F395DBC48FA5}"/>
              </c:ext>
            </c:extLst>
          </c:dPt>
          <c:dPt>
            <c:idx val="1"/>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3-6851-4825-9FD0-F395DBC48FA5}"/>
              </c:ext>
            </c:extLst>
          </c:dPt>
          <c:dPt>
            <c:idx val="2"/>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5-6851-4825-9FD0-F395DBC48FA5}"/>
              </c:ext>
            </c:extLst>
          </c:dPt>
          <c:dPt>
            <c:idx val="3"/>
            <c:invertIfNegative val="0"/>
            <c:bubble3D val="0"/>
            <c:spPr>
              <a:solidFill>
                <a:schemeClr val="tx1"/>
              </a:solidFill>
              <a:ln w="19050">
                <a:solidFill>
                  <a:schemeClr val="lt1"/>
                </a:solidFill>
              </a:ln>
              <a:effectLst/>
            </c:spPr>
            <c:extLst>
              <c:ext xmlns:c16="http://schemas.microsoft.com/office/drawing/2014/chart" uri="{C3380CC4-5D6E-409C-BE32-E72D297353CC}">
                <c16:uniqueId val="{00000007-6851-4825-9FD0-F395DBC48FA5}"/>
              </c:ext>
            </c:extLst>
          </c:dPt>
          <c:dPt>
            <c:idx val="4"/>
            <c:invertIfNegative val="0"/>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9-6851-4825-9FD0-F395DBC48FA5}"/>
              </c:ext>
            </c:extLst>
          </c:dPt>
          <c:dLbls>
            <c:dLbl>
              <c:idx val="0"/>
              <c:tx>
                <c:rich>
                  <a:bodyPr/>
                  <a:lstStyle/>
                  <a:p>
                    <a:fld id="{FD7109E8-6E64-4991-BC64-36C0AEB34F64}" type="VALUE">
                      <a:rPr lang="en-US">
                        <a:solidFill>
                          <a:sysClr val="windowText" lastClr="000000"/>
                        </a:solidFill>
                      </a:rPr>
                      <a:pPr/>
                      <a:t>[VALEUR]</a:t>
                    </a:fld>
                    <a:r>
                      <a:rPr lang="en-US">
                        <a:solidFill>
                          <a:sysClr val="windowText" lastClr="000000"/>
                        </a:solidFill>
                      </a:rPr>
                      <a:t> | 4 rép. dont 1 si filage de jour</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851-4825-9FD0-F395DBC48FA5}"/>
                </c:ext>
              </c:extLst>
            </c:dLbl>
            <c:dLbl>
              <c:idx val="1"/>
              <c:tx>
                <c:rich>
                  <a:bodyPr/>
                  <a:lstStyle/>
                  <a:p>
                    <a:fld id="{4E9B7A09-7C4C-4D91-840A-DBBE36B09F59}" type="VALUE">
                      <a:rPr lang="en-US"/>
                      <a:pPr/>
                      <a:t>[VALEUR]</a:t>
                    </a:fld>
                    <a:r>
                      <a:rPr lang="en-US"/>
                      <a:t> | 4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851-4825-9FD0-F395DBC48FA5}"/>
                </c:ext>
              </c:extLst>
            </c:dLbl>
            <c:dLbl>
              <c:idx val="2"/>
              <c:layout>
                <c:manualLayout>
                  <c:x val="-4.0848556389502244E-3"/>
                  <c:y val="-5.3700337318457532E-2"/>
                </c:manualLayout>
              </c:layout>
              <c:tx>
                <c:rich>
                  <a:bodyPr/>
                  <a:lstStyle/>
                  <a:p>
                    <a:fld id="{D5AE928F-BAD6-431B-A43F-888B86641F7F}" type="VALUE">
                      <a:rPr lang="en-US"/>
                      <a:pPr/>
                      <a:t>[VALEUR]</a:t>
                    </a:fld>
                    <a:r>
                      <a:rPr lang="en-US"/>
                      <a:t> | 6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851-4825-9FD0-F395DBC48FA5}"/>
                </c:ext>
              </c:extLst>
            </c:dLbl>
            <c:dLbl>
              <c:idx val="3"/>
              <c:tx>
                <c:rich>
                  <a:bodyPr/>
                  <a:lstStyle/>
                  <a:p>
                    <a:fld id="{46A6A47C-98F7-444B-8533-865BA5CB7BDE}" type="VALUE">
                      <a:rPr lang="en-US"/>
                      <a:pPr/>
                      <a:t>[VALEUR]</a:t>
                    </a:fld>
                    <a:r>
                      <a:rPr lang="en-US"/>
                      <a:t> | 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851-4825-9FD0-F395DBC48FA5}"/>
                </c:ext>
              </c:extLst>
            </c:dLbl>
            <c:dLbl>
              <c:idx val="4"/>
              <c:layout>
                <c:manualLayout>
                  <c:x val="-1.0212139097375561E-2"/>
                  <c:y val="-5.81753654283289E-2"/>
                </c:manualLayout>
              </c:layout>
              <c:tx>
                <c:rich>
                  <a:bodyPr/>
                  <a:lstStyle/>
                  <a:p>
                    <a:fld id="{F7B9E7BD-E215-44D6-A412-4658BEBF18C4}" type="VALUE">
                      <a:rPr lang="en-US">
                        <a:solidFill>
                          <a:sysClr val="windowText" lastClr="000000"/>
                        </a:solidFill>
                      </a:rPr>
                      <a:pPr/>
                      <a:t>[VALEUR]</a:t>
                    </a:fld>
                    <a:r>
                      <a:rPr lang="en-US">
                        <a:solidFill>
                          <a:sysClr val="windowText" lastClr="000000"/>
                        </a:solidFill>
                      </a:rPr>
                      <a:t> | 6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851-4825-9FD0-F395DBC48F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ProjetOM_Capt!$AS$19:$AS$23</c:f>
              <c:strCache>
                <c:ptCount val="5"/>
                <c:pt idx="0">
                  <c:v>Durant l'Immersion</c:v>
                </c:pt>
                <c:pt idx="1">
                  <c:v>Filage</c:v>
                </c:pt>
                <c:pt idx="2">
                  <c:v>Virage</c:v>
                </c:pt>
                <c:pt idx="3">
                  <c:v>Non</c:v>
                </c:pt>
                <c:pt idx="4">
                  <c:v>NSP</c:v>
                </c:pt>
              </c:strCache>
            </c:strRef>
          </c:cat>
          <c:val>
            <c:numRef>
              <c:f>ProjetOM_Capt!$AU$19:$AU$23</c:f>
              <c:numCache>
                <c:formatCode>0%</c:formatCode>
                <c:ptCount val="5"/>
                <c:pt idx="0">
                  <c:v>0.19047619047619047</c:v>
                </c:pt>
                <c:pt idx="1">
                  <c:v>0.19047619047619047</c:v>
                </c:pt>
                <c:pt idx="2">
                  <c:v>0.2857142857142857</c:v>
                </c:pt>
                <c:pt idx="3">
                  <c:v>4.7619047619047616E-2</c:v>
                </c:pt>
                <c:pt idx="4">
                  <c:v>0.2857142857142857</c:v>
                </c:pt>
              </c:numCache>
            </c:numRef>
          </c:val>
          <c:extLst>
            <c:ext xmlns:c16="http://schemas.microsoft.com/office/drawing/2014/chart" uri="{C3380CC4-5D6E-409C-BE32-E72D297353CC}">
              <c16:uniqueId val="{0000000A-6851-4825-9FD0-F395DBC48FA5}"/>
            </c:ext>
          </c:extLst>
        </c:ser>
        <c:dLbls>
          <c:showLegendKey val="0"/>
          <c:showVal val="0"/>
          <c:showCatName val="0"/>
          <c:showSerName val="0"/>
          <c:showPercent val="0"/>
          <c:showBubbleSize val="0"/>
        </c:dLbls>
        <c:gapWidth val="100"/>
        <c:axId val="180638384"/>
        <c:axId val="180628816"/>
      </c:barChart>
      <c:valAx>
        <c:axId val="180628816"/>
        <c:scaling>
          <c:orientation val="minMax"/>
          <c:max val="0.30000000000000004"/>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638384"/>
        <c:crosses val="autoZero"/>
        <c:crossBetween val="between"/>
      </c:valAx>
      <c:catAx>
        <c:axId val="18063838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6288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Avec des espèces cibles spécifiques ? </a:t>
            </a:r>
          </a:p>
          <a:p>
            <a:pPr>
              <a:defRPr/>
            </a:pPr>
            <a:r>
              <a:rPr lang="en-US" sz="1100"/>
              <a:t>(21 réponses, 1 pêcheur peut donner plusieurs réponses)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ProjetOM_Capt!$BJ$14</c:f>
              <c:strCache>
                <c:ptCount val="1"/>
                <c:pt idx="0">
                  <c:v>Avec des espèces cibles spécifiques ? </c:v>
                </c:pt>
              </c:strCache>
            </c:strRef>
          </c:tx>
          <c:spPr>
            <a:solidFill>
              <a:schemeClr val="accent1"/>
            </a:solidFill>
            <a:ln w="19050">
              <a:solidFill>
                <a:schemeClr val="lt1"/>
              </a:solidFill>
            </a:ln>
            <a:effectLst/>
          </c:spPr>
          <c:invertIfNegative val="0"/>
          <c:dPt>
            <c:idx val="0"/>
            <c:invertIfNegative val="0"/>
            <c:bubble3D val="0"/>
            <c:spPr>
              <a:solidFill>
                <a:sysClr val="windowText" lastClr="000000">
                  <a:lumMod val="50000"/>
                  <a:lumOff val="50000"/>
                </a:sysClr>
              </a:solidFill>
              <a:ln w="19050">
                <a:solidFill>
                  <a:schemeClr val="lt1"/>
                </a:solidFill>
              </a:ln>
              <a:effectLst/>
            </c:spPr>
            <c:extLst>
              <c:ext xmlns:c16="http://schemas.microsoft.com/office/drawing/2014/chart" uri="{C3380CC4-5D6E-409C-BE32-E72D297353CC}">
                <c16:uniqueId val="{00000001-6765-4952-85EF-2B38467CA0A1}"/>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6765-4952-85EF-2B38467CA0A1}"/>
              </c:ext>
            </c:extLst>
          </c:dPt>
          <c:dPt>
            <c:idx val="2"/>
            <c:invertIfNegative val="0"/>
            <c:bubble3D val="0"/>
            <c:spPr>
              <a:solidFill>
                <a:srgbClr val="FFC000"/>
              </a:solidFill>
              <a:ln w="19050">
                <a:solidFill>
                  <a:schemeClr val="lt1"/>
                </a:solidFill>
              </a:ln>
              <a:effectLst/>
            </c:spPr>
            <c:extLst>
              <c:ext xmlns:c16="http://schemas.microsoft.com/office/drawing/2014/chart" uri="{C3380CC4-5D6E-409C-BE32-E72D297353CC}">
                <c16:uniqueId val="{00000005-6765-4952-85EF-2B38467CA0A1}"/>
              </c:ext>
            </c:extLst>
          </c:dPt>
          <c:dPt>
            <c:idx val="3"/>
            <c:invertIfNegative val="0"/>
            <c:bubble3D val="0"/>
            <c:spPr>
              <a:solidFill>
                <a:srgbClr val="5B9BD5"/>
              </a:solidFill>
              <a:ln w="19050">
                <a:solidFill>
                  <a:schemeClr val="lt1"/>
                </a:solidFill>
              </a:ln>
              <a:effectLst/>
            </c:spPr>
            <c:extLst>
              <c:ext xmlns:c16="http://schemas.microsoft.com/office/drawing/2014/chart" uri="{C3380CC4-5D6E-409C-BE32-E72D297353CC}">
                <c16:uniqueId val="{00000007-6765-4952-85EF-2B38467CA0A1}"/>
              </c:ext>
            </c:extLst>
          </c:dPt>
          <c:dPt>
            <c:idx val="4"/>
            <c:invertIfNegative val="0"/>
            <c:bubble3D val="0"/>
            <c:spPr>
              <a:solidFill>
                <a:sysClr val="windowText" lastClr="000000"/>
              </a:solidFill>
              <a:ln w="19050">
                <a:solidFill>
                  <a:schemeClr val="lt1"/>
                </a:solidFill>
              </a:ln>
              <a:effectLst/>
            </c:spPr>
            <c:extLst>
              <c:ext xmlns:c16="http://schemas.microsoft.com/office/drawing/2014/chart" uri="{C3380CC4-5D6E-409C-BE32-E72D297353CC}">
                <c16:uniqueId val="{00000009-6765-4952-85EF-2B38467CA0A1}"/>
              </c:ext>
            </c:extLst>
          </c:dPt>
          <c:dPt>
            <c:idx val="5"/>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B-6765-4952-85EF-2B38467CA0A1}"/>
              </c:ext>
            </c:extLst>
          </c:dPt>
          <c:dLbls>
            <c:dLbl>
              <c:idx val="0"/>
              <c:tx>
                <c:rich>
                  <a:bodyPr/>
                  <a:lstStyle/>
                  <a:p>
                    <a:fld id="{1F229343-42EB-4986-BC57-54BF924CD620}" type="VALUE">
                      <a:rPr lang="en-US"/>
                      <a:pPr/>
                      <a:t>[VALEUR]</a:t>
                    </a:fld>
                    <a:r>
                      <a:rPr lang="en-US"/>
                      <a:t> | 2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765-4952-85EF-2B38467CA0A1}"/>
                </c:ext>
              </c:extLst>
            </c:dLbl>
            <c:dLbl>
              <c:idx val="1"/>
              <c:tx>
                <c:rich>
                  <a:bodyPr/>
                  <a:lstStyle/>
                  <a:p>
                    <a:fld id="{6678A464-6407-4F56-8A0D-13A140651757}" type="VALUE">
                      <a:rPr lang="en-US"/>
                      <a:pPr/>
                      <a:t>[VALEUR]</a:t>
                    </a:fld>
                    <a:r>
                      <a:rPr lang="en-US"/>
                      <a:t> | 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65-4952-85EF-2B38467CA0A1}"/>
                </c:ext>
              </c:extLst>
            </c:dLbl>
            <c:dLbl>
              <c:idx val="2"/>
              <c:tx>
                <c:rich>
                  <a:bodyPr/>
                  <a:lstStyle/>
                  <a:p>
                    <a:fld id="{2709DCD6-62F8-476D-8D13-49369CA748D4}" type="VALUE">
                      <a:rPr lang="en-US"/>
                      <a:pPr/>
                      <a:t>[VALEUR]</a:t>
                    </a:fld>
                    <a:r>
                      <a:rPr lang="en-US"/>
                      <a:t> | 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765-4952-85EF-2B38467CA0A1}"/>
                </c:ext>
              </c:extLst>
            </c:dLbl>
            <c:dLbl>
              <c:idx val="3"/>
              <c:tx>
                <c:rich>
                  <a:bodyPr/>
                  <a:lstStyle/>
                  <a:p>
                    <a:fld id="{C6B1199A-C819-4307-AC5D-1726BDC09B53}" type="VALUE">
                      <a:rPr lang="en-US"/>
                      <a:pPr/>
                      <a:t>[VALEUR]</a:t>
                    </a:fld>
                    <a:r>
                      <a:rPr lang="en-US"/>
                      <a:t> | 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765-4952-85EF-2B38467CA0A1}"/>
                </c:ext>
              </c:extLst>
            </c:dLbl>
            <c:dLbl>
              <c:idx val="4"/>
              <c:layout>
                <c:manualLayout>
                  <c:x val="6.0782712160979878E-2"/>
                  <c:y val="-0.14973637897825623"/>
                </c:manualLayout>
              </c:layout>
              <c:tx>
                <c:rich>
                  <a:bodyPr/>
                  <a:lstStyle/>
                  <a:p>
                    <a:fld id="{42DEF2CC-4687-4BF8-9426-547DBC528FCA}" type="VALUE">
                      <a:rPr lang="en-US"/>
                      <a:pPr/>
                      <a:t>[VALEUR]</a:t>
                    </a:fld>
                    <a:r>
                      <a:rPr lang="en-US"/>
                      <a:t> |</a:t>
                    </a:r>
                    <a:r>
                      <a:rPr lang="en-US" baseline="0"/>
                      <a:t> 10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765-4952-85EF-2B38467CA0A1}"/>
                </c:ext>
              </c:extLst>
            </c:dLbl>
            <c:dLbl>
              <c:idx val="5"/>
              <c:tx>
                <c:rich>
                  <a:bodyPr/>
                  <a:lstStyle/>
                  <a:p>
                    <a:fld id="{3A1BC710-69ED-4603-A63B-7701C4796B5A}" type="VALUE">
                      <a:rPr lang="en-US">
                        <a:solidFill>
                          <a:sysClr val="windowText" lastClr="000000"/>
                        </a:solidFill>
                      </a:rPr>
                      <a:pPr/>
                      <a:t>[VALEUR]</a:t>
                    </a:fld>
                    <a:r>
                      <a:rPr lang="en-US">
                        <a:solidFill>
                          <a:sysClr val="windowText" lastClr="000000"/>
                        </a:solidFill>
                      </a:rPr>
                      <a:t> | 7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765-4952-85EF-2B38467CA0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ProjetOM_Capt!$BJ$15:$BJ$20</c:f>
              <c:strCache>
                <c:ptCount val="6"/>
                <c:pt idx="0">
                  <c:v>Bar européen</c:v>
                </c:pt>
                <c:pt idx="1">
                  <c:v>Maigre</c:v>
                </c:pt>
                <c:pt idx="2">
                  <c:v>Merlu</c:v>
                </c:pt>
                <c:pt idx="3">
                  <c:v>Sardines en hiver (hors CARI3P)</c:v>
                </c:pt>
                <c:pt idx="4">
                  <c:v>Non</c:v>
                </c:pt>
                <c:pt idx="5">
                  <c:v>NSP</c:v>
                </c:pt>
              </c:strCache>
            </c:strRef>
          </c:cat>
          <c:val>
            <c:numRef>
              <c:f>ProjetOM_Capt!$BL$15:$BL$20</c:f>
              <c:numCache>
                <c:formatCode>0%</c:formatCode>
                <c:ptCount val="6"/>
                <c:pt idx="0">
                  <c:v>9.0909090909090912E-2</c:v>
                </c:pt>
                <c:pt idx="1">
                  <c:v>4.5454545454545456E-2</c:v>
                </c:pt>
                <c:pt idx="2">
                  <c:v>4.5454545454545456E-2</c:v>
                </c:pt>
                <c:pt idx="3">
                  <c:v>4.5454545454545456E-2</c:v>
                </c:pt>
                <c:pt idx="4">
                  <c:v>0.45454545454545453</c:v>
                </c:pt>
                <c:pt idx="5">
                  <c:v>0.31818181818181818</c:v>
                </c:pt>
              </c:numCache>
            </c:numRef>
          </c:val>
          <c:extLst>
            <c:ext xmlns:c16="http://schemas.microsoft.com/office/drawing/2014/chart" uri="{C3380CC4-5D6E-409C-BE32-E72D297353CC}">
              <c16:uniqueId val="{0000000C-6765-4952-85EF-2B38467CA0A1}"/>
            </c:ext>
          </c:extLst>
        </c:ser>
        <c:dLbls>
          <c:showLegendKey val="0"/>
          <c:showVal val="0"/>
          <c:showCatName val="0"/>
          <c:showSerName val="0"/>
          <c:showPercent val="0"/>
          <c:showBubbleSize val="0"/>
        </c:dLbls>
        <c:gapWidth val="100"/>
        <c:axId val="187902656"/>
        <c:axId val="187909728"/>
      </c:barChart>
      <c:valAx>
        <c:axId val="187909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7902656"/>
        <c:crosses val="autoZero"/>
        <c:crossBetween val="between"/>
      </c:valAx>
      <c:catAx>
        <c:axId val="18790265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79097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Avec des appâts spécifiques ? </a:t>
            </a:r>
          </a:p>
          <a:p>
            <a:pPr>
              <a:defRPr/>
            </a:pPr>
            <a:r>
              <a:rPr lang="en-US" sz="1100"/>
              <a:t>(21 réponses, 1 pêcheur peut donner plusieurs réponses)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ProjetOM_Capt!$BF$13</c:f>
              <c:strCache>
                <c:ptCount val="1"/>
                <c:pt idx="0">
                  <c:v>Avec des appâts spécifiques ? </c:v>
                </c:pt>
              </c:strCache>
            </c:strRef>
          </c:tx>
          <c:spPr>
            <a:solidFill>
              <a:schemeClr val="accent1"/>
            </a:solidFill>
            <a:ln w="19050">
              <a:solidFill>
                <a:schemeClr val="lt1"/>
              </a:solidFill>
            </a:ln>
            <a:effectLst/>
          </c:spPr>
          <c:invertIfNegative val="0"/>
          <c:dPt>
            <c:idx val="0"/>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1-320A-4027-9F3D-412750EB20D0}"/>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320A-4027-9F3D-412750EB20D0}"/>
              </c:ext>
            </c:extLst>
          </c:dPt>
          <c:dPt>
            <c:idx val="2"/>
            <c:invertIfNegative val="0"/>
            <c:bubble3D val="0"/>
            <c:spPr>
              <a:solidFill>
                <a:sysClr val="windowText" lastClr="000000"/>
              </a:solidFill>
              <a:ln w="19050">
                <a:solidFill>
                  <a:schemeClr val="lt1"/>
                </a:solidFill>
              </a:ln>
              <a:effectLst/>
            </c:spPr>
            <c:extLst>
              <c:ext xmlns:c16="http://schemas.microsoft.com/office/drawing/2014/chart" uri="{C3380CC4-5D6E-409C-BE32-E72D297353CC}">
                <c16:uniqueId val="{00000005-320A-4027-9F3D-412750EB20D0}"/>
              </c:ext>
            </c:extLst>
          </c:dPt>
          <c:dPt>
            <c:idx val="3"/>
            <c:invertIfNegative val="0"/>
            <c:bubble3D val="0"/>
            <c:spPr>
              <a:solidFill>
                <a:sysClr val="windowText" lastClr="000000">
                  <a:lumMod val="50000"/>
                  <a:lumOff val="50000"/>
                </a:sysClr>
              </a:solidFill>
              <a:ln w="19050">
                <a:solidFill>
                  <a:schemeClr val="lt1"/>
                </a:solidFill>
              </a:ln>
              <a:effectLst/>
            </c:spPr>
            <c:extLst>
              <c:ext xmlns:c16="http://schemas.microsoft.com/office/drawing/2014/chart" uri="{C3380CC4-5D6E-409C-BE32-E72D297353CC}">
                <c16:uniqueId val="{00000007-320A-4027-9F3D-412750EB20D0}"/>
              </c:ext>
            </c:extLst>
          </c:dPt>
          <c:dLbls>
            <c:dLbl>
              <c:idx val="0"/>
              <c:tx>
                <c:rich>
                  <a:bodyPr/>
                  <a:lstStyle/>
                  <a:p>
                    <a:fld id="{F9DF9493-A641-45EE-B1FA-1F7E627C52B1}" type="VALUE">
                      <a:rPr lang="en-US"/>
                      <a:pPr/>
                      <a:t>[VALEUR]</a:t>
                    </a:fld>
                    <a:r>
                      <a:rPr lang="en-US"/>
                      <a:t> | 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20A-4027-9F3D-412750EB20D0}"/>
                </c:ext>
              </c:extLst>
            </c:dLbl>
            <c:dLbl>
              <c:idx val="1"/>
              <c:tx>
                <c:rich>
                  <a:bodyPr/>
                  <a:lstStyle/>
                  <a:p>
                    <a:fld id="{CE9AE0B5-06C0-4CA8-AD55-753B401BE834}" type="VALUE">
                      <a:rPr lang="en-US"/>
                      <a:pPr/>
                      <a:t>[VALEUR]</a:t>
                    </a:fld>
                    <a:r>
                      <a:rPr lang="en-US"/>
                      <a:t> | 2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20A-4027-9F3D-412750EB20D0}"/>
                </c:ext>
              </c:extLst>
            </c:dLbl>
            <c:dLbl>
              <c:idx val="2"/>
              <c:layout>
                <c:manualLayout>
                  <c:x val="0"/>
                  <c:y val="-4.3770528683914511E-2"/>
                </c:manualLayout>
              </c:layout>
              <c:tx>
                <c:rich>
                  <a:bodyPr/>
                  <a:lstStyle/>
                  <a:p>
                    <a:fld id="{32FCC120-0890-431F-9CAF-044FE5EAAFE0}" type="VALUE">
                      <a:rPr lang="en-US">
                        <a:solidFill>
                          <a:sysClr val="windowText" lastClr="000000"/>
                        </a:solidFill>
                      </a:rPr>
                      <a:pPr/>
                      <a:t>[VALEUR]</a:t>
                    </a:fld>
                    <a:r>
                      <a:rPr lang="en-US">
                        <a:solidFill>
                          <a:sysClr val="windowText" lastClr="000000"/>
                        </a:solidFill>
                      </a:rPr>
                      <a:t> | 9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20A-4027-9F3D-412750EB20D0}"/>
                </c:ext>
              </c:extLst>
            </c:dLbl>
            <c:dLbl>
              <c:idx val="3"/>
              <c:layout>
                <c:manualLayout>
                  <c:x val="-4.1017227235438884E-3"/>
                  <c:y val="-6.3846767757382308E-2"/>
                </c:manualLayout>
              </c:layout>
              <c:tx>
                <c:rich>
                  <a:bodyPr/>
                  <a:lstStyle/>
                  <a:p>
                    <a:fld id="{FCFA6CFD-0EF5-411D-B2BC-007F8F097907}" type="VALUE">
                      <a:rPr lang="en-US">
                        <a:solidFill>
                          <a:sysClr val="windowText" lastClr="000000"/>
                        </a:solidFill>
                      </a:rPr>
                      <a:pPr/>
                      <a:t>[VALEUR]</a:t>
                    </a:fld>
                    <a:r>
                      <a:rPr lang="en-US">
                        <a:solidFill>
                          <a:sysClr val="windowText" lastClr="000000"/>
                        </a:solidFill>
                      </a:rPr>
                      <a:t> | 9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20A-4027-9F3D-412750EB20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ProjetOM_Capt!$BF$14:$BF$17</c:f>
              <c:strCache>
                <c:ptCount val="4"/>
                <c:pt idx="0">
                  <c:v>Chinchard ou lançons brillants</c:v>
                </c:pt>
                <c:pt idx="1">
                  <c:v>Sardines</c:v>
                </c:pt>
                <c:pt idx="2">
                  <c:v>Non</c:v>
                </c:pt>
                <c:pt idx="3">
                  <c:v>NSP</c:v>
                </c:pt>
              </c:strCache>
            </c:strRef>
          </c:cat>
          <c:val>
            <c:numRef>
              <c:f>ProjetOM_Capt!$BH$14:$BH$17</c:f>
              <c:numCache>
                <c:formatCode>0%</c:formatCode>
                <c:ptCount val="4"/>
                <c:pt idx="0">
                  <c:v>4.7619047619047616E-2</c:v>
                </c:pt>
                <c:pt idx="1">
                  <c:v>9.5238095238095233E-2</c:v>
                </c:pt>
                <c:pt idx="2">
                  <c:v>0.42857142857142855</c:v>
                </c:pt>
                <c:pt idx="3">
                  <c:v>0.42857142857142855</c:v>
                </c:pt>
              </c:numCache>
            </c:numRef>
          </c:val>
          <c:extLst>
            <c:ext xmlns:c16="http://schemas.microsoft.com/office/drawing/2014/chart" uri="{C3380CC4-5D6E-409C-BE32-E72D297353CC}">
              <c16:uniqueId val="{00000008-320A-4027-9F3D-412750EB20D0}"/>
            </c:ext>
          </c:extLst>
        </c:ser>
        <c:dLbls>
          <c:showLegendKey val="0"/>
          <c:showVal val="0"/>
          <c:showCatName val="0"/>
          <c:showSerName val="0"/>
          <c:showPercent val="0"/>
          <c:showBubbleSize val="0"/>
        </c:dLbls>
        <c:gapWidth val="100"/>
        <c:axId val="183210064"/>
        <c:axId val="183205072"/>
      </c:barChart>
      <c:valAx>
        <c:axId val="1832050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3210064"/>
        <c:crosses val="autoZero"/>
        <c:crossBetween val="between"/>
      </c:valAx>
      <c:catAx>
        <c:axId val="1832100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32050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Durant des zones spécifiques ? </a:t>
            </a:r>
          </a:p>
          <a:p>
            <a:pPr>
              <a:defRPr/>
            </a:pPr>
            <a:r>
              <a:rPr lang="en-US" sz="1100"/>
              <a:t>(21 réponses, 1 pêcheur peut donner plusieurs réponses)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ProjetOM_Capt!$BB$13</c:f>
              <c:strCache>
                <c:ptCount val="1"/>
                <c:pt idx="0">
                  <c:v>Durant des zones spécifiques ? </c:v>
                </c:pt>
              </c:strCache>
            </c:strRef>
          </c:tx>
          <c:spPr>
            <a:solidFill>
              <a:schemeClr val="accent1"/>
            </a:solidFill>
            <a:ln w="19050">
              <a:solidFill>
                <a:schemeClr val="lt1"/>
              </a:solidFill>
            </a:ln>
            <a:effectLst/>
          </c:spPr>
          <c:invertIfNegative val="0"/>
          <c:dPt>
            <c:idx val="0"/>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1-FA13-446E-A74E-54F8FE807584}"/>
              </c:ext>
            </c:extLst>
          </c:dPt>
          <c:dPt>
            <c:idx val="1"/>
            <c:invertIfNegative val="0"/>
            <c:bubble3D val="0"/>
            <c:spPr>
              <a:solidFill>
                <a:sysClr val="windowText" lastClr="000000"/>
              </a:solidFill>
              <a:ln w="19050">
                <a:solidFill>
                  <a:schemeClr val="lt1"/>
                </a:solidFill>
              </a:ln>
              <a:effectLst/>
            </c:spPr>
            <c:extLst>
              <c:ext xmlns:c16="http://schemas.microsoft.com/office/drawing/2014/chart" uri="{C3380CC4-5D6E-409C-BE32-E72D297353CC}">
                <c16:uniqueId val="{00000003-FA13-446E-A74E-54F8FE807584}"/>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FA13-446E-A74E-54F8FE807584}"/>
              </c:ext>
            </c:extLst>
          </c:dPt>
          <c:dLbls>
            <c:dLbl>
              <c:idx val="0"/>
              <c:tx>
                <c:rich>
                  <a:bodyPr/>
                  <a:lstStyle/>
                  <a:p>
                    <a:fld id="{F12013E5-5C2D-4D8D-A1FC-3E832B3169CB}" type="VALUE">
                      <a:rPr lang="en-US">
                        <a:solidFill>
                          <a:sysClr val="windowText" lastClr="000000"/>
                        </a:solidFill>
                      </a:rPr>
                      <a:pPr/>
                      <a:t>[VALEUR]</a:t>
                    </a:fld>
                    <a:r>
                      <a:rPr lang="en-US">
                        <a:solidFill>
                          <a:sysClr val="windowText" lastClr="000000"/>
                        </a:solidFill>
                      </a:rPr>
                      <a:t> | 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13-446E-A74E-54F8FE807584}"/>
                </c:ext>
              </c:extLst>
            </c:dLbl>
            <c:dLbl>
              <c:idx val="1"/>
              <c:layout>
                <c:manualLayout>
                  <c:x val="0"/>
                  <c:y val="-6.8649885583524028E-2"/>
                </c:manualLayout>
              </c:layout>
              <c:tx>
                <c:rich>
                  <a:bodyPr/>
                  <a:lstStyle/>
                  <a:p>
                    <a:fld id="{35696BF6-1681-4CF4-B402-0551719E01F6}" type="VALUE">
                      <a:rPr lang="en-US">
                        <a:solidFill>
                          <a:sysClr val="windowText" lastClr="000000"/>
                        </a:solidFill>
                      </a:rPr>
                      <a:pPr/>
                      <a:t>[VALEUR]</a:t>
                    </a:fld>
                    <a:r>
                      <a:rPr lang="en-US">
                        <a:solidFill>
                          <a:sysClr val="windowText" lastClr="000000"/>
                        </a:solidFill>
                      </a:rPr>
                      <a:t> | 14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A13-446E-A74E-54F8FE807584}"/>
                </c:ext>
              </c:extLst>
            </c:dLbl>
            <c:dLbl>
              <c:idx val="2"/>
              <c:tx>
                <c:rich>
                  <a:bodyPr/>
                  <a:lstStyle/>
                  <a:p>
                    <a:fld id="{1639C753-8BC1-40B2-84A3-EE3EF0AE1064}" type="VALUE">
                      <a:rPr lang="en-US"/>
                      <a:pPr/>
                      <a:t>[VALEUR]</a:t>
                    </a:fld>
                    <a:r>
                      <a:rPr lang="en-US"/>
                      <a:t> | 6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A13-446E-A74E-54F8FE8075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ProjetOM_Capt!$BB$14:$BB$16</c:f>
              <c:strCache>
                <c:ptCount val="3"/>
                <c:pt idx="0">
                  <c:v>Oui</c:v>
                </c:pt>
                <c:pt idx="1">
                  <c:v>Non</c:v>
                </c:pt>
                <c:pt idx="2">
                  <c:v>NSP</c:v>
                </c:pt>
              </c:strCache>
            </c:strRef>
          </c:cat>
          <c:val>
            <c:numRef>
              <c:f>ProjetOM_Capt!$BD$14:$BD$16</c:f>
              <c:numCache>
                <c:formatCode>0%</c:formatCode>
                <c:ptCount val="3"/>
                <c:pt idx="0">
                  <c:v>4.7619047619047616E-2</c:v>
                </c:pt>
                <c:pt idx="1">
                  <c:v>0.66666666666666663</c:v>
                </c:pt>
                <c:pt idx="2">
                  <c:v>0.2857142857142857</c:v>
                </c:pt>
              </c:numCache>
            </c:numRef>
          </c:val>
          <c:extLst>
            <c:ext xmlns:c16="http://schemas.microsoft.com/office/drawing/2014/chart" uri="{C3380CC4-5D6E-409C-BE32-E72D297353CC}">
              <c16:uniqueId val="{00000006-FA13-446E-A74E-54F8FE807584}"/>
            </c:ext>
          </c:extLst>
        </c:ser>
        <c:dLbls>
          <c:showLegendKey val="0"/>
          <c:showVal val="0"/>
          <c:showCatName val="0"/>
          <c:showSerName val="0"/>
          <c:showPercent val="0"/>
          <c:showBubbleSize val="0"/>
        </c:dLbls>
        <c:gapWidth val="100"/>
        <c:axId val="183201744"/>
        <c:axId val="183213392"/>
      </c:barChart>
      <c:valAx>
        <c:axId val="183213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3201744"/>
        <c:crosses val="autoZero"/>
        <c:crossBetween val="between"/>
      </c:valAx>
      <c:catAx>
        <c:axId val="1832017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32133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Durant des périodes spécifiques ? </a:t>
            </a:r>
          </a:p>
          <a:p>
            <a:pPr>
              <a:defRPr/>
            </a:pPr>
            <a:r>
              <a:rPr lang="en-US" sz="1100"/>
              <a:t>(21 réponses, 1 pêcheur peut donner plusieurs réponses)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ProjetOM_Capt!$AX$13</c:f>
              <c:strCache>
                <c:ptCount val="1"/>
                <c:pt idx="0">
                  <c:v>Durant des périodes spécifiques ? </c:v>
                </c:pt>
              </c:strCache>
            </c:strRef>
          </c:tx>
          <c:spPr>
            <a:solidFill>
              <a:schemeClr val="accent1"/>
            </a:solidFill>
            <a:ln w="19050">
              <a:solidFill>
                <a:schemeClr val="lt1"/>
              </a:solidFill>
            </a:ln>
            <a:effectLst/>
          </c:spPr>
          <c:invertIfNegative val="0"/>
          <c:dPt>
            <c:idx val="0"/>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1-7533-4EA4-95CD-C8777741ABE0}"/>
              </c:ext>
            </c:extLst>
          </c:dPt>
          <c:dPt>
            <c:idx val="1"/>
            <c:invertIfNegative val="0"/>
            <c:bubble3D val="0"/>
            <c:spPr>
              <a:solidFill>
                <a:schemeClr val="tx1"/>
              </a:solidFill>
              <a:ln w="19050">
                <a:solidFill>
                  <a:schemeClr val="lt1"/>
                </a:solidFill>
              </a:ln>
              <a:effectLst/>
            </c:spPr>
            <c:extLst>
              <c:ext xmlns:c16="http://schemas.microsoft.com/office/drawing/2014/chart" uri="{C3380CC4-5D6E-409C-BE32-E72D297353CC}">
                <c16:uniqueId val="{00000003-7533-4EA4-95CD-C8777741ABE0}"/>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7533-4EA4-95CD-C8777741ABE0}"/>
              </c:ext>
            </c:extLst>
          </c:dPt>
          <c:dLbls>
            <c:dLbl>
              <c:idx val="0"/>
              <c:tx>
                <c:rich>
                  <a:bodyPr/>
                  <a:lstStyle/>
                  <a:p>
                    <a:fld id="{588D32DA-10DB-4513-B50B-D1BE6A5B5B9F}" type="VALUE">
                      <a:rPr lang="en-US">
                        <a:solidFill>
                          <a:sysClr val="windowText" lastClr="000000"/>
                        </a:solidFill>
                      </a:rPr>
                      <a:pPr/>
                      <a:t>[VALEUR]</a:t>
                    </a:fld>
                    <a:r>
                      <a:rPr lang="en-US">
                        <a:solidFill>
                          <a:sysClr val="windowText" lastClr="000000"/>
                        </a:solidFill>
                      </a:rPr>
                      <a:t> | 11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533-4EA4-95CD-C8777741ABE0}"/>
                </c:ext>
              </c:extLst>
            </c:dLbl>
            <c:dLbl>
              <c:idx val="1"/>
              <c:tx>
                <c:rich>
                  <a:bodyPr/>
                  <a:lstStyle/>
                  <a:p>
                    <a:fld id="{24846CA8-5E32-430E-93F3-445E964A9C23}" type="VALUE">
                      <a:rPr lang="en-US">
                        <a:solidFill>
                          <a:sysClr val="windowText" lastClr="000000"/>
                        </a:solidFill>
                      </a:rPr>
                      <a:pPr/>
                      <a:t>[VALEUR]</a:t>
                    </a:fld>
                    <a:r>
                      <a:rPr lang="en-US">
                        <a:solidFill>
                          <a:sysClr val="windowText" lastClr="000000"/>
                        </a:solidFill>
                      </a:rPr>
                      <a:t> | 4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533-4EA4-95CD-C8777741ABE0}"/>
                </c:ext>
              </c:extLst>
            </c:dLbl>
            <c:dLbl>
              <c:idx val="2"/>
              <c:tx>
                <c:rich>
                  <a:bodyPr/>
                  <a:lstStyle/>
                  <a:p>
                    <a:fld id="{0C6849BD-9298-4AD5-A798-4040FE1F8D44}" type="VALUE">
                      <a:rPr lang="en-US"/>
                      <a:pPr/>
                      <a:t>[VALEUR]</a:t>
                    </a:fld>
                    <a:r>
                      <a:rPr lang="en-US"/>
                      <a:t> | 6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533-4EA4-95CD-C8777741AB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ProjetOM_Capt!$AX$14:$AX$16</c:f>
              <c:strCache>
                <c:ptCount val="3"/>
                <c:pt idx="0">
                  <c:v>Oui</c:v>
                </c:pt>
                <c:pt idx="1">
                  <c:v>Non</c:v>
                </c:pt>
                <c:pt idx="2">
                  <c:v>NSP</c:v>
                </c:pt>
              </c:strCache>
            </c:strRef>
          </c:cat>
          <c:val>
            <c:numRef>
              <c:f>ProjetOM_Capt!$AZ$14:$AZ$16</c:f>
              <c:numCache>
                <c:formatCode>0%</c:formatCode>
                <c:ptCount val="3"/>
                <c:pt idx="0">
                  <c:v>0.52380952380952384</c:v>
                </c:pt>
                <c:pt idx="1">
                  <c:v>0.19047619047619047</c:v>
                </c:pt>
                <c:pt idx="2">
                  <c:v>0.2857142857142857</c:v>
                </c:pt>
              </c:numCache>
            </c:numRef>
          </c:val>
          <c:extLst>
            <c:ext xmlns:c16="http://schemas.microsoft.com/office/drawing/2014/chart" uri="{C3380CC4-5D6E-409C-BE32-E72D297353CC}">
              <c16:uniqueId val="{00000006-7533-4EA4-95CD-C8777741ABE0}"/>
            </c:ext>
          </c:extLst>
        </c:ser>
        <c:dLbls>
          <c:showLegendKey val="0"/>
          <c:showVal val="0"/>
          <c:showCatName val="0"/>
          <c:showSerName val="0"/>
          <c:showPercent val="0"/>
          <c:showBubbleSize val="0"/>
        </c:dLbls>
        <c:gapWidth val="100"/>
        <c:axId val="187897248"/>
        <c:axId val="187896000"/>
      </c:barChart>
      <c:valAx>
        <c:axId val="1878960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7897248"/>
        <c:crosses val="autoZero"/>
        <c:crossBetween val="between"/>
      </c:valAx>
      <c:catAx>
        <c:axId val="18789724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78960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ProjetOM_Capt!$AX$45</c:f>
              <c:strCache>
                <c:ptCount val="1"/>
                <c:pt idx="0">
                  <c:v>Nombre de réponses indiquant une corrélation des captures accidentelles d'oiseaux marins à une période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ProjetOM_Capt!$AX$47:$AX$50</c:f>
              <c:strCache>
                <c:ptCount val="4"/>
                <c:pt idx="0">
                  <c:v>Automne</c:v>
                </c:pt>
                <c:pt idx="1">
                  <c:v>Hiver</c:v>
                </c:pt>
                <c:pt idx="2">
                  <c:v>Printemps</c:v>
                </c:pt>
                <c:pt idx="3">
                  <c:v>Été</c:v>
                </c:pt>
              </c:strCache>
            </c:strRef>
          </c:cat>
          <c:val>
            <c:numRef>
              <c:f>ProjetOM_Capt!$AZ$47:$AZ$50</c:f>
              <c:numCache>
                <c:formatCode>General</c:formatCode>
                <c:ptCount val="4"/>
                <c:pt idx="0">
                  <c:v>8</c:v>
                </c:pt>
                <c:pt idx="1">
                  <c:v>7</c:v>
                </c:pt>
                <c:pt idx="2">
                  <c:v>2</c:v>
                </c:pt>
                <c:pt idx="3">
                  <c:v>2</c:v>
                </c:pt>
              </c:numCache>
            </c:numRef>
          </c:val>
          <c:extLst>
            <c:ext xmlns:c16="http://schemas.microsoft.com/office/drawing/2014/chart" uri="{C3380CC4-5D6E-409C-BE32-E72D297353CC}">
              <c16:uniqueId val="{00000000-9501-4185-B9A1-9E85868128B9}"/>
            </c:ext>
          </c:extLst>
        </c:ser>
        <c:dLbls>
          <c:showLegendKey val="0"/>
          <c:showVal val="0"/>
          <c:showCatName val="0"/>
          <c:showSerName val="0"/>
          <c:showPercent val="0"/>
          <c:showBubbleSize val="0"/>
        </c:dLbls>
        <c:gapWidth val="182"/>
        <c:axId val="647380831"/>
        <c:axId val="647383743"/>
      </c:barChart>
      <c:catAx>
        <c:axId val="64738083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7383743"/>
        <c:crosses val="autoZero"/>
        <c:auto val="1"/>
        <c:lblAlgn val="ctr"/>
        <c:lblOffset val="100"/>
        <c:noMultiLvlLbl val="0"/>
      </c:catAx>
      <c:valAx>
        <c:axId val="647383743"/>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7380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ProjetOM_Capt!$AX$51</c:f>
              <c:strCache>
                <c:ptCount val="1"/>
                <c:pt idx="0">
                  <c:v>Nombre de réponses indiquant une corrélation durant la période de présence du puffin des Baléares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ProjetOM_Capt!$AX$53:$AX$57</c:f>
              <c:strCache>
                <c:ptCount val="5"/>
                <c:pt idx="0">
                  <c:v>Juillet</c:v>
                </c:pt>
                <c:pt idx="1">
                  <c:v>Août</c:v>
                </c:pt>
                <c:pt idx="2">
                  <c:v>Septembre</c:v>
                </c:pt>
                <c:pt idx="3">
                  <c:v>Octobre</c:v>
                </c:pt>
                <c:pt idx="4">
                  <c:v>Novembre</c:v>
                </c:pt>
              </c:strCache>
            </c:strRef>
          </c:cat>
          <c:val>
            <c:numRef>
              <c:f>ProjetOM_Capt!$AY$53:$AY$57</c:f>
              <c:numCache>
                <c:formatCode>General</c:formatCode>
                <c:ptCount val="5"/>
                <c:pt idx="0">
                  <c:v>2</c:v>
                </c:pt>
                <c:pt idx="1">
                  <c:v>2</c:v>
                </c:pt>
                <c:pt idx="2">
                  <c:v>2</c:v>
                </c:pt>
                <c:pt idx="3">
                  <c:v>3</c:v>
                </c:pt>
                <c:pt idx="4">
                  <c:v>5</c:v>
                </c:pt>
              </c:numCache>
            </c:numRef>
          </c:val>
          <c:extLst>
            <c:ext xmlns:c16="http://schemas.microsoft.com/office/drawing/2014/chart" uri="{C3380CC4-5D6E-409C-BE32-E72D297353CC}">
              <c16:uniqueId val="{00000000-C112-4316-8862-3FB7C7FF6689}"/>
            </c:ext>
          </c:extLst>
        </c:ser>
        <c:dLbls>
          <c:showLegendKey val="0"/>
          <c:showVal val="0"/>
          <c:showCatName val="0"/>
          <c:showSerName val="0"/>
          <c:showPercent val="0"/>
          <c:showBubbleSize val="0"/>
        </c:dLbls>
        <c:gapWidth val="182"/>
        <c:axId val="773807775"/>
        <c:axId val="773812351"/>
      </c:barChart>
      <c:catAx>
        <c:axId val="77380777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73812351"/>
        <c:crosses val="autoZero"/>
        <c:auto val="1"/>
        <c:lblAlgn val="ctr"/>
        <c:lblOffset val="100"/>
        <c:noMultiLvlLbl val="0"/>
      </c:catAx>
      <c:valAx>
        <c:axId val="773812351"/>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738077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Avec</a:t>
            </a:r>
            <a:r>
              <a:rPr lang="en-US" sz="1100" baseline="0"/>
              <a:t> une luminosité </a:t>
            </a:r>
            <a:r>
              <a:rPr lang="en-US" sz="1100"/>
              <a:t>spécifique ? </a:t>
            </a:r>
          </a:p>
          <a:p>
            <a:pPr>
              <a:defRPr/>
            </a:pPr>
            <a:r>
              <a:rPr lang="en-US" sz="1100"/>
              <a:t>(22 réponses, 1 pêcheur peut donner plusieurs réponses)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ProjetOM_Capt!$BN$14</c:f>
              <c:strCache>
                <c:ptCount val="1"/>
                <c:pt idx="0">
                  <c:v>Luminosité spécifique ? </c:v>
                </c:pt>
              </c:strCache>
            </c:strRef>
          </c:tx>
          <c:spPr>
            <a:solidFill>
              <a:schemeClr val="accent1"/>
            </a:solidFill>
            <a:ln w="19050">
              <a:solidFill>
                <a:schemeClr val="lt1"/>
              </a:solidFill>
            </a:ln>
            <a:effectLst/>
          </c:spPr>
          <c:invertIfNegative val="0"/>
          <c:dPt>
            <c:idx val="0"/>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1-C147-44FE-B073-E4CFA85E882D}"/>
              </c:ext>
            </c:extLst>
          </c:dPt>
          <c:dPt>
            <c:idx val="1"/>
            <c:invertIfNegative val="0"/>
            <c:bubble3D val="0"/>
            <c:spPr>
              <a:solidFill>
                <a:sysClr val="windowText" lastClr="000000">
                  <a:lumMod val="50000"/>
                  <a:lumOff val="50000"/>
                </a:sysClr>
              </a:solidFill>
              <a:ln w="19050">
                <a:solidFill>
                  <a:schemeClr val="lt1"/>
                </a:solidFill>
              </a:ln>
              <a:effectLst/>
            </c:spPr>
            <c:extLst>
              <c:ext xmlns:c16="http://schemas.microsoft.com/office/drawing/2014/chart" uri="{C3380CC4-5D6E-409C-BE32-E72D297353CC}">
                <c16:uniqueId val="{00000003-C147-44FE-B073-E4CFA85E882D}"/>
              </c:ext>
            </c:extLst>
          </c:dPt>
          <c:dPt>
            <c:idx val="2"/>
            <c:invertIfNegative val="0"/>
            <c:bubble3D val="0"/>
            <c:spPr>
              <a:solidFill>
                <a:sysClr val="windowText" lastClr="000000"/>
              </a:solidFill>
              <a:ln w="19050">
                <a:solidFill>
                  <a:schemeClr val="lt1"/>
                </a:solidFill>
              </a:ln>
              <a:effectLst/>
            </c:spPr>
            <c:extLst>
              <c:ext xmlns:c16="http://schemas.microsoft.com/office/drawing/2014/chart" uri="{C3380CC4-5D6E-409C-BE32-E72D297353CC}">
                <c16:uniqueId val="{00000005-C147-44FE-B073-E4CFA85E882D}"/>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C147-44FE-B073-E4CFA85E882D}"/>
              </c:ext>
            </c:extLst>
          </c:dPt>
          <c:dLbls>
            <c:dLbl>
              <c:idx val="0"/>
              <c:tx>
                <c:rich>
                  <a:bodyPr/>
                  <a:lstStyle/>
                  <a:p>
                    <a:fld id="{D40C188A-FAF1-4353-BFC0-10C7A196D2A1}" type="VALUE">
                      <a:rPr lang="en-US">
                        <a:solidFill>
                          <a:sysClr val="windowText" lastClr="000000"/>
                        </a:solidFill>
                      </a:rPr>
                      <a:pPr/>
                      <a:t>[VALEUR]</a:t>
                    </a:fld>
                    <a:r>
                      <a:rPr lang="en-US">
                        <a:solidFill>
                          <a:sysClr val="windowText" lastClr="000000"/>
                        </a:solidFill>
                      </a:rPr>
                      <a:t> | 8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147-44FE-B073-E4CFA85E882D}"/>
                </c:ext>
              </c:extLst>
            </c:dLbl>
            <c:dLbl>
              <c:idx val="1"/>
              <c:tx>
                <c:rich>
                  <a:bodyPr/>
                  <a:lstStyle/>
                  <a:p>
                    <a:fld id="{6E53518B-2B05-4C69-9D3C-37E04CE79355}" type="VALUE">
                      <a:rPr lang="en-US"/>
                      <a:pPr/>
                      <a:t>[VALEUR]</a:t>
                    </a:fld>
                    <a:r>
                      <a:rPr lang="en-US"/>
                      <a:t> | 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147-44FE-B073-E4CFA85E882D}"/>
                </c:ext>
              </c:extLst>
            </c:dLbl>
            <c:dLbl>
              <c:idx val="2"/>
              <c:tx>
                <c:rich>
                  <a:bodyPr/>
                  <a:lstStyle/>
                  <a:p>
                    <a:fld id="{93AF9092-8C72-46A6-9952-3383D5FC2038}" type="VALUE">
                      <a:rPr lang="en-US">
                        <a:solidFill>
                          <a:sysClr val="windowText" lastClr="000000"/>
                        </a:solidFill>
                      </a:rPr>
                      <a:pPr/>
                      <a:t>[VALEUR]</a:t>
                    </a:fld>
                    <a:r>
                      <a:rPr lang="en-US">
                        <a:solidFill>
                          <a:sysClr val="windowText" lastClr="000000"/>
                        </a:solidFill>
                      </a:rPr>
                      <a:t> | 7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147-44FE-B073-E4CFA85E882D}"/>
                </c:ext>
              </c:extLst>
            </c:dLbl>
            <c:dLbl>
              <c:idx val="3"/>
              <c:tx>
                <c:rich>
                  <a:bodyPr/>
                  <a:lstStyle/>
                  <a:p>
                    <a:fld id="{AB757CAD-76E8-47CE-9954-DAAD10F38976}" type="VALUE">
                      <a:rPr lang="en-US"/>
                      <a:pPr/>
                      <a:t>[VALEUR]</a:t>
                    </a:fld>
                    <a:r>
                      <a:rPr lang="en-US"/>
                      <a:t> | 6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147-44FE-B073-E4CFA85E88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ProjetOM_Capt!$BN$15:$BN$18</c:f>
              <c:strCache>
                <c:ptCount val="4"/>
                <c:pt idx="0">
                  <c:v>Jour</c:v>
                </c:pt>
                <c:pt idx="1">
                  <c:v>Lever du jour</c:v>
                </c:pt>
                <c:pt idx="2">
                  <c:v>Non</c:v>
                </c:pt>
                <c:pt idx="3">
                  <c:v>NSP</c:v>
                </c:pt>
              </c:strCache>
            </c:strRef>
          </c:cat>
          <c:val>
            <c:numRef>
              <c:f>ProjetOM_Capt!$BP$15:$BP$18</c:f>
              <c:numCache>
                <c:formatCode>0%</c:formatCode>
                <c:ptCount val="4"/>
                <c:pt idx="0">
                  <c:v>0.36363636363636365</c:v>
                </c:pt>
                <c:pt idx="1">
                  <c:v>4.5454545454545456E-2</c:v>
                </c:pt>
                <c:pt idx="2">
                  <c:v>0.31818181818181818</c:v>
                </c:pt>
                <c:pt idx="3">
                  <c:v>0.27272727272727271</c:v>
                </c:pt>
              </c:numCache>
            </c:numRef>
          </c:val>
          <c:extLst>
            <c:ext xmlns:c16="http://schemas.microsoft.com/office/drawing/2014/chart" uri="{C3380CC4-5D6E-409C-BE32-E72D297353CC}">
              <c16:uniqueId val="{00000008-C147-44FE-B073-E4CFA85E882D}"/>
            </c:ext>
          </c:extLst>
        </c:ser>
        <c:dLbls>
          <c:showLegendKey val="0"/>
          <c:showVal val="0"/>
          <c:showCatName val="0"/>
          <c:showSerName val="0"/>
          <c:showPercent val="0"/>
          <c:showBubbleSize val="0"/>
        </c:dLbls>
        <c:gapWidth val="100"/>
        <c:axId val="180629648"/>
        <c:axId val="180630896"/>
      </c:barChart>
      <c:valAx>
        <c:axId val="1806308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629648"/>
        <c:crosses val="autoZero"/>
        <c:crossBetween val="between"/>
      </c:valAx>
      <c:catAx>
        <c:axId val="18062964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630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Avec</a:t>
            </a:r>
            <a:r>
              <a:rPr lang="en-US" sz="1100" baseline="0"/>
              <a:t> un état de la mer </a:t>
            </a:r>
            <a:r>
              <a:rPr lang="en-US" sz="1100"/>
              <a:t>spécifique ? </a:t>
            </a:r>
          </a:p>
          <a:p>
            <a:pPr>
              <a:defRPr/>
            </a:pPr>
            <a:r>
              <a:rPr lang="en-US" sz="1100"/>
              <a:t>(21 réponses, 1 pêcheur peut donner plusieurs réponses)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ProjetOM_Capt!$BR$12</c:f>
              <c:strCache>
                <c:ptCount val="1"/>
                <c:pt idx="0">
                  <c:v>Etat de la mer spécifique ? </c:v>
                </c:pt>
              </c:strCache>
            </c:strRef>
          </c:tx>
          <c:spPr>
            <a:solidFill>
              <a:schemeClr val="accent1"/>
            </a:solidFill>
            <a:ln w="19050">
              <a:solidFill>
                <a:schemeClr val="lt1"/>
              </a:solidFill>
            </a:ln>
            <a:effectLst/>
          </c:spPr>
          <c:invertIfNegative val="0"/>
          <c:dPt>
            <c:idx val="0"/>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1-7B18-488B-AFBB-E66B692396EC}"/>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7B18-488B-AFBB-E66B692396EC}"/>
              </c:ext>
            </c:extLst>
          </c:dPt>
          <c:dPt>
            <c:idx val="2"/>
            <c:invertIfNegative val="0"/>
            <c:bubble3D val="0"/>
            <c:spPr>
              <a:solidFill>
                <a:sysClr val="windowText" lastClr="000000"/>
              </a:solidFill>
              <a:ln w="19050">
                <a:solidFill>
                  <a:schemeClr val="lt1"/>
                </a:solidFill>
              </a:ln>
              <a:effectLst/>
            </c:spPr>
            <c:extLst>
              <c:ext xmlns:c16="http://schemas.microsoft.com/office/drawing/2014/chart" uri="{C3380CC4-5D6E-409C-BE32-E72D297353CC}">
                <c16:uniqueId val="{00000005-7B18-488B-AFBB-E66B692396EC}"/>
              </c:ext>
            </c:extLst>
          </c:dPt>
          <c:dPt>
            <c:idx val="3"/>
            <c:invertIfNegative val="0"/>
            <c:bubble3D val="0"/>
            <c:spPr>
              <a:solidFill>
                <a:sysClr val="windowText" lastClr="000000">
                  <a:lumMod val="50000"/>
                  <a:lumOff val="50000"/>
                </a:sysClr>
              </a:solidFill>
              <a:ln w="19050">
                <a:solidFill>
                  <a:schemeClr val="lt1"/>
                </a:solidFill>
              </a:ln>
              <a:effectLst/>
            </c:spPr>
            <c:extLst>
              <c:ext xmlns:c16="http://schemas.microsoft.com/office/drawing/2014/chart" uri="{C3380CC4-5D6E-409C-BE32-E72D297353CC}">
                <c16:uniqueId val="{00000007-7B18-488B-AFBB-E66B692396EC}"/>
              </c:ext>
            </c:extLst>
          </c:dPt>
          <c:dLbls>
            <c:dLbl>
              <c:idx val="0"/>
              <c:tx>
                <c:rich>
                  <a:bodyPr/>
                  <a:lstStyle/>
                  <a:p>
                    <a:fld id="{649F99B9-2284-442F-B1D6-287A1288F85F}" type="VALUE">
                      <a:rPr lang="en-US">
                        <a:solidFill>
                          <a:sysClr val="windowText" lastClr="000000"/>
                        </a:solidFill>
                      </a:rPr>
                      <a:pPr/>
                      <a:t>[VALEUR]</a:t>
                    </a:fld>
                    <a:r>
                      <a:rPr lang="en-US">
                        <a:solidFill>
                          <a:sysClr val="windowText" lastClr="000000"/>
                        </a:solidFill>
                      </a:rPr>
                      <a:t> | 5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B18-488B-AFBB-E66B692396EC}"/>
                </c:ext>
              </c:extLst>
            </c:dLbl>
            <c:dLbl>
              <c:idx val="1"/>
              <c:tx>
                <c:rich>
                  <a:bodyPr/>
                  <a:lstStyle/>
                  <a:p>
                    <a:fld id="{F3AD53F1-A961-4C2B-B2A2-4950876A861D}" type="VALUE">
                      <a:rPr lang="en-US"/>
                      <a:pPr/>
                      <a:t>[VALEUR]</a:t>
                    </a:fld>
                    <a:r>
                      <a:rPr lang="en-US"/>
                      <a:t> | 23%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B18-488B-AFBB-E66B692396EC}"/>
                </c:ext>
              </c:extLst>
            </c:dLbl>
            <c:dLbl>
              <c:idx val="2"/>
              <c:layout>
                <c:manualLayout>
                  <c:x val="-4.1017227235438884E-3"/>
                  <c:y val="-5.5749128919860627E-2"/>
                </c:manualLayout>
              </c:layout>
              <c:tx>
                <c:rich>
                  <a:bodyPr/>
                  <a:lstStyle/>
                  <a:p>
                    <a:fld id="{6BB110D7-50FF-4E9C-9B21-A0C234463EF6}" type="VALUE">
                      <a:rPr lang="en-US">
                        <a:solidFill>
                          <a:sysClr val="windowText" lastClr="000000"/>
                        </a:solidFill>
                      </a:rPr>
                      <a:pPr/>
                      <a:t>[VALEUR]</a:t>
                    </a:fld>
                    <a:r>
                      <a:rPr lang="en-US">
                        <a:solidFill>
                          <a:sysClr val="windowText" lastClr="000000"/>
                        </a:solidFill>
                      </a:rPr>
                      <a:t> | 10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B18-488B-AFBB-E66B692396EC}"/>
                </c:ext>
              </c:extLst>
            </c:dLbl>
            <c:dLbl>
              <c:idx val="3"/>
              <c:tx>
                <c:rich>
                  <a:bodyPr/>
                  <a:lstStyle/>
                  <a:p>
                    <a:fld id="{93A3A8D6-9150-4FC5-A4C9-8CCCC3CEED5F}" type="VALUE">
                      <a:rPr lang="en-US">
                        <a:solidFill>
                          <a:sysClr val="windowText" lastClr="000000"/>
                        </a:solidFill>
                      </a:rPr>
                      <a:pPr/>
                      <a:t>[VALEUR]</a:t>
                    </a:fld>
                    <a:r>
                      <a:rPr lang="en-US">
                        <a:solidFill>
                          <a:sysClr val="windowText" lastClr="000000"/>
                        </a:solidFill>
                      </a:rPr>
                      <a:t> | 5</a:t>
                    </a:r>
                    <a:r>
                      <a:rPr lang="en-US" baseline="0">
                        <a:solidFill>
                          <a:sysClr val="windowText" lastClr="000000"/>
                        </a:solidFill>
                      </a:rPr>
                      <a:t>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B18-488B-AFBB-E66B692396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ProjetOM_Capt!$BR$13:$BR$16</c:f>
              <c:strCache>
                <c:ptCount val="4"/>
                <c:pt idx="0">
                  <c:v>Agitée</c:v>
                </c:pt>
                <c:pt idx="1">
                  <c:v>Calme</c:v>
                </c:pt>
                <c:pt idx="2">
                  <c:v>Non</c:v>
                </c:pt>
                <c:pt idx="3">
                  <c:v>NSP</c:v>
                </c:pt>
              </c:strCache>
            </c:strRef>
          </c:cat>
          <c:val>
            <c:numRef>
              <c:f>ProjetOM_Capt!$BT$13:$BT$16</c:f>
              <c:numCache>
                <c:formatCode>0%</c:formatCode>
                <c:ptCount val="4"/>
                <c:pt idx="0">
                  <c:v>0.23809523809523808</c:v>
                </c:pt>
                <c:pt idx="1">
                  <c:v>4.7619047619047616E-2</c:v>
                </c:pt>
                <c:pt idx="2">
                  <c:v>0.47619047619047616</c:v>
                </c:pt>
                <c:pt idx="3">
                  <c:v>0.23809523809523808</c:v>
                </c:pt>
              </c:numCache>
            </c:numRef>
          </c:val>
          <c:extLst>
            <c:ext xmlns:c16="http://schemas.microsoft.com/office/drawing/2014/chart" uri="{C3380CC4-5D6E-409C-BE32-E72D297353CC}">
              <c16:uniqueId val="{00000008-7B18-488B-AFBB-E66B692396EC}"/>
            </c:ext>
          </c:extLst>
        </c:ser>
        <c:dLbls>
          <c:showLegendKey val="0"/>
          <c:showVal val="0"/>
          <c:showCatName val="0"/>
          <c:showSerName val="0"/>
          <c:showPercent val="0"/>
          <c:showBubbleSize val="0"/>
        </c:dLbls>
        <c:gapWidth val="100"/>
        <c:axId val="180632144"/>
        <c:axId val="180635888"/>
      </c:barChart>
      <c:valAx>
        <c:axId val="180635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632144"/>
        <c:crosses val="autoZero"/>
        <c:crossBetween val="between"/>
      </c:valAx>
      <c:catAx>
        <c:axId val="1806321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6358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Avec</a:t>
            </a:r>
            <a:r>
              <a:rPr lang="en-US" sz="1100" baseline="0"/>
              <a:t> une clarté de l'eau </a:t>
            </a:r>
            <a:r>
              <a:rPr lang="en-US" sz="1100"/>
              <a:t>spécifique ? </a:t>
            </a:r>
          </a:p>
          <a:p>
            <a:pPr>
              <a:defRPr/>
            </a:pPr>
            <a:r>
              <a:rPr lang="en-US" sz="1100"/>
              <a:t>(21 réponses, 1 pêcheur peut donner plusieurs réponses) </a:t>
            </a:r>
          </a:p>
        </c:rich>
      </c:tx>
      <c:layout>
        <c:manualLayout>
          <c:xMode val="edge"/>
          <c:yMode val="edge"/>
          <c:x val="0.23671198224229825"/>
          <c:y val="2.72153840494277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ProjetOM_Capt!$BV$12</c:f>
              <c:strCache>
                <c:ptCount val="1"/>
                <c:pt idx="0">
                  <c:v>Clarté de l'eau spécifique</c:v>
                </c:pt>
              </c:strCache>
            </c:strRef>
          </c:tx>
          <c:spPr>
            <a:solidFill>
              <a:schemeClr val="accent1"/>
            </a:solidFill>
            <a:ln w="19050">
              <a:solidFill>
                <a:schemeClr val="lt1"/>
              </a:solidFill>
            </a:ln>
            <a:effectLst/>
          </c:spPr>
          <c:invertIfNegative val="0"/>
          <c:dPt>
            <c:idx val="0"/>
            <c:invertIfNegative val="0"/>
            <c:bubble3D val="0"/>
            <c:spPr>
              <a:solidFill>
                <a:srgbClr val="36807E"/>
              </a:solidFill>
              <a:ln w="19050">
                <a:solidFill>
                  <a:schemeClr val="lt1"/>
                </a:solidFill>
              </a:ln>
              <a:effectLst/>
            </c:spPr>
            <c:extLst>
              <c:ext xmlns:c16="http://schemas.microsoft.com/office/drawing/2014/chart" uri="{C3380CC4-5D6E-409C-BE32-E72D297353CC}">
                <c16:uniqueId val="{00000001-50AF-448D-8E7D-23B02FCE507D}"/>
              </c:ext>
            </c:extLst>
          </c:dPt>
          <c:dPt>
            <c:idx val="1"/>
            <c:invertIfNegative val="0"/>
            <c:bubble3D val="0"/>
            <c:spPr>
              <a:solidFill>
                <a:sysClr val="windowText" lastClr="000000"/>
              </a:solidFill>
              <a:ln w="19050">
                <a:solidFill>
                  <a:schemeClr val="lt1"/>
                </a:solidFill>
              </a:ln>
              <a:effectLst/>
            </c:spPr>
            <c:extLst>
              <c:ext xmlns:c16="http://schemas.microsoft.com/office/drawing/2014/chart" uri="{C3380CC4-5D6E-409C-BE32-E72D297353CC}">
                <c16:uniqueId val="{00000003-50AF-448D-8E7D-23B02FCE507D}"/>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50AF-448D-8E7D-23B02FCE507D}"/>
              </c:ext>
            </c:extLst>
          </c:dPt>
          <c:dLbls>
            <c:dLbl>
              <c:idx val="0"/>
              <c:tx>
                <c:rich>
                  <a:bodyPr/>
                  <a:lstStyle/>
                  <a:p>
                    <a:fld id="{E0B2AFAC-C5A8-48DF-8EBF-198481C2148B}" type="VALUE">
                      <a:rPr lang="en-US">
                        <a:solidFill>
                          <a:sysClr val="windowText" lastClr="000000"/>
                        </a:solidFill>
                      </a:rPr>
                      <a:pPr/>
                      <a:t>[VALEUR]</a:t>
                    </a:fld>
                    <a:r>
                      <a:rPr lang="en-US">
                        <a:solidFill>
                          <a:sysClr val="windowText" lastClr="000000"/>
                        </a:solidFill>
                      </a:rPr>
                      <a:t> | 3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0AF-448D-8E7D-23B02FCE507D}"/>
                </c:ext>
              </c:extLst>
            </c:dLbl>
            <c:dLbl>
              <c:idx val="1"/>
              <c:tx>
                <c:rich>
                  <a:bodyPr/>
                  <a:lstStyle/>
                  <a:p>
                    <a:fld id="{2F05FBE6-AED7-4904-9CBC-5A1CB19974E3}" type="VALUE">
                      <a:rPr lang="en-US">
                        <a:solidFill>
                          <a:sysClr val="windowText" lastClr="000000"/>
                        </a:solidFill>
                      </a:rPr>
                      <a:pPr/>
                      <a:t>[VALEUR]</a:t>
                    </a:fld>
                    <a:r>
                      <a:rPr lang="en-US">
                        <a:solidFill>
                          <a:sysClr val="windowText" lastClr="000000"/>
                        </a:solidFill>
                      </a:rPr>
                      <a:t> | 13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0AF-448D-8E7D-23B02FCE507D}"/>
                </c:ext>
              </c:extLst>
            </c:dLbl>
            <c:dLbl>
              <c:idx val="2"/>
              <c:tx>
                <c:rich>
                  <a:bodyPr/>
                  <a:lstStyle/>
                  <a:p>
                    <a:fld id="{6A803046-3150-4992-8A37-1546268D0FBD}" type="VALUE">
                      <a:rPr lang="en-US"/>
                      <a:pPr/>
                      <a:t>[VALEUR]</a:t>
                    </a:fld>
                    <a:r>
                      <a:rPr lang="en-US"/>
                      <a:t> | 5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0AF-448D-8E7D-23B02FCE50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ProjetOM_Capt!$BV$13:$BV$15</c:f>
              <c:strCache>
                <c:ptCount val="3"/>
                <c:pt idx="0">
                  <c:v>Turbide</c:v>
                </c:pt>
                <c:pt idx="1">
                  <c:v>Non</c:v>
                </c:pt>
                <c:pt idx="2">
                  <c:v>NSP</c:v>
                </c:pt>
              </c:strCache>
            </c:strRef>
          </c:cat>
          <c:val>
            <c:numRef>
              <c:f>ProjetOM_Capt!$BX$13:$BX$15</c:f>
              <c:numCache>
                <c:formatCode>0%</c:formatCode>
                <c:ptCount val="3"/>
                <c:pt idx="0">
                  <c:v>0.14285714285714285</c:v>
                </c:pt>
                <c:pt idx="1">
                  <c:v>0.61904761904761907</c:v>
                </c:pt>
                <c:pt idx="2">
                  <c:v>0.23809523809523808</c:v>
                </c:pt>
              </c:numCache>
            </c:numRef>
          </c:val>
          <c:extLst>
            <c:ext xmlns:c16="http://schemas.microsoft.com/office/drawing/2014/chart" uri="{C3380CC4-5D6E-409C-BE32-E72D297353CC}">
              <c16:uniqueId val="{00000006-50AF-448D-8E7D-23B02FCE507D}"/>
            </c:ext>
          </c:extLst>
        </c:ser>
        <c:dLbls>
          <c:showLegendKey val="0"/>
          <c:showVal val="0"/>
          <c:showCatName val="0"/>
          <c:showSerName val="0"/>
          <c:showPercent val="0"/>
          <c:showBubbleSize val="0"/>
        </c:dLbls>
        <c:gapWidth val="100"/>
        <c:axId val="183202992"/>
        <c:axId val="183212560"/>
      </c:barChart>
      <c:valAx>
        <c:axId val="1832125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3202992"/>
        <c:crosses val="autoZero"/>
        <c:crossBetween val="between"/>
      </c:valAx>
      <c:catAx>
        <c:axId val="1832029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3212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Enquêtes</a:t>
            </a:r>
            <a:r>
              <a:rPr lang="en-US" sz="1200" baseline="0"/>
              <a:t> 64-40 : Répartition des enquêtes par métier</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33066325679226022"/>
          <c:y val="0.44090555775043883"/>
          <c:w val="0.39288738488763325"/>
          <c:h val="0.372073980834076"/>
        </c:manualLayout>
      </c:layout>
      <c:pieChart>
        <c:varyColors val="1"/>
        <c:ser>
          <c:idx val="0"/>
          <c:order val="0"/>
          <c:tx>
            <c:strRef>
              <c:f>ENQUETES!$E$20</c:f>
              <c:strCache>
                <c:ptCount val="1"/>
                <c:pt idx="0">
                  <c:v>Répartition ENQ</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1FC-4323-88BC-264286EB7A0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1FC-4323-88BC-264286EB7A0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1FC-4323-88BC-264286EB7A0A}"/>
              </c:ext>
            </c:extLst>
          </c:dPt>
          <c:dLbls>
            <c:dLbl>
              <c:idx val="0"/>
              <c:layout>
                <c:manualLayout>
                  <c:x val="3.253467112705654E-2"/>
                  <c:y val="8.6684405549415939E-3"/>
                </c:manualLayout>
              </c:layout>
              <c:tx>
                <c:rich>
                  <a:bodyPr/>
                  <a:lstStyle/>
                  <a:p>
                    <a:fld id="{1BE0C891-EA44-4AF0-BF20-419CFE7AEAAD}" type="VALUE">
                      <a:rPr lang="en-US"/>
                      <a:pPr/>
                      <a:t>[VALEUR]</a:t>
                    </a:fld>
                    <a:r>
                      <a:rPr lang="en-US"/>
                      <a:t> | 5 navires avec</a:t>
                    </a:r>
                    <a:r>
                      <a:rPr lang="en-US" baseline="0"/>
                      <a:t> LLS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1FC-4323-88BC-264286EB7A0A}"/>
                </c:ext>
              </c:extLst>
            </c:dLbl>
            <c:dLbl>
              <c:idx val="1"/>
              <c:layout>
                <c:manualLayout>
                  <c:x val="-0.15217845181870748"/>
                  <c:y val="-0.15774896866013111"/>
                </c:manualLayout>
              </c:layout>
              <c:tx>
                <c:rich>
                  <a:bodyPr/>
                  <a:lstStyle/>
                  <a:p>
                    <a:fld id="{977A3E85-A7C1-47F4-9DA0-6F26B5B2A15F}" type="VALUE">
                      <a:rPr lang="en-US"/>
                      <a:pPr/>
                      <a:t>[VALEUR]</a:t>
                    </a:fld>
                    <a:r>
                      <a:rPr lang="en-US"/>
                      <a:t> | 13 navires avec GNS, GTN, GTR</a:t>
                    </a:r>
                  </a:p>
                </c:rich>
              </c:tx>
              <c:showLegendKey val="0"/>
              <c:showVal val="1"/>
              <c:showCatName val="0"/>
              <c:showSerName val="0"/>
              <c:showPercent val="0"/>
              <c:showBubbleSize val="0"/>
              <c:extLst>
                <c:ext xmlns:c15="http://schemas.microsoft.com/office/drawing/2012/chart" uri="{CE6537A1-D6FC-4f65-9D91-7224C49458BB}">
                  <c15:layout>
                    <c:manualLayout>
                      <c:w val="0.2951700344997536"/>
                      <c:h val="0.32163360560093351"/>
                    </c:manualLayout>
                  </c15:layout>
                  <c15:dlblFieldTable/>
                  <c15:showDataLabelsRange val="0"/>
                </c:ext>
                <c:ext xmlns:c16="http://schemas.microsoft.com/office/drawing/2014/chart" uri="{C3380CC4-5D6E-409C-BE32-E72D297353CC}">
                  <c16:uniqueId val="{00000003-81FC-4323-88BC-264286EB7A0A}"/>
                </c:ext>
              </c:extLst>
            </c:dLbl>
            <c:dLbl>
              <c:idx val="2"/>
              <c:layout>
                <c:manualLayout>
                  <c:x val="-9.656013845750705E-2"/>
                  <c:y val="1.6688672146741058E-2"/>
                </c:manualLayout>
              </c:layout>
              <c:tx>
                <c:rich>
                  <a:bodyPr/>
                  <a:lstStyle/>
                  <a:p>
                    <a:fld id="{1044E576-0480-4C83-B857-A02C779EE7E1}" type="VALUE">
                      <a:rPr lang="en-US"/>
                      <a:pPr/>
                      <a:t>[VALEUR]</a:t>
                    </a:fld>
                    <a:r>
                      <a:rPr lang="en-US"/>
                      <a:t> | 3 navires avec PS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1FC-4323-88BC-264286EB7A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ENQUETES!$A$21:$A$23</c:f>
              <c:strCache>
                <c:ptCount val="3"/>
                <c:pt idx="0">
                  <c:v>Palangriers</c:v>
                </c:pt>
                <c:pt idx="1">
                  <c:v>Fileyeurs</c:v>
                </c:pt>
                <c:pt idx="2">
                  <c:v>Bolincheurs</c:v>
                </c:pt>
              </c:strCache>
            </c:strRef>
          </c:cat>
          <c:val>
            <c:numRef>
              <c:f>ENQUETES!$E$21:$E$23</c:f>
              <c:numCache>
                <c:formatCode>0%</c:formatCode>
                <c:ptCount val="3"/>
                <c:pt idx="0">
                  <c:v>0.23809523809523808</c:v>
                </c:pt>
                <c:pt idx="1">
                  <c:v>0.61904761904761907</c:v>
                </c:pt>
                <c:pt idx="2">
                  <c:v>0.14285714285714285</c:v>
                </c:pt>
              </c:numCache>
            </c:numRef>
          </c:val>
          <c:extLst>
            <c:ext xmlns:c16="http://schemas.microsoft.com/office/drawing/2014/chart" uri="{C3380CC4-5D6E-409C-BE32-E72D297353CC}">
              <c16:uniqueId val="{00000006-81FC-4323-88BC-264286EB7A0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Enquêtes 64-40 : Impact des captures pour les pêcheurs (25 réponses cumulées)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ProjetOM_Capt!$AJ$18</c:f>
              <c:strCache>
                <c:ptCount val="1"/>
                <c:pt idx="0">
                  <c:v>Impact ? </c:v>
                </c:pt>
              </c:strCache>
            </c:strRef>
          </c:tx>
          <c:spPr>
            <a:solidFill>
              <a:srgbClr val="36807E"/>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6828-4FE5-B122-1BC694EA7ABE}"/>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6828-4FE5-B122-1BC694EA7ABE}"/>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5-6828-4FE5-B122-1BC694EA7ABE}"/>
              </c:ext>
            </c:extLst>
          </c:dPt>
          <c:dLbls>
            <c:dLbl>
              <c:idx val="0"/>
              <c:tx>
                <c:rich>
                  <a:bodyPr/>
                  <a:lstStyle/>
                  <a:p>
                    <a:fld id="{D55C96E8-D39E-4E4F-968D-676443594C19}" type="VALUE">
                      <a:rPr lang="en-US"/>
                      <a:pPr/>
                      <a:t>[VALEUR]</a:t>
                    </a:fld>
                    <a:r>
                      <a:rPr lang="en-US"/>
                      <a:t> | 2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828-4FE5-B122-1BC694EA7ABE}"/>
                </c:ext>
              </c:extLst>
            </c:dLbl>
            <c:dLbl>
              <c:idx val="1"/>
              <c:tx>
                <c:rich>
                  <a:bodyPr/>
                  <a:lstStyle/>
                  <a:p>
                    <a:fld id="{929CC69A-1AAE-44C3-B8C9-72566009A659}" type="VALUE">
                      <a:rPr lang="en-US"/>
                      <a:pPr/>
                      <a:t>[VALEUR]</a:t>
                    </a:fld>
                    <a:r>
                      <a:rPr lang="en-US"/>
                      <a:t> | 3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828-4FE5-B122-1BC694EA7ABE}"/>
                </c:ext>
              </c:extLst>
            </c:dLbl>
            <c:dLbl>
              <c:idx val="2"/>
              <c:tx>
                <c:rich>
                  <a:bodyPr/>
                  <a:lstStyle/>
                  <a:p>
                    <a:fld id="{582FE763-48AA-4D95-BFDA-0C375C54EA58}" type="VALUE">
                      <a:rPr lang="en-US"/>
                      <a:pPr/>
                      <a:t>[VALEUR]</a:t>
                    </a:fld>
                    <a:r>
                      <a:rPr lang="en-US"/>
                      <a:t> | 3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828-4FE5-B122-1BC694EA7ABE}"/>
                </c:ext>
              </c:extLst>
            </c:dLbl>
            <c:dLbl>
              <c:idx val="3"/>
              <c:tx>
                <c:rich>
                  <a:bodyPr/>
                  <a:lstStyle/>
                  <a:p>
                    <a:fld id="{A0A8E8B0-1F3F-48AE-9833-3FDFFBF9EE58}" type="VALUE">
                      <a:rPr lang="en-US"/>
                      <a:pPr/>
                      <a:t>[VALEUR]</a:t>
                    </a:fld>
                    <a:r>
                      <a:rPr lang="en-US"/>
                      <a:t> | 4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828-4FE5-B122-1BC694EA7ABE}"/>
                </c:ext>
              </c:extLst>
            </c:dLbl>
            <c:dLbl>
              <c:idx val="4"/>
              <c:tx>
                <c:rich>
                  <a:bodyPr/>
                  <a:lstStyle/>
                  <a:p>
                    <a:fld id="{A472D84A-CBAE-4D7F-B674-F7BE314D00C7}" type="VALUE">
                      <a:rPr lang="en-US"/>
                      <a:pPr/>
                      <a:t>[VALEUR]</a:t>
                    </a:fld>
                    <a:r>
                      <a:rPr lang="en-US"/>
                      <a:t> | 11 rép.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828-4FE5-B122-1BC694EA7A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ProjetOM_Capt!$AJ$19:$AJ$23</c:f>
              <c:strCache>
                <c:ptCount val="5"/>
                <c:pt idx="0">
                  <c:v>Usure prématurée de l'engin</c:v>
                </c:pt>
                <c:pt idx="1">
                  <c:v>NSP</c:v>
                </c:pt>
                <c:pt idx="2">
                  <c:v>Impact moral (mal au cœur)</c:v>
                </c:pt>
                <c:pt idx="3">
                  <c:v>Perte de temps</c:v>
                </c:pt>
                <c:pt idx="4">
                  <c:v>Aucun impact</c:v>
                </c:pt>
              </c:strCache>
            </c:strRef>
          </c:cat>
          <c:val>
            <c:numRef>
              <c:f>ProjetOM_Capt!$AL$19:$AL$23</c:f>
              <c:numCache>
                <c:formatCode>0%</c:formatCode>
                <c:ptCount val="5"/>
                <c:pt idx="0">
                  <c:v>0.08</c:v>
                </c:pt>
                <c:pt idx="1">
                  <c:v>0.12</c:v>
                </c:pt>
                <c:pt idx="2">
                  <c:v>0.12</c:v>
                </c:pt>
                <c:pt idx="3">
                  <c:v>0.24</c:v>
                </c:pt>
                <c:pt idx="4">
                  <c:v>0.44</c:v>
                </c:pt>
              </c:numCache>
            </c:numRef>
          </c:val>
          <c:extLst>
            <c:ext xmlns:c16="http://schemas.microsoft.com/office/drawing/2014/chart" uri="{C3380CC4-5D6E-409C-BE32-E72D297353CC}">
              <c16:uniqueId val="{00000008-6828-4FE5-B122-1BC694EA7ABE}"/>
            </c:ext>
          </c:extLst>
        </c:ser>
        <c:dLbls>
          <c:showLegendKey val="0"/>
          <c:showVal val="0"/>
          <c:showCatName val="0"/>
          <c:showSerName val="0"/>
          <c:showPercent val="0"/>
          <c:showBubbleSize val="0"/>
        </c:dLbls>
        <c:gapWidth val="182"/>
        <c:axId val="1626606735"/>
        <c:axId val="1626605071"/>
      </c:barChart>
      <c:catAx>
        <c:axId val="16266067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26605071"/>
        <c:crosses val="autoZero"/>
        <c:auto val="1"/>
        <c:lblAlgn val="ctr"/>
        <c:lblOffset val="100"/>
        <c:noMultiLvlLbl val="0"/>
      </c:catAx>
      <c:valAx>
        <c:axId val="162660507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26606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tx>
            <c:strRef>
              <c:f>'Evolution Tps'!$E$1</c:f>
              <c:strCache>
                <c:ptCount val="1"/>
                <c:pt idx="0">
                  <c:v>Enquêtes 64-40 : Evolution des pratiques dans le temps</c:v>
                </c:pt>
              </c:strCache>
            </c:strRef>
          </c:tx>
          <c:dPt>
            <c:idx val="0"/>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1-FC06-4C9F-B7E0-466D26F95BD2}"/>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FC06-4C9F-B7E0-466D26F95BD2}"/>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FC06-4C9F-B7E0-466D26F95BD2}"/>
              </c:ext>
            </c:extLst>
          </c:dPt>
          <c:dPt>
            <c:idx val="3"/>
            <c:bubble3D val="0"/>
            <c:spPr>
              <a:solidFill>
                <a:schemeClr val="accent6"/>
              </a:solidFill>
              <a:ln w="19050">
                <a:solidFill>
                  <a:schemeClr val="lt1"/>
                </a:solidFill>
              </a:ln>
              <a:effectLst/>
            </c:spPr>
            <c:extLst>
              <c:ext xmlns:c16="http://schemas.microsoft.com/office/drawing/2014/chart" uri="{C3380CC4-5D6E-409C-BE32-E72D297353CC}">
                <c16:uniqueId val="{00000007-FC06-4C9F-B7E0-466D26F95BD2}"/>
              </c:ext>
            </c:extLst>
          </c:dPt>
          <c:dPt>
            <c:idx val="4"/>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9-FC06-4C9F-B7E0-466D26F95BD2}"/>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414516F9-CCAF-4035-9E03-CE79B6F43051}" type="VALUE">
                      <a:rPr lang="en-US"/>
                      <a:pPr>
                        <a:defRPr>
                          <a:solidFill>
                            <a:schemeClr val="bg1"/>
                          </a:solidFill>
                        </a:defRPr>
                      </a:pPr>
                      <a:t>[VALEUR]</a:t>
                    </a:fld>
                    <a:r>
                      <a:rPr lang="en-US"/>
                      <a:t> | 55%</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C06-4C9F-B7E0-466D26F95BD2}"/>
                </c:ext>
              </c:extLst>
            </c:dLbl>
            <c:dLbl>
              <c:idx val="1"/>
              <c:tx>
                <c:rich>
                  <a:bodyPr/>
                  <a:lstStyle/>
                  <a:p>
                    <a:fld id="{2878E338-C634-4468-A03B-86202F9DF736}" type="VALUE">
                      <a:rPr lang="en-US"/>
                      <a:pPr/>
                      <a:t>[VALEUR]</a:t>
                    </a:fld>
                    <a:r>
                      <a:rPr lang="en-US"/>
                      <a:t> | 25%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C06-4C9F-B7E0-466D26F95BD2}"/>
                </c:ext>
              </c:extLst>
            </c:dLbl>
            <c:dLbl>
              <c:idx val="2"/>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7537BA64-3C18-4591-B543-173F5C2815DB}" type="VALUE">
                      <a:rPr lang="en-US"/>
                      <a:pPr>
                        <a:defRPr>
                          <a:solidFill>
                            <a:schemeClr val="bg1"/>
                          </a:solidFill>
                        </a:defRPr>
                      </a:pPr>
                      <a:t>[VALEUR]</a:t>
                    </a:fld>
                    <a:r>
                      <a:rPr lang="en-US"/>
                      <a:t> | 10%</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C06-4C9F-B7E0-466D26F95BD2}"/>
                </c:ext>
              </c:extLst>
            </c:dLbl>
            <c:dLbl>
              <c:idx val="3"/>
              <c:tx>
                <c:rich>
                  <a:bodyPr/>
                  <a:lstStyle/>
                  <a:p>
                    <a:fld id="{4BA8B91C-04CE-48BA-8099-4990A34EB607}" type="VALUE">
                      <a:rPr lang="en-US"/>
                      <a:pPr/>
                      <a:t>[VALEUR]</a:t>
                    </a:fld>
                    <a:r>
                      <a:rPr lang="en-US"/>
                      <a:t> | 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C06-4C9F-B7E0-466D26F95B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('Evolution Tps'!$E$3,'Evolution Tps'!$E$5:$E$8)</c:f>
              <c:strCache>
                <c:ptCount val="5"/>
                <c:pt idx="0">
                  <c:v>Non</c:v>
                </c:pt>
                <c:pt idx="1">
                  <c:v>Oui - Evolution technologique</c:v>
                </c:pt>
                <c:pt idx="2">
                  <c:v>Oui - Changement de métier / adaptation contextuelle</c:v>
                </c:pt>
                <c:pt idx="3">
                  <c:v>Oui - Pour limiter les captures accidentelles</c:v>
                </c:pt>
                <c:pt idx="4">
                  <c:v>Oui - NSP</c:v>
                </c:pt>
              </c:strCache>
            </c:strRef>
          </c:cat>
          <c:val>
            <c:numRef>
              <c:f>('Evolution Tps'!$F$3,'Evolution Tps'!$F$5:$F$8)</c:f>
              <c:numCache>
                <c:formatCode>General</c:formatCode>
                <c:ptCount val="5"/>
                <c:pt idx="0">
                  <c:v>11</c:v>
                </c:pt>
                <c:pt idx="1">
                  <c:v>5</c:v>
                </c:pt>
                <c:pt idx="2">
                  <c:v>2</c:v>
                </c:pt>
                <c:pt idx="3">
                  <c:v>1</c:v>
                </c:pt>
                <c:pt idx="4">
                  <c:v>1</c:v>
                </c:pt>
              </c:numCache>
            </c:numRef>
          </c:val>
          <c:extLst>
            <c:ext xmlns:c16="http://schemas.microsoft.com/office/drawing/2014/chart" uri="{C3380CC4-5D6E-409C-BE32-E72D297353CC}">
              <c16:uniqueId val="{0000000A-FC06-4C9F-B7E0-466D26F95BD2}"/>
            </c:ext>
          </c:extLst>
        </c:ser>
        <c:dLbls>
          <c:showLegendKey val="0"/>
          <c:showVal val="0"/>
          <c:showCatName val="0"/>
          <c:showSerName val="0"/>
          <c:showPercent val="0"/>
          <c:showBubbleSize val="0"/>
          <c:showLeaderLines val="1"/>
        </c:dLbls>
        <c:firstSliceAng val="0"/>
      </c:pieChart>
      <c:spPr>
        <a:noFill/>
        <a:ln>
          <a:noFill/>
        </a:ln>
        <a:effectLst/>
      </c:spPr>
    </c:plotArea>
    <c:legend>
      <c:legendPos val="l"/>
      <c:layout>
        <c:manualLayout>
          <c:xMode val="edge"/>
          <c:yMode val="edge"/>
          <c:x val="1.2039731112671818E-2"/>
          <c:y val="0.2044138165317933"/>
          <c:w val="0.46216956902660677"/>
          <c:h val="0.56882989780360671"/>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dirty="0"/>
              <a:t>Disponibilité des navires en 2023 pour les</a:t>
            </a:r>
            <a:r>
              <a:rPr lang="fr-FR" sz="1100" baseline="0" dirty="0"/>
              <a:t> observations</a:t>
            </a:r>
            <a:endParaRPr lang="fr-FR" sz="1100" dirty="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1442885091108991"/>
          <c:y val="0.34157496874404897"/>
          <c:w val="0.86388737085482381"/>
          <c:h val="0.5308521766009533"/>
        </c:manualLayout>
      </c:layout>
      <c:barChart>
        <c:barDir val="bar"/>
        <c:grouping val="stacked"/>
        <c:varyColors val="0"/>
        <c:ser>
          <c:idx val="0"/>
          <c:order val="0"/>
          <c:tx>
            <c:strRef>
              <c:f>'[Avancement mi-campagne-1.xlsx]Obervations'!$E$1</c:f>
              <c:strCache>
                <c:ptCount val="1"/>
                <c:pt idx="0">
                  <c:v>Bateaux effectivement embarquables</c:v>
                </c:pt>
              </c:strCache>
            </c:strRef>
          </c:tx>
          <c:spPr>
            <a:solidFill>
              <a:schemeClr val="accent6">
                <a:lumMod val="60000"/>
                <a:lumOff val="40000"/>
              </a:schemeClr>
            </a:solidFill>
            <a:ln>
              <a:noFill/>
            </a:ln>
            <a:effectLst/>
          </c:spPr>
          <c:invertIfNegative val="0"/>
          <c:dLbls>
            <c:dLbl>
              <c:idx val="0"/>
              <c:layout>
                <c:manualLayout>
                  <c:x val="5.5038319132079745E-2"/>
                  <c:y val="-8.7842332011337704E-2"/>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fld id="{80C3BC26-E6F6-442F-B870-EFC01FD4E044}" type="VALUE">
                      <a:rPr lang="en-US" sz="1100" b="1"/>
                      <a:pPr>
                        <a:defRPr sz="1100"/>
                      </a:pPr>
                      <a:t>[VALEUR]</a:t>
                    </a:fld>
                    <a:r>
                      <a:rPr lang="en-US" sz="1100" b="1" dirty="0"/>
                      <a:t> </a:t>
                    </a:r>
                    <a:r>
                      <a:rPr lang="en-US" sz="1100" dirty="0"/>
                      <a:t>nav. | 67%</a:t>
                    </a:r>
                  </a:p>
                </c:rich>
              </c:tx>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16573493508383319"/>
                      <c:h val="9.1923683041197135E-2"/>
                    </c:manualLayout>
                  </c15:layout>
                  <c15:dlblFieldTable/>
                  <c15:showDataLabelsRange val="0"/>
                </c:ext>
                <c:ext xmlns:c16="http://schemas.microsoft.com/office/drawing/2014/chart" uri="{C3380CC4-5D6E-409C-BE32-E72D297353CC}">
                  <c16:uniqueId val="{00000000-D26F-42D0-94B6-8DB55E2E1B96}"/>
                </c:ext>
              </c:extLst>
            </c:dLbl>
            <c:dLbl>
              <c:idx val="1"/>
              <c:tx>
                <c:rich>
                  <a:bodyPr/>
                  <a:lstStyle/>
                  <a:p>
                    <a:fld id="{8C9477BC-7057-489B-A0CD-8D967C3CA22C}" type="VALUE">
                      <a:rPr lang="en-US" b="1"/>
                      <a:pPr/>
                      <a:t>[VALEUR]</a:t>
                    </a:fld>
                    <a:r>
                      <a:rPr lang="en-US" dirty="0"/>
                      <a:t> nav.</a:t>
                    </a:r>
                    <a:r>
                      <a:rPr lang="en-US" baseline="0" dirty="0"/>
                      <a:t> | 44%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26F-42D0-94B6-8DB55E2E1B96}"/>
                </c:ext>
              </c:extLst>
            </c:dLbl>
            <c:dLbl>
              <c:idx val="2"/>
              <c:tx>
                <c:rich>
                  <a:bodyPr/>
                  <a:lstStyle/>
                  <a:p>
                    <a:fld id="{3A3EBB9F-6B8C-42DF-8F7C-0C36E546FEA8}" type="VALUE">
                      <a:rPr lang="en-US" b="1"/>
                      <a:pPr/>
                      <a:t>[VALEUR]</a:t>
                    </a:fld>
                    <a:r>
                      <a:rPr lang="en-US" dirty="0"/>
                      <a:t> nav. |</a:t>
                    </a:r>
                    <a:r>
                      <a:rPr lang="en-US" baseline="0" dirty="0"/>
                      <a:t> </a:t>
                    </a:r>
                    <a:r>
                      <a:rPr lang="en-US" dirty="0"/>
                      <a:t>67%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26F-42D0-94B6-8DB55E2E1B9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'[Avancement mi-campagne-1.xlsx]Obervations'!$A$2:$A$4</c:f>
              <c:strCache>
                <c:ptCount val="3"/>
                <c:pt idx="0">
                  <c:v>Bolinche</c:v>
                </c:pt>
                <c:pt idx="1">
                  <c:v>Palangre</c:v>
                </c:pt>
                <c:pt idx="2">
                  <c:v>Filet</c:v>
                </c:pt>
              </c:strCache>
            </c:strRef>
          </c:cat>
          <c:val>
            <c:numRef>
              <c:f>'[Avancement mi-campagne-1.xlsx]Obervations'!$E$2:$E$4</c:f>
              <c:numCache>
                <c:formatCode>0</c:formatCode>
                <c:ptCount val="3"/>
                <c:pt idx="0">
                  <c:v>2</c:v>
                </c:pt>
                <c:pt idx="1">
                  <c:v>7</c:v>
                </c:pt>
                <c:pt idx="2">
                  <c:v>17</c:v>
                </c:pt>
              </c:numCache>
            </c:numRef>
          </c:val>
          <c:extLst>
            <c:ext xmlns:c16="http://schemas.microsoft.com/office/drawing/2014/chart" uri="{C3380CC4-5D6E-409C-BE32-E72D297353CC}">
              <c16:uniqueId val="{00000003-D26F-42D0-94B6-8DB55E2E1B96}"/>
            </c:ext>
          </c:extLst>
        </c:ser>
        <c:ser>
          <c:idx val="1"/>
          <c:order val="1"/>
          <c:tx>
            <c:strRef>
              <c:f>'[Avancement mi-campagne-1.xlsx]Obervations'!$F$1</c:f>
              <c:strCache>
                <c:ptCount val="1"/>
                <c:pt idx="0">
                  <c:v>Bateaux non embarquables</c:v>
                </c:pt>
              </c:strCache>
            </c:strRef>
          </c:tx>
          <c:spPr>
            <a:solidFill>
              <a:schemeClr val="bg1">
                <a:lumMod val="85000"/>
              </a:schemeClr>
            </a:solidFill>
            <a:ln>
              <a:noFill/>
            </a:ln>
            <a:effectLst/>
          </c:spPr>
          <c:invertIfNegative val="0"/>
          <c:dLbls>
            <c:dLbl>
              <c:idx val="0"/>
              <c:layout>
                <c:manualLayout>
                  <c:x val="0.17779091011980791"/>
                  <c:y val="3.5050823694356818E-3"/>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fld id="{6BBACD39-2ED1-4129-85F3-9E1FBED7EBA3}" type="VALUE">
                      <a:rPr lang="en-US"/>
                      <a:pPr>
                        <a:defRPr sz="1100"/>
                      </a:pPr>
                      <a:t>[VALEUR]</a:t>
                    </a:fld>
                    <a:r>
                      <a:rPr lang="en-US" dirty="0"/>
                      <a:t> nav. | 33%</a:t>
                    </a:r>
                  </a:p>
                </c:rich>
              </c:tx>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28316658312988086"/>
                      <c:h val="0.1072014263201327"/>
                    </c:manualLayout>
                  </c15:layout>
                  <c15:dlblFieldTable/>
                  <c15:showDataLabelsRange val="0"/>
                </c:ext>
                <c:ext xmlns:c16="http://schemas.microsoft.com/office/drawing/2014/chart" uri="{C3380CC4-5D6E-409C-BE32-E72D297353CC}">
                  <c16:uniqueId val="{00000004-D26F-42D0-94B6-8DB55E2E1B96}"/>
                </c:ext>
              </c:extLst>
            </c:dLbl>
            <c:dLbl>
              <c:idx val="1"/>
              <c:tx>
                <c:rich>
                  <a:bodyPr/>
                  <a:lstStyle/>
                  <a:p>
                    <a:fld id="{84780A7A-DD1A-44BE-A04F-2024152E7DD9}" type="VALUE">
                      <a:rPr lang="en-US"/>
                      <a:pPr/>
                      <a:t>[VALEUR]</a:t>
                    </a:fld>
                    <a:r>
                      <a:rPr lang="en-US" dirty="0"/>
                      <a:t> nav. | 56%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26F-42D0-94B6-8DB55E2E1B96}"/>
                </c:ext>
              </c:extLst>
            </c:dLbl>
            <c:dLbl>
              <c:idx val="2"/>
              <c:tx>
                <c:rich>
                  <a:bodyPr/>
                  <a:lstStyle/>
                  <a:p>
                    <a:fld id="{6DD35229-63FA-4A03-8CA3-CD0C2E66ED8D}" type="VALUE">
                      <a:rPr lang="en-US"/>
                      <a:pPr/>
                      <a:t>[VALEUR]</a:t>
                    </a:fld>
                    <a:r>
                      <a:rPr lang="en-US" dirty="0"/>
                      <a:t> nav.</a:t>
                    </a:r>
                    <a:r>
                      <a:rPr lang="en-US" baseline="0" dirty="0"/>
                      <a:t> | 33%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26F-42D0-94B6-8DB55E2E1B9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'[Avancement mi-campagne-1.xlsx]Obervations'!$A$2:$A$4</c:f>
              <c:strCache>
                <c:ptCount val="3"/>
                <c:pt idx="0">
                  <c:v>Bolinche</c:v>
                </c:pt>
                <c:pt idx="1">
                  <c:v>Palangre</c:v>
                </c:pt>
                <c:pt idx="2">
                  <c:v>Filet</c:v>
                </c:pt>
              </c:strCache>
            </c:strRef>
          </c:cat>
          <c:val>
            <c:numRef>
              <c:f>'[Avancement mi-campagne-1.xlsx]Obervations'!$F$2:$F$4</c:f>
              <c:numCache>
                <c:formatCode>0</c:formatCode>
                <c:ptCount val="3"/>
                <c:pt idx="0">
                  <c:v>1</c:v>
                </c:pt>
                <c:pt idx="1">
                  <c:v>9</c:v>
                </c:pt>
                <c:pt idx="2">
                  <c:v>10</c:v>
                </c:pt>
              </c:numCache>
            </c:numRef>
          </c:val>
          <c:extLst>
            <c:ext xmlns:c16="http://schemas.microsoft.com/office/drawing/2014/chart" uri="{C3380CC4-5D6E-409C-BE32-E72D297353CC}">
              <c16:uniqueId val="{00000007-D26F-42D0-94B6-8DB55E2E1B96}"/>
            </c:ext>
          </c:extLst>
        </c:ser>
        <c:dLbls>
          <c:showLegendKey val="0"/>
          <c:showVal val="0"/>
          <c:showCatName val="0"/>
          <c:showSerName val="0"/>
          <c:showPercent val="0"/>
          <c:showBubbleSize val="0"/>
        </c:dLbls>
        <c:gapWidth val="150"/>
        <c:overlap val="100"/>
        <c:axId val="507577840"/>
        <c:axId val="507599472"/>
      </c:barChart>
      <c:catAx>
        <c:axId val="50757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507599472"/>
        <c:crosses val="autoZero"/>
        <c:auto val="1"/>
        <c:lblAlgn val="ctr"/>
        <c:lblOffset val="100"/>
        <c:noMultiLvlLbl val="0"/>
      </c:catAx>
      <c:valAx>
        <c:axId val="5075994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7577840"/>
        <c:crosses val="autoZero"/>
        <c:crossBetween val="between"/>
      </c:valAx>
      <c:spPr>
        <a:noFill/>
        <a:ln>
          <a:noFill/>
        </a:ln>
        <a:effectLst/>
      </c:spPr>
    </c:plotArea>
    <c:legend>
      <c:legendPos val="t"/>
      <c:layout>
        <c:manualLayout>
          <c:xMode val="edge"/>
          <c:yMode val="edge"/>
          <c:x val="0.11223576775695644"/>
          <c:y val="0.18527865404837013"/>
          <c:w val="0.77552830280198548"/>
          <c:h val="0.1352658204790647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Répartition des navires selon leur longueur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1"/>
          <c:order val="0"/>
          <c:tx>
            <c:strRef>
              <c:f>Feuil2!$D$4</c:f>
              <c:strCache>
                <c:ptCount val="1"/>
                <c:pt idx="0">
                  <c:v>Nombre de navires</c:v>
                </c:pt>
              </c:strCache>
            </c:strRef>
          </c:tx>
          <c:spPr>
            <a:solidFill>
              <a:srgbClr val="36807E"/>
            </a:solidFill>
            <a:ln>
              <a:noFill/>
            </a:ln>
            <a:effectLst/>
          </c:spPr>
          <c:invertIfNegative val="0"/>
          <c:dLbls>
            <c:dLbl>
              <c:idx val="0"/>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CCC4A9DC-8D68-4111-8DD7-6C5998EDB96D}" type="VALUE">
                      <a:rPr lang="en-US"/>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[VALEUR]</a:t>
                    </a:fld>
                    <a:r>
                      <a:rPr lang="en-US" baseline="0"/>
                      <a:t> </a:t>
                    </a:r>
                    <a:r>
                      <a:rPr lang="en-US" sz="900" b="0" i="0" u="none" strike="noStrike" kern="1200" baseline="0">
                        <a:solidFill>
                          <a:sysClr val="windowText" lastClr="000000">
                            <a:lumMod val="75000"/>
                            <a:lumOff val="25000"/>
                          </a:sysClr>
                        </a:solidFill>
                      </a:rPr>
                      <a:t>| 8%</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91D-4E27-8F1E-AD3E12694D1E}"/>
                </c:ext>
              </c:extLst>
            </c:dLbl>
            <c:dLbl>
              <c:idx val="1"/>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17AC9133-A291-4FE5-85FB-34C5A80DB19B}" type="VALUE">
                      <a:rPr lang="en-US"/>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[VALEUR]</a:t>
                    </a:fld>
                    <a:r>
                      <a:rPr lang="en-US"/>
                      <a:t> | </a:t>
                    </a:r>
                    <a:r>
                      <a:rPr lang="en-US" sz="900" b="0" i="0" u="none" strike="noStrike" kern="1200" baseline="0">
                        <a:solidFill>
                          <a:sysClr val="windowText" lastClr="000000">
                            <a:lumMod val="75000"/>
                            <a:lumOff val="25000"/>
                          </a:sysClr>
                        </a:solidFill>
                      </a:rPr>
                      <a:t>| 4%</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91D-4E27-8F1E-AD3E12694D1E}"/>
                </c:ext>
              </c:extLst>
            </c:dLbl>
            <c:dLbl>
              <c:idx val="2"/>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3D6D464E-FA9A-4399-A400-CAE117F0DA8B}" type="VALUE">
                      <a:rPr lang="en-US"/>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[VALEUR]</a:t>
                    </a:fld>
                    <a:r>
                      <a:rPr lang="en-US"/>
                      <a:t> </a:t>
                    </a:r>
                    <a:r>
                      <a:rPr lang="en-US" sz="900" b="0" i="0" u="none" strike="noStrike" kern="1200" baseline="0">
                        <a:solidFill>
                          <a:sysClr val="windowText" lastClr="000000">
                            <a:lumMod val="75000"/>
                            <a:lumOff val="25000"/>
                          </a:sysClr>
                        </a:solidFill>
                      </a:rPr>
                      <a:t>| 16%</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91D-4E27-8F1E-AD3E12694D1E}"/>
                </c:ext>
              </c:extLst>
            </c:dLbl>
            <c:dLbl>
              <c:idx val="3"/>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A7085D37-79D1-428E-8339-9AFD25740DDE}" type="VALUE">
                      <a:rPr lang="en-US"/>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[VALEUR]</a:t>
                    </a:fld>
                    <a:r>
                      <a:rPr lang="en-US"/>
                      <a:t> | </a:t>
                    </a:r>
                    <a:r>
                      <a:rPr lang="en-US" sz="900" b="0" i="0" u="none" strike="noStrike" kern="1200" baseline="0">
                        <a:solidFill>
                          <a:sysClr val="windowText" lastClr="000000">
                            <a:lumMod val="75000"/>
                            <a:lumOff val="25000"/>
                          </a:sysClr>
                        </a:solidFill>
                      </a:rPr>
                      <a:t>| 24%</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91D-4E27-8F1E-AD3E12694D1E}"/>
                </c:ext>
              </c:extLst>
            </c:dLbl>
            <c:dLbl>
              <c:idx val="4"/>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60949F31-3E98-49F0-A60D-9422755EDDBC}" type="VALUE">
                      <a:rPr lang="en-US"/>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[VALEUR]</a:t>
                    </a:fld>
                    <a:r>
                      <a:rPr lang="en-US"/>
                      <a:t> </a:t>
                    </a:r>
                    <a:r>
                      <a:rPr lang="en-US" sz="900" b="0" i="0" u="none" strike="noStrike" kern="1200" baseline="0">
                        <a:solidFill>
                          <a:sysClr val="windowText" lastClr="000000">
                            <a:lumMod val="75000"/>
                            <a:lumOff val="25000"/>
                          </a:sysClr>
                        </a:solidFill>
                      </a:rPr>
                      <a:t>| 44%</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91D-4E27-8F1E-AD3E12694D1E}"/>
                </c:ext>
              </c:extLst>
            </c:dLbl>
            <c:dLbl>
              <c:idx val="5"/>
              <c:tx>
                <c:rich>
                  <a:bodyPr/>
                  <a:lstStyle/>
                  <a:p>
                    <a:fld id="{54B3588F-E294-430F-BC14-E791D9920C44}" type="VALUE">
                      <a:rPr lang="en-US"/>
                      <a:pPr/>
                      <a:t>[VALEUR]</a:t>
                    </a:fld>
                    <a:r>
                      <a:rPr lang="en-US"/>
                      <a:t> navire | 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91D-4E27-8F1E-AD3E12694D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Feuil2!$C$5:$C$10</c:f>
              <c:strCache>
                <c:ptCount val="6"/>
                <c:pt idx="0">
                  <c:v>6 mètres</c:v>
                </c:pt>
                <c:pt idx="1">
                  <c:v>7 mètres</c:v>
                </c:pt>
                <c:pt idx="2">
                  <c:v>8 mètres</c:v>
                </c:pt>
                <c:pt idx="3">
                  <c:v>9 mètres</c:v>
                </c:pt>
                <c:pt idx="4">
                  <c:v>11 mètres</c:v>
                </c:pt>
                <c:pt idx="5">
                  <c:v>13 mètres</c:v>
                </c:pt>
              </c:strCache>
            </c:strRef>
          </c:cat>
          <c:val>
            <c:numRef>
              <c:f>Feuil2!$D$5:$D$10</c:f>
              <c:numCache>
                <c:formatCode>General</c:formatCode>
                <c:ptCount val="6"/>
                <c:pt idx="0">
                  <c:v>2</c:v>
                </c:pt>
                <c:pt idx="1">
                  <c:v>1</c:v>
                </c:pt>
                <c:pt idx="2">
                  <c:v>4</c:v>
                </c:pt>
                <c:pt idx="3">
                  <c:v>6</c:v>
                </c:pt>
                <c:pt idx="4">
                  <c:v>11</c:v>
                </c:pt>
                <c:pt idx="5">
                  <c:v>1</c:v>
                </c:pt>
              </c:numCache>
            </c:numRef>
          </c:val>
          <c:extLst>
            <c:ext xmlns:c16="http://schemas.microsoft.com/office/drawing/2014/chart" uri="{C3380CC4-5D6E-409C-BE32-E72D297353CC}">
              <c16:uniqueId val="{00000006-A91D-4E27-8F1E-AD3E12694D1E}"/>
            </c:ext>
          </c:extLst>
        </c:ser>
        <c:dLbls>
          <c:showLegendKey val="0"/>
          <c:showVal val="0"/>
          <c:showCatName val="0"/>
          <c:showSerName val="0"/>
          <c:showPercent val="0"/>
          <c:showBubbleSize val="0"/>
        </c:dLbls>
        <c:gapWidth val="182"/>
        <c:axId val="1034753664"/>
        <c:axId val="1034750336"/>
      </c:barChart>
      <c:catAx>
        <c:axId val="1034753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34750336"/>
        <c:crosses val="autoZero"/>
        <c:auto val="1"/>
        <c:lblAlgn val="ctr"/>
        <c:lblOffset val="100"/>
        <c:noMultiLvlLbl val="0"/>
      </c:catAx>
      <c:valAx>
        <c:axId val="1034750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34753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'Caractéristiques Nav'!$B$2</c:f>
              <c:strCache>
                <c:ptCount val="1"/>
                <c:pt idx="0">
                  <c:v>Répartition des navires selon leur métier</c:v>
                </c:pt>
              </c:strCache>
            </c:strRef>
          </c:tx>
          <c:spPr>
            <a:solidFill>
              <a:srgbClr val="36807E"/>
            </a:solidFill>
            <a:ln>
              <a:noFill/>
            </a:ln>
            <a:effectLst/>
          </c:spPr>
          <c:invertIfNegative val="0"/>
          <c:dLbls>
            <c:dLbl>
              <c:idx val="0"/>
              <c:tx>
                <c:rich>
                  <a:bodyPr/>
                  <a:lstStyle/>
                  <a:p>
                    <a:fld id="{447FE684-3D21-4DA1-B621-8CCB9937316B}" type="VALUE">
                      <a:rPr lang="en-US"/>
                      <a:pPr/>
                      <a:t>[VALEUR]</a:t>
                    </a:fld>
                    <a:r>
                      <a:rPr lang="en-US"/>
                      <a:t> | 13%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D80-40B2-B947-747B7E828675}"/>
                </c:ext>
              </c:extLst>
            </c:dLbl>
            <c:dLbl>
              <c:idx val="1"/>
              <c:tx>
                <c:rich>
                  <a:bodyPr/>
                  <a:lstStyle/>
                  <a:p>
                    <a:fld id="{45828877-F5C6-4332-8BC5-0A2457E0B982}" type="VALUE">
                      <a:rPr lang="en-US"/>
                      <a:pPr/>
                      <a:t>[VALEUR]</a:t>
                    </a:fld>
                    <a:r>
                      <a:rPr lang="en-US"/>
                      <a:t> | 63%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D80-40B2-B947-747B7E828675}"/>
                </c:ext>
              </c:extLst>
            </c:dLbl>
            <c:dLbl>
              <c:idx val="2"/>
              <c:tx>
                <c:rich>
                  <a:bodyPr/>
                  <a:lstStyle/>
                  <a:p>
                    <a:fld id="{4147812D-0381-4F14-B494-65E4C2C3E8E9}" type="VALUE">
                      <a:rPr lang="en-US"/>
                      <a:pPr/>
                      <a:t>[VALEUR]</a:t>
                    </a:fld>
                    <a:r>
                      <a:rPr lang="en-US"/>
                      <a:t> | 21%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D80-40B2-B947-747B7E828675}"/>
                </c:ext>
              </c:extLst>
            </c:dLbl>
            <c:dLbl>
              <c:idx val="3"/>
              <c:tx>
                <c:rich>
                  <a:bodyPr/>
                  <a:lstStyle/>
                  <a:p>
                    <a:fld id="{EFE6DEC2-1D4C-4889-96EE-B7FEFE3227AD}" type="VALUE">
                      <a:rPr lang="en-US"/>
                      <a:pPr/>
                      <a:t>[VALEUR]</a:t>
                    </a:fld>
                    <a:r>
                      <a:rPr lang="en-US"/>
                      <a:t> navire |</a:t>
                    </a:r>
                    <a:r>
                      <a:rPr lang="en-US" baseline="0"/>
                      <a:t> 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D80-40B2-B947-747B7E8286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'Caractéristiques Nav'!$A$4:$A$7</c:f>
              <c:strCache>
                <c:ptCount val="4"/>
                <c:pt idx="0">
                  <c:v>Bolinche</c:v>
                </c:pt>
                <c:pt idx="1">
                  <c:v>Filet</c:v>
                </c:pt>
                <c:pt idx="2">
                  <c:v>Palangre</c:v>
                </c:pt>
                <c:pt idx="3">
                  <c:v>Palangre ; Filet</c:v>
                </c:pt>
              </c:strCache>
            </c:strRef>
          </c:cat>
          <c:val>
            <c:numRef>
              <c:f>'Caractéristiques Nav'!$B$4:$B$7</c:f>
              <c:numCache>
                <c:formatCode>General</c:formatCode>
                <c:ptCount val="4"/>
                <c:pt idx="0">
                  <c:v>3</c:v>
                </c:pt>
                <c:pt idx="1">
                  <c:v>15</c:v>
                </c:pt>
                <c:pt idx="2">
                  <c:v>5</c:v>
                </c:pt>
                <c:pt idx="3">
                  <c:v>1</c:v>
                </c:pt>
              </c:numCache>
            </c:numRef>
          </c:val>
          <c:extLst>
            <c:ext xmlns:c16="http://schemas.microsoft.com/office/drawing/2014/chart" uri="{C3380CC4-5D6E-409C-BE32-E72D297353CC}">
              <c16:uniqueId val="{00000004-8D80-40B2-B947-747B7E828675}"/>
            </c:ext>
          </c:extLst>
        </c:ser>
        <c:dLbls>
          <c:showLegendKey val="0"/>
          <c:showVal val="0"/>
          <c:showCatName val="0"/>
          <c:showSerName val="0"/>
          <c:showPercent val="0"/>
          <c:showBubbleSize val="0"/>
        </c:dLbls>
        <c:gapWidth val="182"/>
        <c:axId val="983136768"/>
        <c:axId val="983137600"/>
      </c:barChart>
      <c:catAx>
        <c:axId val="983136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83137600"/>
        <c:crosses val="autoZero"/>
        <c:auto val="1"/>
        <c:lblAlgn val="ctr"/>
        <c:lblOffset val="100"/>
        <c:noMultiLvlLbl val="0"/>
      </c:catAx>
      <c:valAx>
        <c:axId val="983137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83136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'Caractéristiques Nav'!$G$2</c:f>
              <c:strCache>
                <c:ptCount val="1"/>
                <c:pt idx="0">
                  <c:v>Répartition des navires selon leur port d'attache</c:v>
                </c:pt>
              </c:strCache>
            </c:strRef>
          </c:tx>
          <c:spPr>
            <a:solidFill>
              <a:srgbClr val="36807E"/>
            </a:solidFill>
            <a:ln>
              <a:noFill/>
            </a:ln>
            <a:effectLst/>
          </c:spPr>
          <c:invertIfNegative val="0"/>
          <c:dLbls>
            <c:dLbl>
              <c:idx val="0"/>
              <c:tx>
                <c:rich>
                  <a:bodyPr/>
                  <a:lstStyle/>
                  <a:p>
                    <a:fld id="{CA14AABF-7C3A-4E77-B0F9-FB1D9C9074DB}" type="VALUE">
                      <a:rPr lang="en-US"/>
                      <a:pPr/>
                      <a:t>[VALEUR]</a:t>
                    </a:fld>
                    <a:r>
                      <a:rPr lang="en-US"/>
                      <a:t> | 8%</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E69-4C09-929F-5A6A9BA69ABF}"/>
                </c:ext>
              </c:extLst>
            </c:dLbl>
            <c:dLbl>
              <c:idx val="1"/>
              <c:tx>
                <c:rich>
                  <a:bodyPr/>
                  <a:lstStyle/>
                  <a:p>
                    <a:fld id="{98C7D2FB-8618-474F-A8C6-1DAF12DCFA8B}" type="VALUE">
                      <a:rPr lang="en-US"/>
                      <a:pPr/>
                      <a:t>[VALEUR]</a:t>
                    </a:fld>
                    <a:r>
                      <a:rPr lang="en-US"/>
                      <a:t> | 33%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69-4C09-929F-5A6A9BA69ABF}"/>
                </c:ext>
              </c:extLst>
            </c:dLbl>
            <c:dLbl>
              <c:idx val="2"/>
              <c:tx>
                <c:rich>
                  <a:bodyPr/>
                  <a:lstStyle/>
                  <a:p>
                    <a:fld id="{3195F70B-030A-4902-BBC6-C7D72A578E07}" type="VALUE">
                      <a:rPr lang="en-US"/>
                      <a:pPr/>
                      <a:t>[VALEUR]</a:t>
                    </a:fld>
                    <a:r>
                      <a:rPr lang="en-US"/>
                      <a:t> | 58%</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E69-4C09-929F-5A6A9BA69A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'Caractéristiques Nav'!$F$4:$F$6</c:f>
              <c:strCache>
                <c:ptCount val="3"/>
                <c:pt idx="0">
                  <c:v>Bayonne</c:v>
                </c:pt>
                <c:pt idx="1">
                  <c:v>Capbreton</c:v>
                </c:pt>
                <c:pt idx="2">
                  <c:v>St Jean de Luz</c:v>
                </c:pt>
              </c:strCache>
            </c:strRef>
          </c:cat>
          <c:val>
            <c:numRef>
              <c:f>'Caractéristiques Nav'!$G$4:$G$6</c:f>
              <c:numCache>
                <c:formatCode>General</c:formatCode>
                <c:ptCount val="3"/>
                <c:pt idx="0">
                  <c:v>2</c:v>
                </c:pt>
                <c:pt idx="1">
                  <c:v>8</c:v>
                </c:pt>
                <c:pt idx="2">
                  <c:v>14</c:v>
                </c:pt>
              </c:numCache>
            </c:numRef>
          </c:val>
          <c:extLst>
            <c:ext xmlns:c16="http://schemas.microsoft.com/office/drawing/2014/chart" uri="{C3380CC4-5D6E-409C-BE32-E72D297353CC}">
              <c16:uniqueId val="{00000003-4E69-4C09-929F-5A6A9BA69ABF}"/>
            </c:ext>
          </c:extLst>
        </c:ser>
        <c:dLbls>
          <c:showLegendKey val="0"/>
          <c:showVal val="0"/>
          <c:showCatName val="0"/>
          <c:showSerName val="0"/>
          <c:showPercent val="0"/>
          <c:showBubbleSize val="0"/>
        </c:dLbls>
        <c:gapWidth val="182"/>
        <c:axId val="993872624"/>
        <c:axId val="993875536"/>
      </c:barChart>
      <c:catAx>
        <c:axId val="993872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75536"/>
        <c:crosses val="autoZero"/>
        <c:auto val="1"/>
        <c:lblAlgn val="ctr"/>
        <c:lblOffset val="100"/>
        <c:noMultiLvlLbl val="0"/>
      </c:catAx>
      <c:valAx>
        <c:axId val="993875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72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Site basco-landais : nombre d'observations</a:t>
            </a:r>
            <a:r>
              <a:rPr lang="fr-FR" baseline="0"/>
              <a:t> par navire</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OBSERVATIONS!$D$1</c:f>
              <c:strCache>
                <c:ptCount val="1"/>
                <c:pt idx="0">
                  <c:v>Nombre marées 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OBSERVATIONS!$B$2:$B$25</c:f>
              <c:strCache>
                <c:ptCount val="24"/>
                <c:pt idx="0">
                  <c:v>Nav01</c:v>
                </c:pt>
                <c:pt idx="1">
                  <c:v>Nav02</c:v>
                </c:pt>
                <c:pt idx="2">
                  <c:v>Nav03</c:v>
                </c:pt>
                <c:pt idx="3">
                  <c:v>Nav04</c:v>
                </c:pt>
                <c:pt idx="4">
                  <c:v>Nav05</c:v>
                </c:pt>
                <c:pt idx="5">
                  <c:v>Nav06</c:v>
                </c:pt>
                <c:pt idx="6">
                  <c:v>Nav07</c:v>
                </c:pt>
                <c:pt idx="7">
                  <c:v>Nav08</c:v>
                </c:pt>
                <c:pt idx="8">
                  <c:v>Nav09</c:v>
                </c:pt>
                <c:pt idx="9">
                  <c:v>Nav10</c:v>
                </c:pt>
                <c:pt idx="10">
                  <c:v>Nav11</c:v>
                </c:pt>
                <c:pt idx="11">
                  <c:v>Nav12</c:v>
                </c:pt>
                <c:pt idx="12">
                  <c:v>Nav13</c:v>
                </c:pt>
                <c:pt idx="13">
                  <c:v>Nav14</c:v>
                </c:pt>
                <c:pt idx="14">
                  <c:v>Nav15</c:v>
                </c:pt>
                <c:pt idx="15">
                  <c:v>Nav16</c:v>
                </c:pt>
                <c:pt idx="16">
                  <c:v>Nav17</c:v>
                </c:pt>
                <c:pt idx="17">
                  <c:v>Nav18</c:v>
                </c:pt>
                <c:pt idx="18">
                  <c:v>Nav19</c:v>
                </c:pt>
                <c:pt idx="19">
                  <c:v>Nav20</c:v>
                </c:pt>
                <c:pt idx="20">
                  <c:v>Nav21</c:v>
                </c:pt>
                <c:pt idx="21">
                  <c:v>Nav22</c:v>
                </c:pt>
                <c:pt idx="22">
                  <c:v>Nav23</c:v>
                </c:pt>
                <c:pt idx="23">
                  <c:v>Nav24</c:v>
                </c:pt>
              </c:strCache>
            </c:strRef>
          </c:cat>
          <c:val>
            <c:numRef>
              <c:f>OBSERVATIONS!$D$2:$D$25</c:f>
              <c:numCache>
                <c:formatCode>General</c:formatCode>
                <c:ptCount val="24"/>
                <c:pt idx="0">
                  <c:v>9</c:v>
                </c:pt>
                <c:pt idx="3">
                  <c:v>1</c:v>
                </c:pt>
                <c:pt idx="4">
                  <c:v>2</c:v>
                </c:pt>
                <c:pt idx="5">
                  <c:v>3</c:v>
                </c:pt>
                <c:pt idx="6">
                  <c:v>3</c:v>
                </c:pt>
                <c:pt idx="7">
                  <c:v>2</c:v>
                </c:pt>
                <c:pt idx="8">
                  <c:v>1</c:v>
                </c:pt>
                <c:pt idx="10">
                  <c:v>3</c:v>
                </c:pt>
                <c:pt idx="11">
                  <c:v>5</c:v>
                </c:pt>
                <c:pt idx="13">
                  <c:v>3</c:v>
                </c:pt>
                <c:pt idx="15">
                  <c:v>1</c:v>
                </c:pt>
                <c:pt idx="17">
                  <c:v>4</c:v>
                </c:pt>
                <c:pt idx="18">
                  <c:v>1</c:v>
                </c:pt>
                <c:pt idx="19">
                  <c:v>2</c:v>
                </c:pt>
                <c:pt idx="20">
                  <c:v>10</c:v>
                </c:pt>
                <c:pt idx="21">
                  <c:v>1</c:v>
                </c:pt>
                <c:pt idx="22">
                  <c:v>1</c:v>
                </c:pt>
                <c:pt idx="23">
                  <c:v>1</c:v>
                </c:pt>
              </c:numCache>
            </c:numRef>
          </c:val>
          <c:extLst>
            <c:ext xmlns:c16="http://schemas.microsoft.com/office/drawing/2014/chart" uri="{C3380CC4-5D6E-409C-BE32-E72D297353CC}">
              <c16:uniqueId val="{00000000-F604-4C7D-BDBB-14DBDC616B86}"/>
            </c:ext>
          </c:extLst>
        </c:ser>
        <c:ser>
          <c:idx val="1"/>
          <c:order val="1"/>
          <c:tx>
            <c:strRef>
              <c:f>OBSERVATIONS!$E$1</c:f>
              <c:strCache>
                <c:ptCount val="1"/>
                <c:pt idx="0">
                  <c:v>Nombre marées 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OBSERVATIONS!$B$2:$B$25</c:f>
              <c:strCache>
                <c:ptCount val="24"/>
                <c:pt idx="0">
                  <c:v>Nav01</c:v>
                </c:pt>
                <c:pt idx="1">
                  <c:v>Nav02</c:v>
                </c:pt>
                <c:pt idx="2">
                  <c:v>Nav03</c:v>
                </c:pt>
                <c:pt idx="3">
                  <c:v>Nav04</c:v>
                </c:pt>
                <c:pt idx="4">
                  <c:v>Nav05</c:v>
                </c:pt>
                <c:pt idx="5">
                  <c:v>Nav06</c:v>
                </c:pt>
                <c:pt idx="6">
                  <c:v>Nav07</c:v>
                </c:pt>
                <c:pt idx="7">
                  <c:v>Nav08</c:v>
                </c:pt>
                <c:pt idx="8">
                  <c:v>Nav09</c:v>
                </c:pt>
                <c:pt idx="9">
                  <c:v>Nav10</c:v>
                </c:pt>
                <c:pt idx="10">
                  <c:v>Nav11</c:v>
                </c:pt>
                <c:pt idx="11">
                  <c:v>Nav12</c:v>
                </c:pt>
                <c:pt idx="12">
                  <c:v>Nav13</c:v>
                </c:pt>
                <c:pt idx="13">
                  <c:v>Nav14</c:v>
                </c:pt>
                <c:pt idx="14">
                  <c:v>Nav15</c:v>
                </c:pt>
                <c:pt idx="15">
                  <c:v>Nav16</c:v>
                </c:pt>
                <c:pt idx="16">
                  <c:v>Nav17</c:v>
                </c:pt>
                <c:pt idx="17">
                  <c:v>Nav18</c:v>
                </c:pt>
                <c:pt idx="18">
                  <c:v>Nav19</c:v>
                </c:pt>
                <c:pt idx="19">
                  <c:v>Nav20</c:v>
                </c:pt>
                <c:pt idx="20">
                  <c:v>Nav21</c:v>
                </c:pt>
                <c:pt idx="21">
                  <c:v>Nav22</c:v>
                </c:pt>
                <c:pt idx="22">
                  <c:v>Nav23</c:v>
                </c:pt>
                <c:pt idx="23">
                  <c:v>Nav24</c:v>
                </c:pt>
              </c:strCache>
            </c:strRef>
          </c:cat>
          <c:val>
            <c:numRef>
              <c:f>OBSERVATIONS!$E$2:$E$25</c:f>
              <c:numCache>
                <c:formatCode>General</c:formatCode>
                <c:ptCount val="24"/>
                <c:pt idx="0">
                  <c:v>6</c:v>
                </c:pt>
                <c:pt idx="1">
                  <c:v>3</c:v>
                </c:pt>
                <c:pt idx="2">
                  <c:v>1</c:v>
                </c:pt>
                <c:pt idx="4">
                  <c:v>5</c:v>
                </c:pt>
                <c:pt idx="5">
                  <c:v>2</c:v>
                </c:pt>
                <c:pt idx="6">
                  <c:v>2</c:v>
                </c:pt>
                <c:pt idx="7">
                  <c:v>4</c:v>
                </c:pt>
                <c:pt idx="9">
                  <c:v>1</c:v>
                </c:pt>
                <c:pt idx="10">
                  <c:v>3</c:v>
                </c:pt>
                <c:pt idx="11">
                  <c:v>6</c:v>
                </c:pt>
                <c:pt idx="12">
                  <c:v>2</c:v>
                </c:pt>
                <c:pt idx="13">
                  <c:v>7</c:v>
                </c:pt>
                <c:pt idx="14">
                  <c:v>10</c:v>
                </c:pt>
                <c:pt idx="16">
                  <c:v>1</c:v>
                </c:pt>
                <c:pt idx="17">
                  <c:v>3</c:v>
                </c:pt>
                <c:pt idx="19">
                  <c:v>3</c:v>
                </c:pt>
                <c:pt idx="20">
                  <c:v>1</c:v>
                </c:pt>
              </c:numCache>
            </c:numRef>
          </c:val>
          <c:extLst>
            <c:ext xmlns:c16="http://schemas.microsoft.com/office/drawing/2014/chart" uri="{C3380CC4-5D6E-409C-BE32-E72D297353CC}">
              <c16:uniqueId val="{00000001-F604-4C7D-BDBB-14DBDC616B86}"/>
            </c:ext>
          </c:extLst>
        </c:ser>
        <c:dLbls>
          <c:showLegendKey val="0"/>
          <c:showVal val="0"/>
          <c:showCatName val="0"/>
          <c:showSerName val="0"/>
          <c:showPercent val="0"/>
          <c:showBubbleSize val="0"/>
        </c:dLbls>
        <c:gapWidth val="219"/>
        <c:overlap val="-27"/>
        <c:axId val="845575087"/>
        <c:axId val="845568431"/>
      </c:barChart>
      <c:catAx>
        <c:axId val="845575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5568431"/>
        <c:crosses val="autoZero"/>
        <c:auto val="1"/>
        <c:lblAlgn val="ctr"/>
        <c:lblOffset val="100"/>
        <c:noMultiLvlLbl val="0"/>
      </c:catAx>
      <c:valAx>
        <c:axId val="845568431"/>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557508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u="none" strike="noStrike" baseline="0">
                <a:effectLst/>
              </a:rPr>
              <a:t>CARI3P 64-40 : </a:t>
            </a:r>
            <a:r>
              <a:rPr lang="fr-FR"/>
              <a:t>Atteinte</a:t>
            </a:r>
            <a:r>
              <a:rPr lang="fr-FR" baseline="0"/>
              <a:t> des objectifs pluriannuels d'observation</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stacked"/>
        <c:varyColors val="0"/>
        <c:ser>
          <c:idx val="0"/>
          <c:order val="0"/>
          <c:tx>
            <c:strRef>
              <c:f>OBJ!$C$11</c:f>
              <c:strCache>
                <c:ptCount val="1"/>
                <c:pt idx="0">
                  <c:v>REAL</c:v>
                </c:pt>
              </c:strCache>
            </c:strRef>
          </c:tx>
          <c:spPr>
            <a:solidFill>
              <a:schemeClr val="accent6">
                <a:lumMod val="75000"/>
              </a:schemeClr>
            </a:solidFill>
            <a:ln>
              <a:noFill/>
            </a:ln>
            <a:effectLst/>
          </c:spPr>
          <c:invertIfNegative val="0"/>
          <c:dLbls>
            <c:dLbl>
              <c:idx val="0"/>
              <c:tx>
                <c:rich>
                  <a:bodyPr rot="0" spcFirstLastPara="1" vertOverflow="ellipsis" horzOverflow="clip" vert="horz" wrap="square" lIns="38100" tIns="19050" rIns="38100" bIns="19050" anchor="ctr" anchorCtr="1">
                    <a:noAutofit/>
                  </a:bodyPr>
                  <a:lstStyle/>
                  <a:p>
                    <a:pPr>
                      <a:defRPr sz="1100" b="0" i="0" u="none" strike="noStrike" kern="1200" baseline="0">
                        <a:solidFill>
                          <a:schemeClr val="bg1"/>
                        </a:solidFill>
                        <a:latin typeface="+mn-lt"/>
                        <a:ea typeface="+mn-ea"/>
                        <a:cs typeface="+mn-cs"/>
                      </a:defRPr>
                    </a:pPr>
                    <a:fld id="{14875F17-457A-450F-BE5B-DB2F59B3916E}" type="VALUE">
                      <a:rPr lang="en-US" sz="1100"/>
                      <a:pPr>
                        <a:defRPr sz="1100">
                          <a:solidFill>
                            <a:schemeClr val="bg1"/>
                          </a:solidFill>
                        </a:defRPr>
                      </a:pPr>
                      <a:t>[VALEUR]</a:t>
                    </a:fld>
                    <a:r>
                      <a:rPr lang="en-US" sz="1100"/>
                      <a:t> |</a:t>
                    </a:r>
                    <a:r>
                      <a:rPr lang="en-US" sz="1100" baseline="0"/>
                      <a:t> 83 marées</a:t>
                    </a:r>
                  </a:p>
                </c:rich>
              </c:tx>
              <c:spPr>
                <a:noFill/>
                <a:ln>
                  <a:noFill/>
                </a:ln>
                <a:effectLst/>
              </c:spPr>
              <c:txPr>
                <a:bodyPr rot="0" spcFirstLastPara="1" vertOverflow="ellipsis" horzOverflow="clip" vert="horz" wrap="square" lIns="38100" tIns="19050" rIns="38100" bIns="19050" anchor="ctr" anchorCtr="1">
                  <a:noAutofit/>
                </a:bodyPr>
                <a:lstStyle/>
                <a:p>
                  <a:pPr>
                    <a:defRPr sz="11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0-3B51-4655-B094-EBCB7FEFCF71}"/>
                </c:ext>
              </c:extLst>
            </c:dLbl>
            <c:dLbl>
              <c:idx val="1"/>
              <c:tx>
                <c:rich>
                  <a:bodyPr rot="0" spcFirstLastPara="1" vertOverflow="ellipsis" horzOverflow="clip" vert="horz" wrap="square" lIns="38100" tIns="19050" rIns="38100" bIns="19050" anchor="ctr" anchorCtr="1">
                    <a:noAutofit/>
                  </a:bodyPr>
                  <a:lstStyle/>
                  <a:p>
                    <a:pPr>
                      <a:defRPr sz="1100" b="0" i="0" u="none" strike="noStrike" kern="1200" baseline="0">
                        <a:solidFill>
                          <a:schemeClr val="bg1"/>
                        </a:solidFill>
                        <a:latin typeface="+mn-lt"/>
                        <a:ea typeface="+mn-ea"/>
                        <a:cs typeface="+mn-cs"/>
                      </a:defRPr>
                    </a:pPr>
                    <a:fld id="{44EEF9FD-48C1-4492-989A-15416D5122FB}" type="VALUE">
                      <a:rPr lang="en-US" sz="1100"/>
                      <a:pPr>
                        <a:defRPr sz="1100">
                          <a:solidFill>
                            <a:schemeClr val="bg1"/>
                          </a:solidFill>
                        </a:defRPr>
                      </a:pPr>
                      <a:t>[VALEUR]</a:t>
                    </a:fld>
                    <a:r>
                      <a:rPr lang="en-US" sz="1100"/>
                      <a:t> | 30 marées</a:t>
                    </a:r>
                  </a:p>
                </c:rich>
              </c:tx>
              <c:spPr>
                <a:noFill/>
                <a:ln>
                  <a:noFill/>
                </a:ln>
                <a:effectLst/>
              </c:spPr>
              <c:txPr>
                <a:bodyPr rot="0" spcFirstLastPara="1" vertOverflow="ellipsis" horzOverflow="clip" vert="horz" wrap="square" lIns="38100" tIns="19050" rIns="38100" bIns="19050" anchor="ctr" anchorCtr="1">
                  <a:noAutofit/>
                </a:bodyPr>
                <a:lstStyle/>
                <a:p>
                  <a:pPr>
                    <a:defRPr sz="11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3B51-4655-B094-EBCB7FEFCF71}"/>
                </c:ext>
              </c:extLst>
            </c:dLbl>
            <c:dLbl>
              <c:idx val="2"/>
              <c:layout>
                <c:manualLayout>
                  <c:x val="0.10295949317737353"/>
                  <c:y val="-7.021380249205339E-2"/>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fld id="{04B313EB-DF35-4F2B-860F-D2215198D7F8}" type="VALUE">
                      <a:rPr lang="en-US" sz="1100">
                        <a:solidFill>
                          <a:schemeClr val="tx1"/>
                        </a:solidFill>
                      </a:rPr>
                      <a:pPr>
                        <a:defRPr sz="1100">
                          <a:solidFill>
                            <a:schemeClr val="tx1"/>
                          </a:solidFill>
                        </a:defRPr>
                      </a:pPr>
                      <a:t>[VALEUR]</a:t>
                    </a:fld>
                    <a:r>
                      <a:rPr lang="en-US" sz="1100">
                        <a:solidFill>
                          <a:schemeClr val="tx1"/>
                        </a:solidFill>
                      </a:rPr>
                      <a:t> | 3 marées</a:t>
                    </a: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30232624127065311"/>
                      <c:h val="8.2976193650903085E-2"/>
                    </c:manualLayout>
                  </c15:layout>
                  <c15:dlblFieldTable/>
                  <c15:showDataLabelsRange val="0"/>
                </c:ext>
                <c:ext xmlns:c16="http://schemas.microsoft.com/office/drawing/2014/chart" uri="{C3380CC4-5D6E-409C-BE32-E72D297353CC}">
                  <c16:uniqueId val="{00000002-3B51-4655-B094-EBCB7FEFCF71}"/>
                </c:ext>
              </c:extLst>
            </c:dLbl>
            <c:dLbl>
              <c:idx val="3"/>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51D70808-3E69-4A04-A6F7-EBE6E52CB831}" type="VALUE">
                      <a:rPr lang="en-US" sz="900"/>
                      <a:pPr>
                        <a:defRPr>
                          <a:solidFill>
                            <a:schemeClr val="bg1"/>
                          </a:solidFill>
                        </a:defRPr>
                      </a:pPr>
                      <a:t>[VALEUR]</a:t>
                    </a:fld>
                    <a:r>
                      <a:rPr lang="en-US" sz="900"/>
                      <a:t> | 116/172 marées</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3B51-4655-B094-EBCB7FEFCF7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OBJ!$A$12:$A$15</c:f>
              <c:strCache>
                <c:ptCount val="4"/>
                <c:pt idx="0">
                  <c:v>FILETS</c:v>
                </c:pt>
                <c:pt idx="1">
                  <c:v>PALANGRES</c:v>
                </c:pt>
                <c:pt idx="2">
                  <c:v>BOLINCHE</c:v>
                </c:pt>
                <c:pt idx="3">
                  <c:v>TOTAL</c:v>
                </c:pt>
              </c:strCache>
            </c:strRef>
          </c:cat>
          <c:val>
            <c:numRef>
              <c:f>OBJ!$D$12:$D$15</c:f>
              <c:numCache>
                <c:formatCode>0%</c:formatCode>
                <c:ptCount val="4"/>
                <c:pt idx="0">
                  <c:v>0.77884615384615385</c:v>
                </c:pt>
                <c:pt idx="1">
                  <c:v>0.6</c:v>
                </c:pt>
                <c:pt idx="2">
                  <c:v>0.16666666666666666</c:v>
                </c:pt>
                <c:pt idx="3">
                  <c:v>0.66860465116279066</c:v>
                </c:pt>
              </c:numCache>
            </c:numRef>
          </c:val>
          <c:extLst>
            <c:ext xmlns:c16="http://schemas.microsoft.com/office/drawing/2014/chart" uri="{C3380CC4-5D6E-409C-BE32-E72D297353CC}">
              <c16:uniqueId val="{00000004-3B51-4655-B094-EBCB7FEFCF71}"/>
            </c:ext>
          </c:extLst>
        </c:ser>
        <c:ser>
          <c:idx val="1"/>
          <c:order val="1"/>
          <c:tx>
            <c:strRef>
              <c:f>OBJ!$E$11</c:f>
              <c:strCache>
                <c:ptCount val="1"/>
                <c:pt idx="0">
                  <c:v>Non REAL</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OBJ!$A$12:$A$15</c:f>
              <c:strCache>
                <c:ptCount val="4"/>
                <c:pt idx="0">
                  <c:v>FILETS</c:v>
                </c:pt>
                <c:pt idx="1">
                  <c:v>PALANGRES</c:v>
                </c:pt>
                <c:pt idx="2">
                  <c:v>BOLINCHE</c:v>
                </c:pt>
                <c:pt idx="3">
                  <c:v>TOTAL</c:v>
                </c:pt>
              </c:strCache>
            </c:strRef>
          </c:cat>
          <c:val>
            <c:numRef>
              <c:f>OBJ!$F$12:$F$15</c:f>
              <c:numCache>
                <c:formatCode>0%</c:formatCode>
                <c:ptCount val="4"/>
                <c:pt idx="0">
                  <c:v>0.22115384615384615</c:v>
                </c:pt>
                <c:pt idx="1">
                  <c:v>0.4</c:v>
                </c:pt>
                <c:pt idx="2">
                  <c:v>0.83333333333333337</c:v>
                </c:pt>
                <c:pt idx="3">
                  <c:v>0.33139534883720928</c:v>
                </c:pt>
              </c:numCache>
            </c:numRef>
          </c:val>
          <c:extLst>
            <c:ext xmlns:c16="http://schemas.microsoft.com/office/drawing/2014/chart" uri="{C3380CC4-5D6E-409C-BE32-E72D297353CC}">
              <c16:uniqueId val="{00000005-3B51-4655-B094-EBCB7FEFCF71}"/>
            </c:ext>
          </c:extLst>
        </c:ser>
        <c:dLbls>
          <c:showLegendKey val="0"/>
          <c:showVal val="0"/>
          <c:showCatName val="0"/>
          <c:showSerName val="0"/>
          <c:showPercent val="0"/>
          <c:showBubbleSize val="0"/>
        </c:dLbls>
        <c:gapWidth val="182"/>
        <c:overlap val="100"/>
        <c:axId val="654091040"/>
        <c:axId val="654079808"/>
      </c:barChart>
      <c:catAx>
        <c:axId val="65409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r-FR"/>
          </a:p>
        </c:txPr>
        <c:crossAx val="654079808"/>
        <c:crosses val="autoZero"/>
        <c:auto val="1"/>
        <c:lblAlgn val="ctr"/>
        <c:lblOffset val="100"/>
        <c:noMultiLvlLbl val="0"/>
      </c:catAx>
      <c:valAx>
        <c:axId val="6540798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r-FR"/>
          </a:p>
        </c:txPr>
        <c:crossAx val="6540910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b="0" i="0" u="none" strike="noStrike" baseline="0">
                <a:effectLst/>
              </a:rPr>
              <a:t>CARI3P 64-40 : </a:t>
            </a:r>
            <a:r>
              <a:rPr lang="fr-FR" sz="1100" b="0" i="0" baseline="0">
                <a:effectLst/>
              </a:rPr>
              <a:t>Nombres de marées par métier et par an</a:t>
            </a:r>
            <a:endParaRPr lang="fr-FR" sz="1100">
              <a:effectLst/>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OBJ!$B$3</c:f>
              <c:strCache>
                <c:ptCount val="1"/>
                <c:pt idx="0">
                  <c:v>2022</c:v>
                </c:pt>
              </c:strCache>
            </c:strRef>
          </c:tx>
          <c:spPr>
            <a:solidFill>
              <a:schemeClr val="accent1"/>
            </a:solidFill>
            <a:ln>
              <a:noFill/>
            </a:ln>
            <a:effectLst/>
          </c:spPr>
          <c:invertIfNegative val="0"/>
          <c:dLbls>
            <c:dLbl>
              <c:idx val="0"/>
              <c:layout>
                <c:manualLayout>
                  <c:x val="-1.2731334408019993E-17"/>
                  <c:y val="-0.13012823796896783"/>
                </c:manualLayout>
              </c:layout>
              <c:tx>
                <c:rich>
                  <a:bodyPr/>
                  <a:lstStyle/>
                  <a:p>
                    <a:fld id="{13CAD73E-F4BB-4C67-8874-728FA48A25D6}" type="VALUE">
                      <a:rPr lang="en-US"/>
                      <a:pPr/>
                      <a:t>[VALEUR]</a:t>
                    </a:fld>
                    <a:r>
                      <a:rPr lang="en-US"/>
                      <a:t> | 73% de l'objectif</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559-44B8-9BA4-1D1C6B649C4C}"/>
                </c:ext>
              </c:extLst>
            </c:dLbl>
            <c:dLbl>
              <c:idx val="1"/>
              <c:tx>
                <c:rich>
                  <a:bodyPr/>
                  <a:lstStyle/>
                  <a:p>
                    <a:fld id="{91D88201-2A9E-46F3-ABDB-5998C0070BA8}" type="VALUE">
                      <a:rPr lang="en-US"/>
                      <a:pPr/>
                      <a:t>[VALEUR]</a:t>
                    </a:fld>
                    <a:r>
                      <a:rPr lang="en-US"/>
                      <a:t> | 60%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559-44B8-9BA4-1D1C6B649C4C}"/>
                </c:ext>
              </c:extLst>
            </c:dLbl>
            <c:dLbl>
              <c:idx val="2"/>
              <c:tx>
                <c:rich>
                  <a:bodyPr/>
                  <a:lstStyle/>
                  <a:p>
                    <a:fld id="{8A7D971B-4FAD-4256-9FE6-960F776124E4}" type="VALUE">
                      <a:rPr lang="en-US"/>
                      <a:pPr/>
                      <a:t>[VALEUR]</a:t>
                    </a:fld>
                    <a:r>
                      <a:rPr lang="en-US"/>
                      <a:t> | 18%</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559-44B8-9BA4-1D1C6B649C4C}"/>
                </c:ext>
              </c:extLst>
            </c:dLbl>
            <c:dLbl>
              <c:idx val="3"/>
              <c:tx>
                <c:rich>
                  <a:bodyPr/>
                  <a:lstStyle/>
                  <a:p>
                    <a:fld id="{91470BBA-C18C-4600-A2ED-0770877EBEBF}" type="VALUE">
                      <a:rPr lang="en-US"/>
                      <a:pPr/>
                      <a:t>[VALEUR]</a:t>
                    </a:fld>
                    <a:r>
                      <a:rPr lang="en-US"/>
                      <a:t> | 63%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559-44B8-9BA4-1D1C6B649C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OBJ!$A$6:$A$9</c:f>
              <c:strCache>
                <c:ptCount val="4"/>
                <c:pt idx="0">
                  <c:v>FILETS</c:v>
                </c:pt>
                <c:pt idx="1">
                  <c:v>PALANGRES</c:v>
                </c:pt>
                <c:pt idx="2">
                  <c:v>BOLINCHE</c:v>
                </c:pt>
                <c:pt idx="3">
                  <c:v>TOTAL</c:v>
                </c:pt>
              </c:strCache>
            </c:strRef>
          </c:cat>
          <c:val>
            <c:numRef>
              <c:f>OBJ!$C$6:$C$9</c:f>
              <c:numCache>
                <c:formatCode>General</c:formatCode>
                <c:ptCount val="4"/>
                <c:pt idx="0">
                  <c:v>38</c:v>
                </c:pt>
                <c:pt idx="1">
                  <c:v>15</c:v>
                </c:pt>
                <c:pt idx="2">
                  <c:v>3</c:v>
                </c:pt>
                <c:pt idx="3">
                  <c:v>56</c:v>
                </c:pt>
              </c:numCache>
            </c:numRef>
          </c:val>
          <c:extLst>
            <c:ext xmlns:c16="http://schemas.microsoft.com/office/drawing/2014/chart" uri="{C3380CC4-5D6E-409C-BE32-E72D297353CC}">
              <c16:uniqueId val="{00000004-D559-44B8-9BA4-1D1C6B649C4C}"/>
            </c:ext>
          </c:extLst>
        </c:ser>
        <c:ser>
          <c:idx val="1"/>
          <c:order val="1"/>
          <c:tx>
            <c:strRef>
              <c:f>OBJ!$K$3</c:f>
              <c:strCache>
                <c:ptCount val="1"/>
                <c:pt idx="0">
                  <c:v>2023</c:v>
                </c:pt>
              </c:strCache>
            </c:strRef>
          </c:tx>
          <c:spPr>
            <a:solidFill>
              <a:schemeClr val="accent2"/>
            </a:solidFill>
            <a:ln>
              <a:noFill/>
            </a:ln>
            <a:effectLst/>
          </c:spPr>
          <c:invertIfNegative val="0"/>
          <c:dLbls>
            <c:dLbl>
              <c:idx val="0"/>
              <c:tx>
                <c:rich>
                  <a:bodyPr/>
                  <a:lstStyle/>
                  <a:p>
                    <a:fld id="{17CDA106-9E6F-482F-A407-AD7BF10B9B07}" type="VALUE">
                      <a:rPr lang="en-US"/>
                      <a:pPr/>
                      <a:t>[VALEUR]</a:t>
                    </a:fld>
                    <a:r>
                      <a:rPr lang="en-US"/>
                      <a:t> | 85%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559-44B8-9BA4-1D1C6B649C4C}"/>
                </c:ext>
              </c:extLst>
            </c:dLbl>
            <c:dLbl>
              <c:idx val="1"/>
              <c:layout>
                <c:manualLayout>
                  <c:x val="2.7777777777777779E-3"/>
                  <c:y val="-6.730770929429368E-2"/>
                </c:manualLayout>
              </c:layout>
              <c:tx>
                <c:rich>
                  <a:bodyPr/>
                  <a:lstStyle/>
                  <a:p>
                    <a:fld id="{6BF0025B-4B8B-4185-ABA6-168A0FCD1A05}" type="VALUE">
                      <a:rPr lang="en-US"/>
                      <a:pPr/>
                      <a:t>[VALEUR]</a:t>
                    </a:fld>
                    <a:r>
                      <a:rPr lang="en-US"/>
                      <a:t> | 60%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559-44B8-9BA4-1D1C6B649C4C}"/>
                </c:ext>
              </c:extLst>
            </c:dLbl>
            <c:dLbl>
              <c:idx val="3"/>
              <c:tx>
                <c:rich>
                  <a:bodyPr/>
                  <a:lstStyle/>
                  <a:p>
                    <a:fld id="{9FBF2210-8C0E-4BFB-BD59-525C74B4EDD2}" type="VALUE">
                      <a:rPr lang="en-US"/>
                      <a:pPr/>
                      <a:t>[VALEUR]</a:t>
                    </a:fld>
                    <a:r>
                      <a:rPr lang="en-US"/>
                      <a:t> | 71%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559-44B8-9BA4-1D1C6B649C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OBJ!$A$6:$A$9</c:f>
              <c:strCache>
                <c:ptCount val="4"/>
                <c:pt idx="0">
                  <c:v>FILETS</c:v>
                </c:pt>
                <c:pt idx="1">
                  <c:v>PALANGRES</c:v>
                </c:pt>
                <c:pt idx="2">
                  <c:v>BOLINCHE</c:v>
                </c:pt>
                <c:pt idx="3">
                  <c:v>TOTAL</c:v>
                </c:pt>
              </c:strCache>
            </c:strRef>
          </c:cat>
          <c:val>
            <c:numRef>
              <c:f>OBJ!$L$6:$L$9</c:f>
              <c:numCache>
                <c:formatCode>General</c:formatCode>
                <c:ptCount val="4"/>
                <c:pt idx="0">
                  <c:v>45</c:v>
                </c:pt>
                <c:pt idx="1">
                  <c:v>15</c:v>
                </c:pt>
                <c:pt idx="2">
                  <c:v>0</c:v>
                </c:pt>
                <c:pt idx="3">
                  <c:v>60</c:v>
                </c:pt>
              </c:numCache>
            </c:numRef>
          </c:val>
          <c:extLst>
            <c:ext xmlns:c16="http://schemas.microsoft.com/office/drawing/2014/chart" uri="{C3380CC4-5D6E-409C-BE32-E72D297353CC}">
              <c16:uniqueId val="{00000008-D559-44B8-9BA4-1D1C6B649C4C}"/>
            </c:ext>
          </c:extLst>
        </c:ser>
        <c:dLbls>
          <c:showLegendKey val="0"/>
          <c:showVal val="0"/>
          <c:showCatName val="0"/>
          <c:showSerName val="0"/>
          <c:showPercent val="0"/>
          <c:showBubbleSize val="0"/>
        </c:dLbls>
        <c:gapWidth val="150"/>
        <c:axId val="954209504"/>
        <c:axId val="954210336"/>
      </c:barChart>
      <c:catAx>
        <c:axId val="95420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54210336"/>
        <c:crosses val="autoZero"/>
        <c:auto val="1"/>
        <c:lblAlgn val="ctr"/>
        <c:lblOffset val="100"/>
        <c:noMultiLvlLbl val="0"/>
      </c:catAx>
      <c:valAx>
        <c:axId val="954210336"/>
        <c:scaling>
          <c:orientation val="minMax"/>
          <c:max val="6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542095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fr-FR" sz="1100"/>
              <a:t>Evolution de la moyenne mensuelle du H1/3 et Hmax sur le site CARI3P BL</a:t>
            </a:r>
          </a:p>
        </c:rich>
      </c:tx>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NOV_22!$M$2</c:f>
              <c:strCache>
                <c:ptCount val="1"/>
                <c:pt idx="0">
                  <c:v>H1/3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NOV_22!$N$1:$R$1</c:f>
              <c:numCache>
                <c:formatCode>mmm\-yy</c:formatCode>
                <c:ptCount val="5"/>
                <c:pt idx="0">
                  <c:v>44743</c:v>
                </c:pt>
                <c:pt idx="1">
                  <c:v>44774</c:v>
                </c:pt>
                <c:pt idx="2">
                  <c:v>44805</c:v>
                </c:pt>
                <c:pt idx="3">
                  <c:v>44835</c:v>
                </c:pt>
                <c:pt idx="4">
                  <c:v>44866</c:v>
                </c:pt>
              </c:numCache>
            </c:numRef>
          </c:cat>
          <c:val>
            <c:numRef>
              <c:f>NOV_22!$N$2:$R$2</c:f>
              <c:numCache>
                <c:formatCode>0.0</c:formatCode>
                <c:ptCount val="5"/>
                <c:pt idx="0">
                  <c:v>0.91255526083112004</c:v>
                </c:pt>
                <c:pt idx="1">
                  <c:v>1.0330725462304384</c:v>
                </c:pt>
                <c:pt idx="2">
                  <c:v>1.1715860899067057</c:v>
                </c:pt>
                <c:pt idx="3">
                  <c:v>1.3162499999999995</c:v>
                </c:pt>
                <c:pt idx="4">
                  <c:v>2.9218097447795834</c:v>
                </c:pt>
              </c:numCache>
            </c:numRef>
          </c:val>
          <c:extLst>
            <c:ext xmlns:c16="http://schemas.microsoft.com/office/drawing/2014/chart" uri="{C3380CC4-5D6E-409C-BE32-E72D297353CC}">
              <c16:uniqueId val="{00000000-37D3-4C72-A2DD-E9BFCF9B5C48}"/>
            </c:ext>
          </c:extLst>
        </c:ser>
        <c:ser>
          <c:idx val="1"/>
          <c:order val="1"/>
          <c:tx>
            <c:strRef>
              <c:f>NOV_22!$M$3</c:f>
              <c:strCache>
                <c:ptCount val="1"/>
                <c:pt idx="0">
                  <c:v>Hmax</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NOV_22!$N$1:$R$1</c:f>
              <c:numCache>
                <c:formatCode>mmm\-yy</c:formatCode>
                <c:ptCount val="5"/>
                <c:pt idx="0">
                  <c:v>44743</c:v>
                </c:pt>
                <c:pt idx="1">
                  <c:v>44774</c:v>
                </c:pt>
                <c:pt idx="2">
                  <c:v>44805</c:v>
                </c:pt>
                <c:pt idx="3">
                  <c:v>44835</c:v>
                </c:pt>
                <c:pt idx="4">
                  <c:v>44866</c:v>
                </c:pt>
              </c:numCache>
            </c:numRef>
          </c:cat>
          <c:val>
            <c:numRef>
              <c:f>NOV_22!$N$3:$R$3</c:f>
              <c:numCache>
                <c:formatCode>0.0</c:formatCode>
                <c:ptCount val="5"/>
                <c:pt idx="0">
                  <c:v>1.5599469496021201</c:v>
                </c:pt>
                <c:pt idx="1">
                  <c:v>1.7403271692745483</c:v>
                </c:pt>
                <c:pt idx="2">
                  <c:v>1.9842239185750636</c:v>
                </c:pt>
                <c:pt idx="3">
                  <c:v>2.2120588235294116</c:v>
                </c:pt>
                <c:pt idx="4">
                  <c:v>4.7986852281515864</c:v>
                </c:pt>
              </c:numCache>
            </c:numRef>
          </c:val>
          <c:extLst>
            <c:ext xmlns:c16="http://schemas.microsoft.com/office/drawing/2014/chart" uri="{C3380CC4-5D6E-409C-BE32-E72D297353CC}">
              <c16:uniqueId val="{00000001-37D3-4C72-A2DD-E9BFCF9B5C48}"/>
            </c:ext>
          </c:extLst>
        </c:ser>
        <c:dLbls>
          <c:showLegendKey val="0"/>
          <c:showVal val="0"/>
          <c:showCatName val="0"/>
          <c:showSerName val="0"/>
          <c:showPercent val="0"/>
          <c:showBubbleSize val="0"/>
        </c:dLbls>
        <c:gapWidth val="219"/>
        <c:overlap val="-27"/>
        <c:axId val="505486815"/>
        <c:axId val="505479743"/>
      </c:barChart>
      <c:dateAx>
        <c:axId val="5054868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505479743"/>
        <c:crosses val="autoZero"/>
        <c:auto val="1"/>
        <c:lblOffset val="100"/>
        <c:baseTimeUnit val="months"/>
      </c:dateAx>
      <c:valAx>
        <c:axId val="50547974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505486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2000"/>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Enquêtes</a:t>
            </a:r>
            <a:r>
              <a:rPr lang="en-US" sz="1200" baseline="0"/>
              <a:t> 64-40 : Type d'engins recensés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3835409682700553"/>
          <c:y val="0.37915304303446096"/>
          <c:w val="0.44012380135651358"/>
          <c:h val="0.51821524757528414"/>
        </c:manualLayout>
      </c:layout>
      <c:pieChart>
        <c:varyColors val="1"/>
        <c:ser>
          <c:idx val="0"/>
          <c:order val="0"/>
          <c:tx>
            <c:strRef>
              <c:f>ENQUETES!$L$29</c:f>
              <c:strCache>
                <c:ptCount val="1"/>
                <c:pt idx="0">
                  <c:v>Type d'engins recensés (en %)</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F017-486A-9D9E-6D75CE13DB6C}"/>
              </c:ext>
            </c:extLst>
          </c:dPt>
          <c:dPt>
            <c:idx val="1"/>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3-F017-486A-9D9E-6D75CE13DB6C}"/>
              </c:ext>
            </c:extLst>
          </c:dPt>
          <c:dPt>
            <c:idx val="2"/>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5-F017-486A-9D9E-6D75CE13DB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017-486A-9D9E-6D75CE13DB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017-486A-9D9E-6D75CE13DB6C}"/>
              </c:ext>
            </c:extLst>
          </c:dPt>
          <c:dLbls>
            <c:dLbl>
              <c:idx val="0"/>
              <c:layout>
                <c:manualLayout>
                  <c:x val="3.3788726904186481E-2"/>
                  <c:y val="-0.1866694327000218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GNS - Filet droit : </a:t>
                    </a:r>
                    <a:fld id="{52E8E35F-6DCE-47A2-86C1-5293B64CC5DC}" type="VALUE">
                      <a:rPr lang="en-US"/>
                      <a:pPr>
                        <a:defRPr/>
                      </a:pPr>
                      <a:t>[VALEUR]</a:t>
                    </a:fld>
                    <a:r>
                      <a:rPr lang="en-US"/>
                      <a:t> | 17 engins de pêche</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36473282918843064"/>
                      <c:h val="0.18624387969223596"/>
                    </c:manualLayout>
                  </c15:layout>
                  <c15:dlblFieldTable/>
                  <c15:showDataLabelsRange val="0"/>
                </c:ext>
                <c:ext xmlns:c16="http://schemas.microsoft.com/office/drawing/2014/chart" uri="{C3380CC4-5D6E-409C-BE32-E72D297353CC}">
                  <c16:uniqueId val="{00000001-F017-486A-9D9E-6D75CE13DB6C}"/>
                </c:ext>
              </c:extLst>
            </c:dLbl>
            <c:dLbl>
              <c:idx val="1"/>
              <c:layout>
                <c:manualLayout>
                  <c:x val="0.15145645903172994"/>
                  <c:y val="-0.1494750350190838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GTN - Trémail et filet droit combinés : </a:t>
                    </a:r>
                    <a:fld id="{D4EC5529-D9D7-4BB1-9122-DA3497BE6A14}" type="VALUE">
                      <a:rPr lang="en-US"/>
                      <a:pPr>
                        <a:defRPr/>
                      </a:pPr>
                      <a:t>[VALEUR]</a:t>
                    </a:fld>
                    <a:r>
                      <a:rPr lang="en-US"/>
                      <a:t> | 2 engins de pêche</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29984158415841583"/>
                      <c:h val="0.31193769815844591"/>
                    </c:manualLayout>
                  </c15:layout>
                  <c15:dlblFieldTable/>
                  <c15:showDataLabelsRange val="0"/>
                </c:ext>
                <c:ext xmlns:c16="http://schemas.microsoft.com/office/drawing/2014/chart" uri="{C3380CC4-5D6E-409C-BE32-E72D297353CC}">
                  <c16:uniqueId val="{00000003-F017-486A-9D9E-6D75CE13DB6C}"/>
                </c:ext>
              </c:extLst>
            </c:dLbl>
            <c:dLbl>
              <c:idx val="2"/>
              <c:layout>
                <c:manualLayout>
                  <c:x val="-0.10528385436968897"/>
                  <c:y val="-1.4661935036157319E-2"/>
                </c:manualLayout>
              </c:layout>
              <c:tx>
                <c:rich>
                  <a:bodyPr/>
                  <a:lstStyle/>
                  <a:p>
                    <a:r>
                      <a:rPr lang="en-US"/>
                      <a:t>GTR - Trémails</a:t>
                    </a:r>
                    <a:r>
                      <a:rPr lang="en-US" baseline="0"/>
                      <a:t> : </a:t>
                    </a:r>
                    <a:fld id="{7CCAA9ED-B3D2-4AEF-89B2-5C52AB1051C9}" type="VALUE">
                      <a:rPr lang="en-US"/>
                      <a:pPr/>
                      <a:t>[VALEUR]</a:t>
                    </a:fld>
                    <a:r>
                      <a:rPr lang="en-US"/>
                      <a:t> | 16 engins</a:t>
                    </a:r>
                    <a:r>
                      <a:rPr lang="en-US" baseline="0"/>
                      <a:t> de pêche recensés</a:t>
                    </a:r>
                  </a:p>
                </c:rich>
              </c:tx>
              <c:showLegendKey val="0"/>
              <c:showVal val="1"/>
              <c:showCatName val="0"/>
              <c:showSerName val="0"/>
              <c:showPercent val="0"/>
              <c:showBubbleSize val="0"/>
              <c:extLst>
                <c:ext xmlns:c15="http://schemas.microsoft.com/office/drawing/2012/chart" uri="{CE6537A1-D6FC-4f65-9D91-7224C49458BB}">
                  <c15:layout>
                    <c:manualLayout>
                      <c:w val="0.25980198019801976"/>
                      <c:h val="0.32133364420610866"/>
                    </c:manualLayout>
                  </c15:layout>
                  <c15:dlblFieldTable/>
                  <c15:showDataLabelsRange val="0"/>
                </c:ext>
                <c:ext xmlns:c16="http://schemas.microsoft.com/office/drawing/2014/chart" uri="{C3380CC4-5D6E-409C-BE32-E72D297353CC}">
                  <c16:uniqueId val="{00000005-F017-486A-9D9E-6D75CE13DB6C}"/>
                </c:ext>
              </c:extLst>
            </c:dLbl>
            <c:dLbl>
              <c:idx val="3"/>
              <c:layout>
                <c:manualLayout>
                  <c:x val="-3.0199423091915485E-2"/>
                  <c:y val="3.2423173729537014E-2"/>
                </c:manualLayout>
              </c:layout>
              <c:tx>
                <c:rich>
                  <a:bodyPr/>
                  <a:lstStyle/>
                  <a:p>
                    <a:r>
                      <a:rPr lang="en-US"/>
                      <a:t>LLS</a:t>
                    </a:r>
                    <a:r>
                      <a:rPr lang="en-US" baseline="0"/>
                      <a:t> - Palangre calée : </a:t>
                    </a:r>
                    <a:fld id="{9C3B1D86-541F-4D3C-B9E0-6747671625B7}" type="VALUE">
                      <a:rPr lang="en-US"/>
                      <a:pPr/>
                      <a:t>[VALEUR]</a:t>
                    </a:fld>
                    <a:r>
                      <a:rPr lang="en-US"/>
                      <a:t> | 5 engins de pêche</a:t>
                    </a:r>
                  </a:p>
                </c:rich>
              </c:tx>
              <c:showLegendKey val="0"/>
              <c:showVal val="1"/>
              <c:showCatName val="0"/>
              <c:showSerName val="0"/>
              <c:showPercent val="0"/>
              <c:showBubbleSize val="0"/>
              <c:extLst>
                <c:ext xmlns:c15="http://schemas.microsoft.com/office/drawing/2012/chart" uri="{CE6537A1-D6FC-4f65-9D91-7224C49458BB}">
                  <c15:layout>
                    <c:manualLayout>
                      <c:w val="0.23039619552506432"/>
                      <c:h val="0.27010976623958377"/>
                    </c:manualLayout>
                  </c15:layout>
                  <c15:dlblFieldTable/>
                  <c15:showDataLabelsRange val="0"/>
                </c:ext>
                <c:ext xmlns:c16="http://schemas.microsoft.com/office/drawing/2014/chart" uri="{C3380CC4-5D6E-409C-BE32-E72D297353CC}">
                  <c16:uniqueId val="{00000007-F017-486A-9D9E-6D75CE13DB6C}"/>
                </c:ext>
              </c:extLst>
            </c:dLbl>
            <c:dLbl>
              <c:idx val="4"/>
              <c:layout>
                <c:manualLayout>
                  <c:x val="0.19926186949403596"/>
                  <c:y val="-2.398775112308912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PS -</a:t>
                    </a:r>
                    <a:r>
                      <a:rPr lang="en-US" baseline="0"/>
                      <a:t> Bolinche : </a:t>
                    </a:r>
                    <a:fld id="{1E49EC1C-DF98-465B-A98F-DDE06499D799}" type="VALUE">
                      <a:rPr lang="en-US"/>
                      <a:pPr>
                        <a:defRPr/>
                      </a:pPr>
                      <a:t>[VALEUR]</a:t>
                    </a:fld>
                    <a:r>
                      <a:rPr lang="en-US"/>
                      <a:t> | 5 engins de pêche</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34439603960396031"/>
                      <c:h val="0.17684793364457327"/>
                    </c:manualLayout>
                  </c15:layout>
                  <c15:dlblFieldTable/>
                  <c15:showDataLabelsRange val="0"/>
                </c:ext>
                <c:ext xmlns:c16="http://schemas.microsoft.com/office/drawing/2014/chart" uri="{C3380CC4-5D6E-409C-BE32-E72D297353CC}">
                  <c16:uniqueId val="{00000009-F017-486A-9D9E-6D75CE13DB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ENQUETES!$J$30:$J$34</c:f>
              <c:strCache>
                <c:ptCount val="5"/>
                <c:pt idx="0">
                  <c:v>GNS : Filet droit</c:v>
                </c:pt>
                <c:pt idx="1">
                  <c:v>GTN : Trémail et filet droit combiné </c:v>
                </c:pt>
                <c:pt idx="2">
                  <c:v>GTR : Trémails</c:v>
                </c:pt>
                <c:pt idx="3">
                  <c:v>LLS : Palangre calée</c:v>
                </c:pt>
                <c:pt idx="4">
                  <c:v>PS : Bolinche / senne coulissante</c:v>
                </c:pt>
              </c:strCache>
            </c:strRef>
          </c:cat>
          <c:val>
            <c:numRef>
              <c:f>ENQUETES!$L$30:$L$34</c:f>
              <c:numCache>
                <c:formatCode>0%</c:formatCode>
                <c:ptCount val="5"/>
                <c:pt idx="0">
                  <c:v>0.37777777777777777</c:v>
                </c:pt>
                <c:pt idx="1">
                  <c:v>4.4444444444444446E-2</c:v>
                </c:pt>
                <c:pt idx="2">
                  <c:v>0.35555555555555557</c:v>
                </c:pt>
                <c:pt idx="3">
                  <c:v>0.1111111111111111</c:v>
                </c:pt>
                <c:pt idx="4">
                  <c:v>0.1111111111111111</c:v>
                </c:pt>
              </c:numCache>
            </c:numRef>
          </c:val>
          <c:extLst>
            <c:ext xmlns:c16="http://schemas.microsoft.com/office/drawing/2014/chart" uri="{C3380CC4-5D6E-409C-BE32-E72D297353CC}">
              <c16:uniqueId val="{0000000A-F017-486A-9D9E-6D75CE13DB6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[Classeur3]Feuil11!Tableau croisé dynamique2</c:name>
    <c:fmtId val="-1"/>
  </c:pivotSource>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Evolution du H1/3 et Hmax durant le mois de novembre 2022 sur le site CARI3P BL</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Feuil11!$B$3</c:f>
              <c:strCache>
                <c:ptCount val="1"/>
                <c:pt idx="0">
                  <c:v>Moyenne de H1/3 (m)</c:v>
                </c:pt>
              </c:strCache>
            </c:strRef>
          </c:tx>
          <c:spPr>
            <a:ln w="28575" cap="rnd">
              <a:solidFill>
                <a:schemeClr val="accent1"/>
              </a:solidFill>
              <a:round/>
            </a:ln>
            <a:effectLst/>
          </c:spPr>
          <c:marker>
            <c:symbol val="none"/>
          </c:marker>
          <c:cat>
            <c:strRef>
              <c:f>Feuil11!$A$4:$A$33</c:f>
              <c:strCache>
                <c:ptCount val="29"/>
                <c:pt idx="0">
                  <c:v>01/11/2022</c:v>
                </c:pt>
                <c:pt idx="1">
                  <c:v>02/11/2022</c:v>
                </c:pt>
                <c:pt idx="2">
                  <c:v>03/11/2022</c:v>
                </c:pt>
                <c:pt idx="3">
                  <c:v>04/11/2022</c:v>
                </c:pt>
                <c:pt idx="4">
                  <c:v>05/11/2022</c:v>
                </c:pt>
                <c:pt idx="5">
                  <c:v>06/11/2022</c:v>
                </c:pt>
                <c:pt idx="6">
                  <c:v>07/11/2022</c:v>
                </c:pt>
                <c:pt idx="7">
                  <c:v>08/11/2022</c:v>
                </c:pt>
                <c:pt idx="8">
                  <c:v>09/11/2022</c:v>
                </c:pt>
                <c:pt idx="9">
                  <c:v>10/11/2022</c:v>
                </c:pt>
                <c:pt idx="10">
                  <c:v>12/11/2022</c:v>
                </c:pt>
                <c:pt idx="11">
                  <c:v>13/11/2022</c:v>
                </c:pt>
                <c:pt idx="12">
                  <c:v>14/11/2022</c:v>
                </c:pt>
                <c:pt idx="13">
                  <c:v>15/11/2022</c:v>
                </c:pt>
                <c:pt idx="14">
                  <c:v>16/11/2022</c:v>
                </c:pt>
                <c:pt idx="15">
                  <c:v>17/11/2022</c:v>
                </c:pt>
                <c:pt idx="16">
                  <c:v>18/11/2022</c:v>
                </c:pt>
                <c:pt idx="17">
                  <c:v>19/11/2022</c:v>
                </c:pt>
                <c:pt idx="18">
                  <c:v>20/11/2022</c:v>
                </c:pt>
                <c:pt idx="19">
                  <c:v>21/11/2022</c:v>
                </c:pt>
                <c:pt idx="20">
                  <c:v>22/11/2022</c:v>
                </c:pt>
                <c:pt idx="21">
                  <c:v>23/11/2022</c:v>
                </c:pt>
                <c:pt idx="22">
                  <c:v>24/11/2022</c:v>
                </c:pt>
                <c:pt idx="23">
                  <c:v>25/11/2022</c:v>
                </c:pt>
                <c:pt idx="24">
                  <c:v>26/11/2022</c:v>
                </c:pt>
                <c:pt idx="25">
                  <c:v>27/11/2022</c:v>
                </c:pt>
                <c:pt idx="26">
                  <c:v>28/11/2022</c:v>
                </c:pt>
                <c:pt idx="27">
                  <c:v>29/11/2022</c:v>
                </c:pt>
                <c:pt idx="28">
                  <c:v>30/11/2022</c:v>
                </c:pt>
              </c:strCache>
            </c:strRef>
          </c:cat>
          <c:val>
            <c:numRef>
              <c:f>Feuil11!$B$4:$B$33</c:f>
              <c:numCache>
                <c:formatCode>0.0</c:formatCode>
                <c:ptCount val="29"/>
                <c:pt idx="0">
                  <c:v>1.8562500000000004</c:v>
                </c:pt>
                <c:pt idx="1">
                  <c:v>3.0395833333333329</c:v>
                </c:pt>
                <c:pt idx="2">
                  <c:v>3.0000000000000004</c:v>
                </c:pt>
                <c:pt idx="3">
                  <c:v>4.7937500000000002</c:v>
                </c:pt>
                <c:pt idx="4">
                  <c:v>2.806249999999999</c:v>
                </c:pt>
                <c:pt idx="5">
                  <c:v>1.9479166666666663</c:v>
                </c:pt>
                <c:pt idx="6">
                  <c:v>3.7541666666666682</c:v>
                </c:pt>
                <c:pt idx="7">
                  <c:v>3.0187500000000003</c:v>
                </c:pt>
                <c:pt idx="8">
                  <c:v>3.2303030303030309</c:v>
                </c:pt>
                <c:pt idx="9">
                  <c:v>1.7214285714285715</c:v>
                </c:pt>
                <c:pt idx="10">
                  <c:v>1.9939393939393939</c:v>
                </c:pt>
                <c:pt idx="11">
                  <c:v>1.4291666666666669</c:v>
                </c:pt>
                <c:pt idx="12">
                  <c:v>1.7958333333333332</c:v>
                </c:pt>
                <c:pt idx="13">
                  <c:v>2.35</c:v>
                </c:pt>
                <c:pt idx="14">
                  <c:v>3.1624999999999996</c:v>
                </c:pt>
                <c:pt idx="15">
                  <c:v>4.15625</c:v>
                </c:pt>
                <c:pt idx="16">
                  <c:v>2.8145833333333328</c:v>
                </c:pt>
                <c:pt idx="17">
                  <c:v>2.8854166666666661</c:v>
                </c:pt>
                <c:pt idx="18">
                  <c:v>2.3708333333333331</c:v>
                </c:pt>
                <c:pt idx="19">
                  <c:v>2.3030303030303028</c:v>
                </c:pt>
                <c:pt idx="20">
                  <c:v>4.6785714285714288</c:v>
                </c:pt>
                <c:pt idx="21">
                  <c:v>3.7083333333333339</c:v>
                </c:pt>
                <c:pt idx="22">
                  <c:v>4.3374999999999995</c:v>
                </c:pt>
                <c:pt idx="23">
                  <c:v>4.2062500000000007</c:v>
                </c:pt>
                <c:pt idx="24">
                  <c:v>2.5916666666666663</c:v>
                </c:pt>
                <c:pt idx="25">
                  <c:v>1.8020833333333337</c:v>
                </c:pt>
                <c:pt idx="26">
                  <c:v>3.5333333333333332</c:v>
                </c:pt>
                <c:pt idx="27">
                  <c:v>3.4375</c:v>
                </c:pt>
                <c:pt idx="28">
                  <c:v>1.5020833333333332</c:v>
                </c:pt>
              </c:numCache>
            </c:numRef>
          </c:val>
          <c:smooth val="0"/>
          <c:extLst>
            <c:ext xmlns:c16="http://schemas.microsoft.com/office/drawing/2014/chart" uri="{C3380CC4-5D6E-409C-BE32-E72D297353CC}">
              <c16:uniqueId val="{00000000-2D9D-483F-9ADD-439127AAB771}"/>
            </c:ext>
          </c:extLst>
        </c:ser>
        <c:ser>
          <c:idx val="1"/>
          <c:order val="1"/>
          <c:tx>
            <c:strRef>
              <c:f>Feuil11!$C$3</c:f>
              <c:strCache>
                <c:ptCount val="1"/>
                <c:pt idx="0">
                  <c:v>Moyenne de Hmax (m)</c:v>
                </c:pt>
              </c:strCache>
            </c:strRef>
          </c:tx>
          <c:spPr>
            <a:ln w="28575" cap="rnd">
              <a:solidFill>
                <a:schemeClr val="accent2"/>
              </a:solidFill>
              <a:round/>
            </a:ln>
            <a:effectLst/>
          </c:spPr>
          <c:marker>
            <c:symbol val="none"/>
          </c:marker>
          <c:cat>
            <c:strRef>
              <c:f>Feuil11!$A$4:$A$33</c:f>
              <c:strCache>
                <c:ptCount val="29"/>
                <c:pt idx="0">
                  <c:v>01/11/2022</c:v>
                </c:pt>
                <c:pt idx="1">
                  <c:v>02/11/2022</c:v>
                </c:pt>
                <c:pt idx="2">
                  <c:v>03/11/2022</c:v>
                </c:pt>
                <c:pt idx="3">
                  <c:v>04/11/2022</c:v>
                </c:pt>
                <c:pt idx="4">
                  <c:v>05/11/2022</c:v>
                </c:pt>
                <c:pt idx="5">
                  <c:v>06/11/2022</c:v>
                </c:pt>
                <c:pt idx="6">
                  <c:v>07/11/2022</c:v>
                </c:pt>
                <c:pt idx="7">
                  <c:v>08/11/2022</c:v>
                </c:pt>
                <c:pt idx="8">
                  <c:v>09/11/2022</c:v>
                </c:pt>
                <c:pt idx="9">
                  <c:v>10/11/2022</c:v>
                </c:pt>
                <c:pt idx="10">
                  <c:v>12/11/2022</c:v>
                </c:pt>
                <c:pt idx="11">
                  <c:v>13/11/2022</c:v>
                </c:pt>
                <c:pt idx="12">
                  <c:v>14/11/2022</c:v>
                </c:pt>
                <c:pt idx="13">
                  <c:v>15/11/2022</c:v>
                </c:pt>
                <c:pt idx="14">
                  <c:v>16/11/2022</c:v>
                </c:pt>
                <c:pt idx="15">
                  <c:v>17/11/2022</c:v>
                </c:pt>
                <c:pt idx="16">
                  <c:v>18/11/2022</c:v>
                </c:pt>
                <c:pt idx="17">
                  <c:v>19/11/2022</c:v>
                </c:pt>
                <c:pt idx="18">
                  <c:v>20/11/2022</c:v>
                </c:pt>
                <c:pt idx="19">
                  <c:v>21/11/2022</c:v>
                </c:pt>
                <c:pt idx="20">
                  <c:v>22/11/2022</c:v>
                </c:pt>
                <c:pt idx="21">
                  <c:v>23/11/2022</c:v>
                </c:pt>
                <c:pt idx="22">
                  <c:v>24/11/2022</c:v>
                </c:pt>
                <c:pt idx="23">
                  <c:v>25/11/2022</c:v>
                </c:pt>
                <c:pt idx="24">
                  <c:v>26/11/2022</c:v>
                </c:pt>
                <c:pt idx="25">
                  <c:v>27/11/2022</c:v>
                </c:pt>
                <c:pt idx="26">
                  <c:v>28/11/2022</c:v>
                </c:pt>
                <c:pt idx="27">
                  <c:v>29/11/2022</c:v>
                </c:pt>
                <c:pt idx="28">
                  <c:v>30/11/2022</c:v>
                </c:pt>
              </c:strCache>
            </c:strRef>
          </c:cat>
          <c:val>
            <c:numRef>
              <c:f>Feuil11!$C$4:$C$33</c:f>
              <c:numCache>
                <c:formatCode>0.0</c:formatCode>
                <c:ptCount val="29"/>
                <c:pt idx="0">
                  <c:v>3.0791666666666675</c:v>
                </c:pt>
                <c:pt idx="1">
                  <c:v>4.9354166666666659</c:v>
                </c:pt>
                <c:pt idx="2">
                  <c:v>4.8437500000000027</c:v>
                </c:pt>
                <c:pt idx="3">
                  <c:v>8.0187500000000007</c:v>
                </c:pt>
                <c:pt idx="4">
                  <c:v>4.633333333333332</c:v>
                </c:pt>
                <c:pt idx="5">
                  <c:v>3.1458333333333335</c:v>
                </c:pt>
                <c:pt idx="6">
                  <c:v>6.0187499999999998</c:v>
                </c:pt>
                <c:pt idx="7">
                  <c:v>4.8770833333333323</c:v>
                </c:pt>
                <c:pt idx="8">
                  <c:v>5.4181818181818189</c:v>
                </c:pt>
                <c:pt idx="9">
                  <c:v>2.7714285714285718</c:v>
                </c:pt>
                <c:pt idx="10">
                  <c:v>3.1787878787878792</c:v>
                </c:pt>
                <c:pt idx="11">
                  <c:v>2.3479166666666669</c:v>
                </c:pt>
                <c:pt idx="12">
                  <c:v>2.9833333333333343</c:v>
                </c:pt>
                <c:pt idx="13">
                  <c:v>3.9479166666666661</c:v>
                </c:pt>
                <c:pt idx="14">
                  <c:v>5.3062500000000012</c:v>
                </c:pt>
                <c:pt idx="15">
                  <c:v>6.8187500000000014</c:v>
                </c:pt>
                <c:pt idx="16">
                  <c:v>4.6624999999999996</c:v>
                </c:pt>
                <c:pt idx="17">
                  <c:v>4.7812500000000009</c:v>
                </c:pt>
                <c:pt idx="18">
                  <c:v>3.8875000000000006</c:v>
                </c:pt>
                <c:pt idx="19">
                  <c:v>3.9060606060606062</c:v>
                </c:pt>
                <c:pt idx="20">
                  <c:v>7.6107142857142867</c:v>
                </c:pt>
                <c:pt idx="21">
                  <c:v>6.1291666666666655</c:v>
                </c:pt>
                <c:pt idx="22">
                  <c:v>6.9125000000000023</c:v>
                </c:pt>
                <c:pt idx="23">
                  <c:v>6.9291666666666663</c:v>
                </c:pt>
                <c:pt idx="24">
                  <c:v>4.2625000000000002</c:v>
                </c:pt>
                <c:pt idx="25">
                  <c:v>2.9749999999999992</c:v>
                </c:pt>
                <c:pt idx="26">
                  <c:v>5.7416666666666671</c:v>
                </c:pt>
                <c:pt idx="27">
                  <c:v>5.7208333333333323</c:v>
                </c:pt>
                <c:pt idx="28">
                  <c:v>2.4624999999999995</c:v>
                </c:pt>
              </c:numCache>
            </c:numRef>
          </c:val>
          <c:smooth val="0"/>
          <c:extLst>
            <c:ext xmlns:c16="http://schemas.microsoft.com/office/drawing/2014/chart" uri="{C3380CC4-5D6E-409C-BE32-E72D297353CC}">
              <c16:uniqueId val="{00000001-2D9D-483F-9ADD-439127AAB771}"/>
            </c:ext>
          </c:extLst>
        </c:ser>
        <c:dLbls>
          <c:showLegendKey val="0"/>
          <c:showVal val="0"/>
          <c:showCatName val="0"/>
          <c:showSerName val="0"/>
          <c:showPercent val="0"/>
          <c:showBubbleSize val="0"/>
        </c:dLbls>
        <c:smooth val="0"/>
        <c:axId val="506425839"/>
        <c:axId val="506422511"/>
      </c:lineChart>
      <c:catAx>
        <c:axId val="506425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6422511"/>
        <c:crosses val="autoZero"/>
        <c:auto val="1"/>
        <c:lblAlgn val="ctr"/>
        <c:lblOffset val="100"/>
        <c:noMultiLvlLbl val="0"/>
      </c:catAx>
      <c:valAx>
        <c:axId val="5064225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6425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CARI3P 64-40 : Marées</a:t>
            </a:r>
            <a:r>
              <a:rPr lang="fr-FR" baseline="0"/>
              <a:t> observées et taux d'échantillonnage</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5290892250176263"/>
          <c:y val="0.24341754919068537"/>
          <c:w val="0.81518656307370352"/>
          <c:h val="0.64578381671580709"/>
        </c:manualLayout>
      </c:layout>
      <c:barChart>
        <c:barDir val="bar"/>
        <c:grouping val="stacked"/>
        <c:varyColors val="0"/>
        <c:ser>
          <c:idx val="2"/>
          <c:order val="0"/>
          <c:tx>
            <c:strRef>
              <c:f>OBS6440_EvalOBJ!$D$11</c:f>
              <c:strCache>
                <c:ptCount val="1"/>
                <c:pt idx="0">
                  <c:v>Nombre de marées échantillonnées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OBS6440_EvalOBJ!$C$12:$C$17</c:f>
              <c:strCache>
                <c:ptCount val="6"/>
                <c:pt idx="0">
                  <c:v>Filets 23</c:v>
                </c:pt>
                <c:pt idx="1">
                  <c:v>Filets 22</c:v>
                </c:pt>
                <c:pt idx="2">
                  <c:v>Palangres 23</c:v>
                </c:pt>
                <c:pt idx="3">
                  <c:v>Palangres 22</c:v>
                </c:pt>
                <c:pt idx="4">
                  <c:v>Bolinches 23</c:v>
                </c:pt>
                <c:pt idx="5">
                  <c:v>Bolinches 22</c:v>
                </c:pt>
              </c:strCache>
            </c:strRef>
          </c:cat>
          <c:val>
            <c:numRef>
              <c:f>OBS6440_EvalOBJ!$D$12:$D$17</c:f>
              <c:numCache>
                <c:formatCode>General</c:formatCode>
                <c:ptCount val="6"/>
                <c:pt idx="0">
                  <c:v>45</c:v>
                </c:pt>
                <c:pt idx="1">
                  <c:v>38</c:v>
                </c:pt>
                <c:pt idx="2">
                  <c:v>15</c:v>
                </c:pt>
                <c:pt idx="3">
                  <c:v>15</c:v>
                </c:pt>
                <c:pt idx="4">
                  <c:v>0</c:v>
                </c:pt>
                <c:pt idx="5">
                  <c:v>3</c:v>
                </c:pt>
              </c:numCache>
            </c:numRef>
          </c:val>
          <c:extLst>
            <c:ext xmlns:c16="http://schemas.microsoft.com/office/drawing/2014/chart" uri="{C3380CC4-5D6E-409C-BE32-E72D297353CC}">
              <c16:uniqueId val="{00000000-4244-451D-8AEF-4377FFBA694D}"/>
            </c:ext>
          </c:extLst>
        </c:ser>
        <c:ser>
          <c:idx val="3"/>
          <c:order val="1"/>
          <c:tx>
            <c:strRef>
              <c:f>OBS6440_EvalOBJ!$E$11</c:f>
              <c:strCache>
                <c:ptCount val="1"/>
                <c:pt idx="0">
                  <c:v>Nombre de marées manquantes</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OBS6440_EvalOBJ!$C$12:$C$17</c:f>
              <c:strCache>
                <c:ptCount val="6"/>
                <c:pt idx="0">
                  <c:v>Filets 23</c:v>
                </c:pt>
                <c:pt idx="1">
                  <c:v>Filets 22</c:v>
                </c:pt>
                <c:pt idx="2">
                  <c:v>Palangres 23</c:v>
                </c:pt>
                <c:pt idx="3">
                  <c:v>Palangres 22</c:v>
                </c:pt>
                <c:pt idx="4">
                  <c:v>Bolinches 23</c:v>
                </c:pt>
                <c:pt idx="5">
                  <c:v>Bolinches 22</c:v>
                </c:pt>
              </c:strCache>
            </c:strRef>
          </c:cat>
          <c:val>
            <c:numRef>
              <c:f>OBS6440_EvalOBJ!$E$12:$E$17</c:f>
              <c:numCache>
                <c:formatCode>0</c:formatCode>
                <c:ptCount val="6"/>
                <c:pt idx="0">
                  <c:v>10</c:v>
                </c:pt>
                <c:pt idx="1">
                  <c:v>17.150000000000006</c:v>
                </c:pt>
                <c:pt idx="2">
                  <c:v>10</c:v>
                </c:pt>
                <c:pt idx="3">
                  <c:v>10</c:v>
                </c:pt>
                <c:pt idx="4">
                  <c:v>7</c:v>
                </c:pt>
                <c:pt idx="5">
                  <c:v>4</c:v>
                </c:pt>
              </c:numCache>
            </c:numRef>
          </c:val>
          <c:extLst>
            <c:ext xmlns:c16="http://schemas.microsoft.com/office/drawing/2014/chart" uri="{C3380CC4-5D6E-409C-BE32-E72D297353CC}">
              <c16:uniqueId val="{00000001-4244-451D-8AEF-4377FFBA694D}"/>
            </c:ext>
          </c:extLst>
        </c:ser>
        <c:dLbls>
          <c:showLegendKey val="0"/>
          <c:showVal val="0"/>
          <c:showCatName val="0"/>
          <c:showSerName val="0"/>
          <c:showPercent val="0"/>
          <c:showBubbleSize val="0"/>
        </c:dLbls>
        <c:gapWidth val="150"/>
        <c:overlap val="100"/>
        <c:axId val="2075445263"/>
        <c:axId val="2075446511"/>
      </c:barChart>
      <c:catAx>
        <c:axId val="2075445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75446511"/>
        <c:crosses val="autoZero"/>
        <c:auto val="1"/>
        <c:lblAlgn val="ctr"/>
        <c:lblOffset val="100"/>
        <c:noMultiLvlLbl val="0"/>
      </c:catAx>
      <c:valAx>
        <c:axId val="20754465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7544526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CaractMaréesPorts!$C$2</c:f>
              <c:strCache>
                <c:ptCount val="1"/>
                <c:pt idx="0">
                  <c:v>Répartition des marées selon le port de débarquement</c:v>
                </c:pt>
              </c:strCache>
            </c:strRef>
          </c:tx>
          <c:spPr>
            <a:solidFill>
              <a:srgbClr val="36807E"/>
            </a:solidFill>
            <a:ln>
              <a:noFill/>
            </a:ln>
            <a:effectLst/>
          </c:spPr>
          <c:invertIfNegative val="0"/>
          <c:dPt>
            <c:idx val="0"/>
            <c:invertIfNegative val="0"/>
            <c:bubble3D val="0"/>
            <c:spPr>
              <a:solidFill>
                <a:srgbClr val="36807E"/>
              </a:solidFill>
              <a:ln>
                <a:noFill/>
              </a:ln>
              <a:effectLst/>
            </c:spPr>
            <c:extLst>
              <c:ext xmlns:c16="http://schemas.microsoft.com/office/drawing/2014/chart" uri="{C3380CC4-5D6E-409C-BE32-E72D297353CC}">
                <c16:uniqueId val="{00000000-2F23-4A83-BCB8-999A396AC065}"/>
              </c:ext>
            </c:extLst>
          </c:dPt>
          <c:dPt>
            <c:idx val="1"/>
            <c:invertIfNegative val="0"/>
            <c:bubble3D val="0"/>
            <c:spPr>
              <a:solidFill>
                <a:srgbClr val="36807E"/>
              </a:solidFill>
              <a:ln>
                <a:noFill/>
              </a:ln>
              <a:effectLst/>
            </c:spPr>
            <c:extLst>
              <c:ext xmlns:c16="http://schemas.microsoft.com/office/drawing/2014/chart" uri="{C3380CC4-5D6E-409C-BE32-E72D297353CC}">
                <c16:uniqueId val="{00000001-2F23-4A83-BCB8-999A396AC065}"/>
              </c:ext>
            </c:extLst>
          </c:dPt>
          <c:dPt>
            <c:idx val="2"/>
            <c:invertIfNegative val="0"/>
            <c:bubble3D val="0"/>
            <c:spPr>
              <a:solidFill>
                <a:srgbClr val="36807E"/>
              </a:solidFill>
              <a:ln>
                <a:noFill/>
              </a:ln>
              <a:effectLst/>
            </c:spPr>
            <c:extLst>
              <c:ext xmlns:c16="http://schemas.microsoft.com/office/drawing/2014/chart" uri="{C3380CC4-5D6E-409C-BE32-E72D297353CC}">
                <c16:uniqueId val="{00000002-2F23-4A83-BCB8-999A396AC065}"/>
              </c:ext>
            </c:extLst>
          </c:dPt>
          <c:dPt>
            <c:idx val="3"/>
            <c:invertIfNegative val="0"/>
            <c:bubble3D val="0"/>
            <c:spPr>
              <a:solidFill>
                <a:srgbClr val="36807E"/>
              </a:solidFill>
              <a:ln>
                <a:noFill/>
              </a:ln>
              <a:effectLst/>
            </c:spPr>
            <c:extLst>
              <c:ext xmlns:c16="http://schemas.microsoft.com/office/drawing/2014/chart" uri="{C3380CC4-5D6E-409C-BE32-E72D297353CC}">
                <c16:uniqueId val="{00000003-2F23-4A83-BCB8-999A396AC065}"/>
              </c:ext>
            </c:extLst>
          </c:dPt>
          <c:dLbls>
            <c:dLbl>
              <c:idx val="0"/>
              <c:tx>
                <c:rich>
                  <a:bodyPr/>
                  <a:lstStyle/>
                  <a:p>
                    <a:fld id="{ED7A1EAE-ECE8-4D40-BF3C-5D4B0BD1A222}" type="VALUE">
                      <a:rPr lang="en-US"/>
                      <a:pPr/>
                      <a:t>[VALEUR]</a:t>
                    </a:fld>
                    <a:r>
                      <a:rPr lang="en-US"/>
                      <a:t> | 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F23-4A83-BCB8-999A396AC065}"/>
                </c:ext>
              </c:extLst>
            </c:dLbl>
            <c:dLbl>
              <c:idx val="1"/>
              <c:tx>
                <c:rich>
                  <a:bodyPr/>
                  <a:lstStyle/>
                  <a:p>
                    <a:fld id="{72D276C6-7F34-430D-BCAB-474333BAA133}" type="VALUE">
                      <a:rPr lang="en-US"/>
                      <a:pPr/>
                      <a:t>[VALEUR]</a:t>
                    </a:fld>
                    <a:r>
                      <a:rPr lang="en-US"/>
                      <a:t> | 14%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F23-4A83-BCB8-999A396AC065}"/>
                </c:ext>
              </c:extLst>
            </c:dLbl>
            <c:dLbl>
              <c:idx val="2"/>
              <c:tx>
                <c:rich>
                  <a:bodyPr/>
                  <a:lstStyle/>
                  <a:p>
                    <a:fld id="{498EE473-86B0-4D29-A5CD-B54D6C9F4BF4}" type="VALUE">
                      <a:rPr lang="en-US"/>
                      <a:pPr/>
                      <a:t>[VALEUR]</a:t>
                    </a:fld>
                    <a:r>
                      <a:rPr lang="en-US"/>
                      <a:t> |39%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F23-4A83-BCB8-999A396AC065}"/>
                </c:ext>
              </c:extLst>
            </c:dLbl>
            <c:dLbl>
              <c:idx val="3"/>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008A6CC-0D01-4140-B82B-5D392D5C9214}" type="VALUE">
                      <a:rPr lang="en-US"/>
                      <a:pPr>
                        <a:defRPr>
                          <a:solidFill>
                            <a:schemeClr val="tx1">
                              <a:lumMod val="75000"/>
                              <a:lumOff val="25000"/>
                            </a:schemeClr>
                          </a:solidFill>
                        </a:defRPr>
                      </a:pPr>
                      <a:t>[VALEUR]</a:t>
                    </a:fld>
                    <a:r>
                      <a:rPr lang="en-US"/>
                      <a:t> marées | 43%</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2F23-4A83-BCB8-999A396AC0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CaractMaréesPorts!$C$4:$C$7</c:f>
              <c:strCache>
                <c:ptCount val="4"/>
                <c:pt idx="0">
                  <c:v>Boucau</c:v>
                </c:pt>
                <c:pt idx="1">
                  <c:v>Bayonne</c:v>
                </c:pt>
                <c:pt idx="2">
                  <c:v>Capbreton</c:v>
                </c:pt>
                <c:pt idx="3">
                  <c:v>Saint-Jean-de-Luz/Ciboure</c:v>
                </c:pt>
              </c:strCache>
            </c:strRef>
          </c:cat>
          <c:val>
            <c:numRef>
              <c:f>CaractMaréesPorts!$D$4:$D$7</c:f>
              <c:numCache>
                <c:formatCode>General</c:formatCode>
                <c:ptCount val="4"/>
                <c:pt idx="0">
                  <c:v>4</c:v>
                </c:pt>
                <c:pt idx="1">
                  <c:v>16</c:v>
                </c:pt>
                <c:pt idx="2">
                  <c:v>45</c:v>
                </c:pt>
                <c:pt idx="3">
                  <c:v>50</c:v>
                </c:pt>
              </c:numCache>
            </c:numRef>
          </c:val>
          <c:extLst>
            <c:ext xmlns:c16="http://schemas.microsoft.com/office/drawing/2014/chart" uri="{C3380CC4-5D6E-409C-BE32-E72D297353CC}">
              <c16:uniqueId val="{00000004-2F23-4A83-BCB8-999A396AC065}"/>
            </c:ext>
          </c:extLst>
        </c:ser>
        <c:dLbls>
          <c:showLegendKey val="0"/>
          <c:showVal val="0"/>
          <c:showCatName val="0"/>
          <c:showSerName val="0"/>
          <c:showPercent val="0"/>
          <c:showBubbleSize val="0"/>
        </c:dLbls>
        <c:gapWidth val="182"/>
        <c:axId val="1032552784"/>
        <c:axId val="1032555280"/>
      </c:barChart>
      <c:catAx>
        <c:axId val="1032552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32555280"/>
        <c:crosses val="autoZero"/>
        <c:auto val="1"/>
        <c:lblAlgn val="ctr"/>
        <c:lblOffset val="100"/>
        <c:noMultiLvlLbl val="0"/>
      </c:catAx>
      <c:valAx>
        <c:axId val="1032555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3255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'Engins Esp Marées'!$N$2</c:f>
              <c:strCache>
                <c:ptCount val="1"/>
                <c:pt idx="0">
                  <c:v>Répartition des marées selon l'engin utilisé</c:v>
                </c:pt>
              </c:strCache>
            </c:strRef>
          </c:tx>
          <c:spPr>
            <a:solidFill>
              <a:srgbClr val="36807E"/>
            </a:solidFill>
            <a:ln>
              <a:noFill/>
            </a:ln>
            <a:effectLst/>
          </c:spPr>
          <c:invertIfNegative val="0"/>
          <c:dLbls>
            <c:dLbl>
              <c:idx val="0"/>
              <c:tx>
                <c:rich>
                  <a:bodyPr/>
                  <a:lstStyle/>
                  <a:p>
                    <a:fld id="{01C8B3F7-E2E3-48A2-A2C5-D1BE9CB76B54}" type="VALUE">
                      <a:rPr lang="en-US"/>
                      <a:pPr/>
                      <a:t>[VALEUR]</a:t>
                    </a:fld>
                    <a:r>
                      <a:rPr lang="en-US"/>
                      <a:t> | 41%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400-45B0-B94B-1FC43427320D}"/>
                </c:ext>
              </c:extLst>
            </c:dLbl>
            <c:dLbl>
              <c:idx val="1"/>
              <c:tx>
                <c:rich>
                  <a:bodyPr/>
                  <a:lstStyle/>
                  <a:p>
                    <a:fld id="{0024ED30-A495-4B22-9F2F-C2F7958CEF8F}" type="VALUE">
                      <a:rPr lang="en-US"/>
                      <a:pPr/>
                      <a:t>[VALEUR]</a:t>
                    </a:fld>
                    <a:r>
                      <a:rPr lang="en-US"/>
                      <a:t> | 32%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400-45B0-B94B-1FC43427320D}"/>
                </c:ext>
              </c:extLst>
            </c:dLbl>
            <c:dLbl>
              <c:idx val="2"/>
              <c:tx>
                <c:rich>
                  <a:bodyPr/>
                  <a:lstStyle/>
                  <a:p>
                    <a:fld id="{69C1EB36-A758-4D14-A357-578965285420}" type="VALUE">
                      <a:rPr lang="en-US"/>
                      <a:pPr/>
                      <a:t>[VALEUR]</a:t>
                    </a:fld>
                    <a:r>
                      <a:rPr lang="en-US"/>
                      <a:t> | 13%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400-45B0-B94B-1FC43427320D}"/>
                </c:ext>
              </c:extLst>
            </c:dLbl>
            <c:dLbl>
              <c:idx val="3"/>
              <c:tx>
                <c:rich>
                  <a:bodyPr/>
                  <a:lstStyle/>
                  <a:p>
                    <a:fld id="{EE2D1B47-3F8C-4F42-9AB5-96F86254C7EA}" type="VALUE">
                      <a:rPr lang="en-US"/>
                      <a:pPr/>
                      <a:t>[VALEUR]</a:t>
                    </a:fld>
                    <a:r>
                      <a:rPr lang="en-US"/>
                      <a:t> | 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400-45B0-B94B-1FC43427320D}"/>
                </c:ext>
              </c:extLst>
            </c:dLbl>
            <c:dLbl>
              <c:idx val="4"/>
              <c:tx>
                <c:rich>
                  <a:bodyPr/>
                  <a:lstStyle/>
                  <a:p>
                    <a:fld id="{0D442E7A-ED24-4D5A-BD95-4AB90917C812}"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400-45B0-B94B-1FC43427320D}"/>
                </c:ext>
              </c:extLst>
            </c:dLbl>
            <c:dLbl>
              <c:idx val="5"/>
              <c:tx>
                <c:rich>
                  <a:bodyPr/>
                  <a:lstStyle/>
                  <a:p>
                    <a:fld id="{3EA0097C-C73B-40E4-91A8-571E3C7C0906}"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400-45B0-B94B-1FC43427320D}"/>
                </c:ext>
              </c:extLst>
            </c:dLbl>
            <c:dLbl>
              <c:idx val="6"/>
              <c:tx>
                <c:rich>
                  <a:bodyPr/>
                  <a:lstStyle/>
                  <a:p>
                    <a:fld id="{445712E6-49F1-44CD-A1A8-2FA7344A2A8F}" type="VALUE">
                      <a:rPr lang="en-US"/>
                      <a:pPr/>
                      <a:t>[VALEUR]</a:t>
                    </a:fld>
                    <a:r>
                      <a:rPr lang="en-US"/>
                      <a:t> marée</a:t>
                    </a:r>
                    <a:r>
                      <a:rPr lang="en-US" baseline="0"/>
                      <a:t> | 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400-45B0-B94B-1FC4342732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'Engins Esp Marées'!$N$4:$N$10</c:f>
              <c:strCache>
                <c:ptCount val="7"/>
                <c:pt idx="0">
                  <c:v>GNS - Filets maillants calés (ancrés, filets maillants de fond à une nappe)</c:v>
                </c:pt>
                <c:pt idx="1">
                  <c:v>GTR - Trémails</c:v>
                </c:pt>
                <c:pt idx="2">
                  <c:v>LLF - Palangres calées flottantes</c:v>
                </c:pt>
                <c:pt idx="3">
                  <c:v>LLS - Palangres calées (fixes)</c:v>
                </c:pt>
                <c:pt idx="4">
                  <c:v>PS - Filets tournants avec coulisse (sennes coulissantes)</c:v>
                </c:pt>
                <c:pt idx="5">
                  <c:v>GTN - Trémails et filets maillants combinés</c:v>
                </c:pt>
                <c:pt idx="6">
                  <c:v>FPO - Nasses (casiers non spécifiés)</c:v>
                </c:pt>
              </c:strCache>
            </c:strRef>
          </c:cat>
          <c:val>
            <c:numRef>
              <c:f>'Engins Esp Marées'!$O$4:$O$10</c:f>
              <c:numCache>
                <c:formatCode>General</c:formatCode>
                <c:ptCount val="7"/>
                <c:pt idx="0">
                  <c:v>51</c:v>
                </c:pt>
                <c:pt idx="1">
                  <c:v>39</c:v>
                </c:pt>
                <c:pt idx="2">
                  <c:v>16</c:v>
                </c:pt>
                <c:pt idx="3">
                  <c:v>11</c:v>
                </c:pt>
                <c:pt idx="4">
                  <c:v>3</c:v>
                </c:pt>
                <c:pt idx="5">
                  <c:v>2</c:v>
                </c:pt>
                <c:pt idx="6">
                  <c:v>1</c:v>
                </c:pt>
              </c:numCache>
            </c:numRef>
          </c:val>
          <c:extLst>
            <c:ext xmlns:c16="http://schemas.microsoft.com/office/drawing/2014/chart" uri="{C3380CC4-5D6E-409C-BE32-E72D297353CC}">
              <c16:uniqueId val="{00000007-E400-45B0-B94B-1FC43427320D}"/>
            </c:ext>
          </c:extLst>
        </c:ser>
        <c:dLbls>
          <c:showLegendKey val="0"/>
          <c:showVal val="0"/>
          <c:showCatName val="0"/>
          <c:showSerName val="0"/>
          <c:showPercent val="0"/>
          <c:showBubbleSize val="0"/>
        </c:dLbls>
        <c:gapWidth val="182"/>
        <c:axId val="993860560"/>
        <c:axId val="993883024"/>
      </c:barChart>
      <c:catAx>
        <c:axId val="993860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83024"/>
        <c:crosses val="autoZero"/>
        <c:auto val="1"/>
        <c:lblAlgn val="ctr"/>
        <c:lblOffset val="100"/>
        <c:noMultiLvlLbl val="0"/>
      </c:catAx>
      <c:valAx>
        <c:axId val="993883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60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fr-FR" sz="1200" b="1"/>
              <a:t>Site basco-landais : Espèces</a:t>
            </a:r>
            <a:r>
              <a:rPr lang="fr-FR" sz="1200" b="1" baseline="0"/>
              <a:t> ciblées selon le type de filet utilisé</a:t>
            </a:r>
            <a:endParaRPr lang="fr-FR"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stacked"/>
        <c:varyColors val="0"/>
        <c:ser>
          <c:idx val="0"/>
          <c:order val="0"/>
          <c:tx>
            <c:strRef>
              <c:f>'Filets Esp'!$B$1</c:f>
              <c:strCache>
                <c:ptCount val="1"/>
                <c:pt idx="0">
                  <c:v>GNS (Filets maillants calés)</c:v>
                </c:pt>
              </c:strCache>
            </c:strRef>
          </c:tx>
          <c:spPr>
            <a:solidFill>
              <a:srgbClr val="72C1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 Esp'!$A$5:$A$18</c:f>
              <c:strCache>
                <c:ptCount val="14"/>
                <c:pt idx="0">
                  <c:v>BSE - Bars</c:v>
                </c:pt>
                <c:pt idx="1">
                  <c:v>BZX - Bonites (divers)</c:v>
                </c:pt>
                <c:pt idx="2">
                  <c:v>MGR - Maigre</c:v>
                </c:pt>
                <c:pt idx="3">
                  <c:v>SSB - Marbré</c:v>
                </c:pt>
                <c:pt idx="4">
                  <c:v>VLO - Langoustes diverses nca</c:v>
                </c:pt>
                <c:pt idx="5">
                  <c:v>CTL - Seiches, sépioles nca</c:v>
                </c:pt>
                <c:pt idx="6">
                  <c:v>MUX - Rougets (divers)</c:v>
                </c:pt>
                <c:pt idx="7">
                  <c:v>MZZ - Poissons</c:v>
                </c:pt>
                <c:pt idx="8">
                  <c:v>SBX - Dorades, Sparidés</c:v>
                </c:pt>
                <c:pt idx="9">
                  <c:v>MNZ - Baudroies (= Lottes) (divers)</c:v>
                </c:pt>
                <c:pt idx="10">
                  <c:v>SRG - Sars</c:v>
                </c:pt>
                <c:pt idx="11">
                  <c:v>SBG - Dorade royale</c:v>
                </c:pt>
                <c:pt idx="12">
                  <c:v>HKE - Merlu européen</c:v>
                </c:pt>
                <c:pt idx="13">
                  <c:v>SOX - Soles (divers)</c:v>
                </c:pt>
              </c:strCache>
            </c:strRef>
          </c:cat>
          <c:val>
            <c:numRef>
              <c:f>'Filets Esp'!$B$5:$B$18</c:f>
              <c:numCache>
                <c:formatCode>General</c:formatCode>
                <c:ptCount val="14"/>
                <c:pt idx="1">
                  <c:v>1</c:v>
                </c:pt>
                <c:pt idx="2">
                  <c:v>3</c:v>
                </c:pt>
                <c:pt idx="3">
                  <c:v>3</c:v>
                </c:pt>
                <c:pt idx="6">
                  <c:v>6</c:v>
                </c:pt>
                <c:pt idx="7">
                  <c:v>2</c:v>
                </c:pt>
                <c:pt idx="8">
                  <c:v>6</c:v>
                </c:pt>
                <c:pt idx="9">
                  <c:v>1</c:v>
                </c:pt>
                <c:pt idx="10">
                  <c:v>8</c:v>
                </c:pt>
                <c:pt idx="11">
                  <c:v>11</c:v>
                </c:pt>
                <c:pt idx="12">
                  <c:v>13</c:v>
                </c:pt>
                <c:pt idx="13">
                  <c:v>3</c:v>
                </c:pt>
              </c:numCache>
            </c:numRef>
          </c:val>
          <c:extLst>
            <c:ext xmlns:c16="http://schemas.microsoft.com/office/drawing/2014/chart" uri="{C3380CC4-5D6E-409C-BE32-E72D297353CC}">
              <c16:uniqueId val="{00000000-A1C5-4AE5-9D3E-71B0C1354FED}"/>
            </c:ext>
          </c:extLst>
        </c:ser>
        <c:ser>
          <c:idx val="2"/>
          <c:order val="1"/>
          <c:tx>
            <c:strRef>
              <c:f>'Filets Esp'!$C$1</c:f>
              <c:strCache>
                <c:ptCount val="1"/>
                <c:pt idx="0">
                  <c:v>GTR - Trémails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 Esp'!$A$5:$A$18</c:f>
              <c:strCache>
                <c:ptCount val="14"/>
                <c:pt idx="0">
                  <c:v>BSE - Bars</c:v>
                </c:pt>
                <c:pt idx="1">
                  <c:v>BZX - Bonites (divers)</c:v>
                </c:pt>
                <c:pt idx="2">
                  <c:v>MGR - Maigre</c:v>
                </c:pt>
                <c:pt idx="3">
                  <c:v>SSB - Marbré</c:v>
                </c:pt>
                <c:pt idx="4">
                  <c:v>VLO - Langoustes diverses nca</c:v>
                </c:pt>
                <c:pt idx="5">
                  <c:v>CTL - Seiches, sépioles nca</c:v>
                </c:pt>
                <c:pt idx="6">
                  <c:v>MUX - Rougets (divers)</c:v>
                </c:pt>
                <c:pt idx="7">
                  <c:v>MZZ - Poissons</c:v>
                </c:pt>
                <c:pt idx="8">
                  <c:v>SBX - Dorades, Sparidés</c:v>
                </c:pt>
                <c:pt idx="9">
                  <c:v>MNZ - Baudroies (= Lottes) (divers)</c:v>
                </c:pt>
                <c:pt idx="10">
                  <c:v>SRG - Sars</c:v>
                </c:pt>
                <c:pt idx="11">
                  <c:v>SBG - Dorade royale</c:v>
                </c:pt>
                <c:pt idx="12">
                  <c:v>HKE - Merlu européen</c:v>
                </c:pt>
                <c:pt idx="13">
                  <c:v>SOX - Soles (divers)</c:v>
                </c:pt>
              </c:strCache>
            </c:strRef>
          </c:cat>
          <c:val>
            <c:numRef>
              <c:f>'Filets Esp'!$C$5:$C$18</c:f>
              <c:numCache>
                <c:formatCode>General</c:formatCode>
                <c:ptCount val="14"/>
                <c:pt idx="4">
                  <c:v>3</c:v>
                </c:pt>
                <c:pt idx="5">
                  <c:v>4</c:v>
                </c:pt>
                <c:pt idx="7">
                  <c:v>5</c:v>
                </c:pt>
                <c:pt idx="9">
                  <c:v>7</c:v>
                </c:pt>
                <c:pt idx="11">
                  <c:v>1</c:v>
                </c:pt>
                <c:pt idx="12">
                  <c:v>5</c:v>
                </c:pt>
                <c:pt idx="13">
                  <c:v>20</c:v>
                </c:pt>
              </c:numCache>
            </c:numRef>
          </c:val>
          <c:extLst>
            <c:ext xmlns:c16="http://schemas.microsoft.com/office/drawing/2014/chart" uri="{C3380CC4-5D6E-409C-BE32-E72D297353CC}">
              <c16:uniqueId val="{00000001-A1C5-4AE5-9D3E-71B0C1354FED}"/>
            </c:ext>
          </c:extLst>
        </c:ser>
        <c:ser>
          <c:idx val="1"/>
          <c:order val="2"/>
          <c:tx>
            <c:strRef>
              <c:f>'Filets Esp'!$D$1</c:f>
              <c:strCache>
                <c:ptCount val="1"/>
                <c:pt idx="0">
                  <c:v>GTN - Trémails et filets maillants combinés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 Esp'!$A$5:$A$18</c:f>
              <c:strCache>
                <c:ptCount val="14"/>
                <c:pt idx="0">
                  <c:v>BSE - Bars</c:v>
                </c:pt>
                <c:pt idx="1">
                  <c:v>BZX - Bonites (divers)</c:v>
                </c:pt>
                <c:pt idx="2">
                  <c:v>MGR - Maigre</c:v>
                </c:pt>
                <c:pt idx="3">
                  <c:v>SSB - Marbré</c:v>
                </c:pt>
                <c:pt idx="4">
                  <c:v>VLO - Langoustes diverses nca</c:v>
                </c:pt>
                <c:pt idx="5">
                  <c:v>CTL - Seiches, sépioles nca</c:v>
                </c:pt>
                <c:pt idx="6">
                  <c:v>MUX - Rougets (divers)</c:v>
                </c:pt>
                <c:pt idx="7">
                  <c:v>MZZ - Poissons</c:v>
                </c:pt>
                <c:pt idx="8">
                  <c:v>SBX - Dorades, Sparidés</c:v>
                </c:pt>
                <c:pt idx="9">
                  <c:v>MNZ - Baudroies (= Lottes) (divers)</c:v>
                </c:pt>
                <c:pt idx="10">
                  <c:v>SRG - Sars</c:v>
                </c:pt>
                <c:pt idx="11">
                  <c:v>SBG - Dorade royale</c:v>
                </c:pt>
                <c:pt idx="12">
                  <c:v>HKE - Merlu européen</c:v>
                </c:pt>
                <c:pt idx="13">
                  <c:v>SOX - Soles (divers)</c:v>
                </c:pt>
              </c:strCache>
            </c:strRef>
          </c:cat>
          <c:val>
            <c:numRef>
              <c:f>'Filets Esp'!$D$5:$D$18</c:f>
              <c:numCache>
                <c:formatCode>General</c:formatCode>
                <c:ptCount val="14"/>
                <c:pt idx="0">
                  <c:v>1</c:v>
                </c:pt>
                <c:pt idx="8">
                  <c:v>1</c:v>
                </c:pt>
              </c:numCache>
            </c:numRef>
          </c:val>
          <c:extLst>
            <c:ext xmlns:c16="http://schemas.microsoft.com/office/drawing/2014/chart" uri="{C3380CC4-5D6E-409C-BE32-E72D297353CC}">
              <c16:uniqueId val="{00000002-A1C5-4AE5-9D3E-71B0C1354FED}"/>
            </c:ext>
          </c:extLst>
        </c:ser>
        <c:dLbls>
          <c:showLegendKey val="0"/>
          <c:showVal val="0"/>
          <c:showCatName val="0"/>
          <c:showSerName val="0"/>
          <c:showPercent val="0"/>
          <c:showBubbleSize val="0"/>
        </c:dLbls>
        <c:gapWidth val="150"/>
        <c:overlap val="100"/>
        <c:axId val="1198496352"/>
        <c:axId val="1198505504"/>
      </c:barChart>
      <c:catAx>
        <c:axId val="1198496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98505504"/>
        <c:crosses val="autoZero"/>
        <c:auto val="1"/>
        <c:lblAlgn val="ctr"/>
        <c:lblOffset val="100"/>
        <c:noMultiLvlLbl val="0"/>
      </c:catAx>
      <c:valAx>
        <c:axId val="1198505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984963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t>Observations 64-40 : Luminosité</a:t>
            </a:r>
            <a:r>
              <a:rPr lang="fr-FR" sz="1100" baseline="0"/>
              <a:t> lors des opérations de pêche au filet</a:t>
            </a:r>
            <a:endParaRPr lang="fr-FR"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Filets_Luminosité!$H$2</c:f>
              <c:strCache>
                <c:ptCount val="1"/>
                <c:pt idx="0">
                  <c:v>Filage</c:v>
                </c:pt>
              </c:strCache>
            </c:strRef>
          </c:tx>
          <c:spPr>
            <a:solidFill>
              <a:srgbClr val="36807E"/>
            </a:solidFill>
            <a:ln>
              <a:noFill/>
            </a:ln>
            <a:effectLst/>
          </c:spPr>
          <c:invertIfNegative val="0"/>
          <c:dLbls>
            <c:dLbl>
              <c:idx val="0"/>
              <c:tx>
                <c:rich>
                  <a:bodyPr/>
                  <a:lstStyle/>
                  <a:p>
                    <a:fld id="{E4428734-31F3-4C15-9869-822B80278C2F}" type="VALUE">
                      <a:rPr lang="en-US"/>
                      <a:pPr/>
                      <a:t>[VALEUR]</a:t>
                    </a:fld>
                    <a:r>
                      <a:rPr lang="en-US"/>
                      <a:t> | 36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DF1-432C-8A5D-B9CD3F652798}"/>
                </c:ext>
              </c:extLst>
            </c:dLbl>
            <c:dLbl>
              <c:idx val="1"/>
              <c:tx>
                <c:rich>
                  <a:bodyPr/>
                  <a:lstStyle/>
                  <a:p>
                    <a:fld id="{8D1716D1-BF8D-487C-B572-FF9469D094BB}" type="VALUE">
                      <a:rPr lang="en-US"/>
                      <a:pPr/>
                      <a:t>[VALEUR]</a:t>
                    </a:fld>
                    <a:r>
                      <a:rPr lang="en-US"/>
                      <a:t> | 164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DF1-432C-8A5D-B9CD3F652798}"/>
                </c:ext>
              </c:extLst>
            </c:dLbl>
            <c:dLbl>
              <c:idx val="2"/>
              <c:tx>
                <c:rich>
                  <a:bodyPr/>
                  <a:lstStyle/>
                  <a:p>
                    <a:fld id="{1DF39381-65CF-4BE3-A694-CD5714DF7241}" type="VALUE">
                      <a:rPr lang="en-US"/>
                      <a:pPr/>
                      <a:t>[VALEUR]</a:t>
                    </a:fld>
                    <a:r>
                      <a:rPr lang="en-US"/>
                      <a:t> |</a:t>
                    </a:r>
                    <a:r>
                      <a:rPr lang="en-US" baseline="0"/>
                      <a:t> 14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DF1-432C-8A5D-B9CD3F652798}"/>
                </c:ext>
              </c:extLst>
            </c:dLbl>
            <c:dLbl>
              <c:idx val="3"/>
              <c:delete val="1"/>
              <c:extLst>
                <c:ext xmlns:c15="http://schemas.microsoft.com/office/drawing/2012/chart" uri="{CE6537A1-D6FC-4f65-9D91-7224C49458BB}"/>
                <c:ext xmlns:c16="http://schemas.microsoft.com/office/drawing/2014/chart" uri="{C3380CC4-5D6E-409C-BE32-E72D297353CC}">
                  <c16:uniqueId val="{00000003-ADF1-432C-8A5D-B9CD3F652798}"/>
                </c:ext>
              </c:extLst>
            </c:dLbl>
            <c:dLbl>
              <c:idx val="4"/>
              <c:tx>
                <c:rich>
                  <a:bodyPr/>
                  <a:lstStyle/>
                  <a:p>
                    <a:fld id="{ABC1D2DC-F3F1-4723-A98A-E034B170CEA8}"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DF1-432C-8A5D-B9CD3F6527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Filets_Luminosité!$G$4:$G$8</c:f>
              <c:strCache>
                <c:ptCount val="5"/>
                <c:pt idx="0">
                  <c:v>Lever du jour</c:v>
                </c:pt>
                <c:pt idx="1">
                  <c:v>Jour</c:v>
                </c:pt>
                <c:pt idx="2">
                  <c:v>Tombée de la nuit</c:v>
                </c:pt>
                <c:pt idx="3">
                  <c:v>Nuit</c:v>
                </c:pt>
                <c:pt idx="4">
                  <c:v>Pas de réponse</c:v>
                </c:pt>
              </c:strCache>
            </c:strRef>
          </c:cat>
          <c:val>
            <c:numRef>
              <c:f>Filets_Luminosité!$I$4:$I$8</c:f>
              <c:numCache>
                <c:formatCode>0%</c:formatCode>
                <c:ptCount val="5"/>
                <c:pt idx="0">
                  <c:v>0.14117647058823529</c:v>
                </c:pt>
                <c:pt idx="1">
                  <c:v>0.64313725490196083</c:v>
                </c:pt>
                <c:pt idx="2">
                  <c:v>5.4901960784313725E-2</c:v>
                </c:pt>
                <c:pt idx="3">
                  <c:v>0.15294117647058825</c:v>
                </c:pt>
                <c:pt idx="4">
                  <c:v>7.8431372549019607E-3</c:v>
                </c:pt>
              </c:numCache>
            </c:numRef>
          </c:val>
          <c:extLst>
            <c:ext xmlns:c16="http://schemas.microsoft.com/office/drawing/2014/chart" uri="{C3380CC4-5D6E-409C-BE32-E72D297353CC}">
              <c16:uniqueId val="{00000005-ADF1-432C-8A5D-B9CD3F652798}"/>
            </c:ext>
          </c:extLst>
        </c:ser>
        <c:ser>
          <c:idx val="1"/>
          <c:order val="1"/>
          <c:tx>
            <c:strRef>
              <c:f>Filets_Luminosité!$J$2</c:f>
              <c:strCache>
                <c:ptCount val="1"/>
                <c:pt idx="0">
                  <c:v>Virage</c:v>
                </c:pt>
              </c:strCache>
            </c:strRef>
          </c:tx>
          <c:spPr>
            <a:solidFill>
              <a:schemeClr val="accent2"/>
            </a:solidFill>
            <a:ln>
              <a:noFill/>
            </a:ln>
            <a:effectLst/>
          </c:spPr>
          <c:invertIfNegative val="0"/>
          <c:dLbls>
            <c:dLbl>
              <c:idx val="0"/>
              <c:tx>
                <c:rich>
                  <a:bodyPr/>
                  <a:lstStyle/>
                  <a:p>
                    <a:fld id="{AFA128BB-6091-485E-B489-9B3EF2AD22CE}" type="VALUE">
                      <a:rPr lang="en-US"/>
                      <a:pPr/>
                      <a:t>[VALEUR]</a:t>
                    </a:fld>
                    <a:r>
                      <a:rPr lang="en-US"/>
                      <a:t> | 73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ADF1-432C-8A5D-B9CD3F652798}"/>
                </c:ext>
              </c:extLst>
            </c:dLbl>
            <c:dLbl>
              <c:idx val="1"/>
              <c:tx>
                <c:rich>
                  <a:bodyPr/>
                  <a:lstStyle/>
                  <a:p>
                    <a:fld id="{65E7A857-C496-4D58-B2B5-6AF7162F2565}" type="VALUE">
                      <a:rPr lang="en-US"/>
                      <a:pPr/>
                      <a:t>[VALEUR]</a:t>
                    </a:fld>
                    <a:r>
                      <a:rPr lang="en-US"/>
                      <a:t> | 135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DF1-432C-8A5D-B9CD3F652798}"/>
                </c:ext>
              </c:extLst>
            </c:dLbl>
            <c:dLbl>
              <c:idx val="3"/>
              <c:layout>
                <c:manualLayout>
                  <c:x val="-6.2806171797015383E-17"/>
                  <c:y val="1.3422818791946308E-2"/>
                </c:manualLayout>
              </c:layout>
              <c:tx>
                <c:rich>
                  <a:bodyPr/>
                  <a:lstStyle/>
                  <a:p>
                    <a:fld id="{DFFC7AA3-B48E-4172-94D3-9C2E83FF2FB0}" type="VALUE">
                      <a:rPr lang="en-US"/>
                      <a:pPr/>
                      <a:t>[VALEUR]</a:t>
                    </a:fld>
                    <a:r>
                      <a:rPr lang="en-US"/>
                      <a:t> | 39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ADF1-432C-8A5D-B9CD3F652798}"/>
                </c:ext>
              </c:extLst>
            </c:dLbl>
            <c:dLbl>
              <c:idx val="4"/>
              <c:tx>
                <c:rich>
                  <a:bodyPr/>
                  <a:lstStyle/>
                  <a:p>
                    <a:fld id="{D53DB951-22C7-4142-957B-C7873558285C}" type="VALUE">
                      <a:rPr lang="en-US"/>
                      <a:pPr/>
                      <a:t>[VALEUR]</a:t>
                    </a:fld>
                    <a:r>
                      <a:rPr lang="en-US"/>
                      <a:t> |8 marées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DF1-432C-8A5D-B9CD3F6527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Filets_Luminosité!$G$4:$G$8</c:f>
              <c:strCache>
                <c:ptCount val="5"/>
                <c:pt idx="0">
                  <c:v>Lever du jour</c:v>
                </c:pt>
                <c:pt idx="1">
                  <c:v>Jour</c:v>
                </c:pt>
                <c:pt idx="2">
                  <c:v>Tombée de la nuit</c:v>
                </c:pt>
                <c:pt idx="3">
                  <c:v>Nuit</c:v>
                </c:pt>
                <c:pt idx="4">
                  <c:v>Pas de réponse</c:v>
                </c:pt>
              </c:strCache>
            </c:strRef>
          </c:cat>
          <c:val>
            <c:numRef>
              <c:f>Filets_Luminosité!$K$4:$K$8</c:f>
              <c:numCache>
                <c:formatCode>0%</c:formatCode>
                <c:ptCount val="5"/>
                <c:pt idx="0">
                  <c:v>0.28627450980392155</c:v>
                </c:pt>
                <c:pt idx="1">
                  <c:v>0.52941176470588236</c:v>
                </c:pt>
                <c:pt idx="2">
                  <c:v>0</c:v>
                </c:pt>
                <c:pt idx="3">
                  <c:v>0.15294117647058825</c:v>
                </c:pt>
                <c:pt idx="4">
                  <c:v>3.1372549019607843E-2</c:v>
                </c:pt>
              </c:numCache>
            </c:numRef>
          </c:val>
          <c:extLst>
            <c:ext xmlns:c16="http://schemas.microsoft.com/office/drawing/2014/chart" uri="{C3380CC4-5D6E-409C-BE32-E72D297353CC}">
              <c16:uniqueId val="{0000000A-ADF1-432C-8A5D-B9CD3F652798}"/>
            </c:ext>
          </c:extLst>
        </c:ser>
        <c:dLbls>
          <c:showLegendKey val="0"/>
          <c:showVal val="0"/>
          <c:showCatName val="0"/>
          <c:showSerName val="0"/>
          <c:showPercent val="0"/>
          <c:showBubbleSize val="0"/>
        </c:dLbls>
        <c:gapWidth val="182"/>
        <c:axId val="502869871"/>
        <c:axId val="502879439"/>
      </c:barChart>
      <c:catAx>
        <c:axId val="5028698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2879439"/>
        <c:crosses val="autoZero"/>
        <c:auto val="1"/>
        <c:lblAlgn val="ctr"/>
        <c:lblOffset val="100"/>
        <c:noMultiLvlLbl val="0"/>
      </c:catAx>
      <c:valAx>
        <c:axId val="5028794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28698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t>Observations 64-40 : Luminosité</a:t>
            </a:r>
            <a:r>
              <a:rPr lang="fr-FR" sz="1100" baseline="0"/>
              <a:t> lors des opérations de pêche au filet</a:t>
            </a:r>
            <a:endParaRPr lang="fr-FR"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Filets_Luminosité!$H$2</c:f>
              <c:strCache>
                <c:ptCount val="1"/>
                <c:pt idx="0">
                  <c:v>Filage</c:v>
                </c:pt>
              </c:strCache>
            </c:strRef>
          </c:tx>
          <c:spPr>
            <a:solidFill>
              <a:srgbClr val="36807E"/>
            </a:solidFill>
            <a:ln>
              <a:noFill/>
            </a:ln>
            <a:effectLst/>
          </c:spPr>
          <c:invertIfNegative val="0"/>
          <c:dLbls>
            <c:dLbl>
              <c:idx val="0"/>
              <c:tx>
                <c:rich>
                  <a:bodyPr/>
                  <a:lstStyle/>
                  <a:p>
                    <a:fld id="{E4428734-31F3-4C15-9869-822B80278C2F}" type="VALUE">
                      <a:rPr lang="en-US"/>
                      <a:pPr/>
                      <a:t>[VALEUR]</a:t>
                    </a:fld>
                    <a:r>
                      <a:rPr lang="en-US"/>
                      <a:t> | 36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DF1-432C-8A5D-B9CD3F652798}"/>
                </c:ext>
              </c:extLst>
            </c:dLbl>
            <c:dLbl>
              <c:idx val="1"/>
              <c:tx>
                <c:rich>
                  <a:bodyPr/>
                  <a:lstStyle/>
                  <a:p>
                    <a:fld id="{8D1716D1-BF8D-487C-B572-FF9469D094BB}" type="VALUE">
                      <a:rPr lang="en-US"/>
                      <a:pPr/>
                      <a:t>[VALEUR]</a:t>
                    </a:fld>
                    <a:r>
                      <a:rPr lang="en-US"/>
                      <a:t> | 164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DF1-432C-8A5D-B9CD3F652798}"/>
                </c:ext>
              </c:extLst>
            </c:dLbl>
            <c:dLbl>
              <c:idx val="2"/>
              <c:tx>
                <c:rich>
                  <a:bodyPr/>
                  <a:lstStyle/>
                  <a:p>
                    <a:fld id="{1DF39381-65CF-4BE3-A694-CD5714DF7241}" type="VALUE">
                      <a:rPr lang="en-US"/>
                      <a:pPr/>
                      <a:t>[VALEUR]</a:t>
                    </a:fld>
                    <a:r>
                      <a:rPr lang="en-US"/>
                      <a:t> |</a:t>
                    </a:r>
                    <a:r>
                      <a:rPr lang="en-US" baseline="0"/>
                      <a:t> 14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DF1-432C-8A5D-B9CD3F652798}"/>
                </c:ext>
              </c:extLst>
            </c:dLbl>
            <c:dLbl>
              <c:idx val="3"/>
              <c:delete val="1"/>
              <c:extLst>
                <c:ext xmlns:c15="http://schemas.microsoft.com/office/drawing/2012/chart" uri="{CE6537A1-D6FC-4f65-9D91-7224C49458BB}"/>
                <c:ext xmlns:c16="http://schemas.microsoft.com/office/drawing/2014/chart" uri="{C3380CC4-5D6E-409C-BE32-E72D297353CC}">
                  <c16:uniqueId val="{00000003-ADF1-432C-8A5D-B9CD3F652798}"/>
                </c:ext>
              </c:extLst>
            </c:dLbl>
            <c:dLbl>
              <c:idx val="4"/>
              <c:tx>
                <c:rich>
                  <a:bodyPr/>
                  <a:lstStyle/>
                  <a:p>
                    <a:fld id="{ABC1D2DC-F3F1-4723-A98A-E034B170CEA8}"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DF1-432C-8A5D-B9CD3F6527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Filets_Luminosité!$G$4:$G$8</c:f>
              <c:strCache>
                <c:ptCount val="5"/>
                <c:pt idx="0">
                  <c:v>Lever du jour</c:v>
                </c:pt>
                <c:pt idx="1">
                  <c:v>Jour</c:v>
                </c:pt>
                <c:pt idx="2">
                  <c:v>Tombée de la nuit</c:v>
                </c:pt>
                <c:pt idx="3">
                  <c:v>Nuit</c:v>
                </c:pt>
                <c:pt idx="4">
                  <c:v>Pas de réponse</c:v>
                </c:pt>
              </c:strCache>
            </c:strRef>
          </c:cat>
          <c:val>
            <c:numRef>
              <c:f>Filets_Luminosité!$I$4:$I$8</c:f>
              <c:numCache>
                <c:formatCode>0%</c:formatCode>
                <c:ptCount val="5"/>
                <c:pt idx="0">
                  <c:v>0.14117647058823529</c:v>
                </c:pt>
                <c:pt idx="1">
                  <c:v>0.64313725490196083</c:v>
                </c:pt>
                <c:pt idx="2">
                  <c:v>5.4901960784313725E-2</c:v>
                </c:pt>
                <c:pt idx="3">
                  <c:v>0.15294117647058825</c:v>
                </c:pt>
                <c:pt idx="4">
                  <c:v>7.8431372549019607E-3</c:v>
                </c:pt>
              </c:numCache>
            </c:numRef>
          </c:val>
          <c:extLst>
            <c:ext xmlns:c16="http://schemas.microsoft.com/office/drawing/2014/chart" uri="{C3380CC4-5D6E-409C-BE32-E72D297353CC}">
              <c16:uniqueId val="{00000005-ADF1-432C-8A5D-B9CD3F652798}"/>
            </c:ext>
          </c:extLst>
        </c:ser>
        <c:ser>
          <c:idx val="1"/>
          <c:order val="1"/>
          <c:tx>
            <c:strRef>
              <c:f>Filets_Luminosité!$J$2</c:f>
              <c:strCache>
                <c:ptCount val="1"/>
                <c:pt idx="0">
                  <c:v>Virage</c:v>
                </c:pt>
              </c:strCache>
            </c:strRef>
          </c:tx>
          <c:spPr>
            <a:solidFill>
              <a:schemeClr val="accent2"/>
            </a:solidFill>
            <a:ln>
              <a:noFill/>
            </a:ln>
            <a:effectLst/>
          </c:spPr>
          <c:invertIfNegative val="0"/>
          <c:dLbls>
            <c:dLbl>
              <c:idx val="0"/>
              <c:tx>
                <c:rich>
                  <a:bodyPr/>
                  <a:lstStyle/>
                  <a:p>
                    <a:fld id="{AFA128BB-6091-485E-B489-9B3EF2AD22CE}" type="VALUE">
                      <a:rPr lang="en-US"/>
                      <a:pPr/>
                      <a:t>[VALEUR]</a:t>
                    </a:fld>
                    <a:r>
                      <a:rPr lang="en-US"/>
                      <a:t> | 73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ADF1-432C-8A5D-B9CD3F652798}"/>
                </c:ext>
              </c:extLst>
            </c:dLbl>
            <c:dLbl>
              <c:idx val="1"/>
              <c:tx>
                <c:rich>
                  <a:bodyPr/>
                  <a:lstStyle/>
                  <a:p>
                    <a:fld id="{65E7A857-C496-4D58-B2B5-6AF7162F2565}" type="VALUE">
                      <a:rPr lang="en-US"/>
                      <a:pPr/>
                      <a:t>[VALEUR]</a:t>
                    </a:fld>
                    <a:r>
                      <a:rPr lang="en-US"/>
                      <a:t> | 135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DF1-432C-8A5D-B9CD3F652798}"/>
                </c:ext>
              </c:extLst>
            </c:dLbl>
            <c:dLbl>
              <c:idx val="3"/>
              <c:layout>
                <c:manualLayout>
                  <c:x val="-6.2806171797015383E-17"/>
                  <c:y val="1.3422818791946308E-2"/>
                </c:manualLayout>
              </c:layout>
              <c:tx>
                <c:rich>
                  <a:bodyPr/>
                  <a:lstStyle/>
                  <a:p>
                    <a:fld id="{DFFC7AA3-B48E-4172-94D3-9C2E83FF2FB0}" type="VALUE">
                      <a:rPr lang="en-US"/>
                      <a:pPr/>
                      <a:t>[VALEUR]</a:t>
                    </a:fld>
                    <a:r>
                      <a:rPr lang="en-US"/>
                      <a:t> | 39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ADF1-432C-8A5D-B9CD3F652798}"/>
                </c:ext>
              </c:extLst>
            </c:dLbl>
            <c:dLbl>
              <c:idx val="4"/>
              <c:tx>
                <c:rich>
                  <a:bodyPr/>
                  <a:lstStyle/>
                  <a:p>
                    <a:fld id="{D53DB951-22C7-4142-957B-C7873558285C}" type="VALUE">
                      <a:rPr lang="en-US"/>
                      <a:pPr/>
                      <a:t>[VALEUR]</a:t>
                    </a:fld>
                    <a:r>
                      <a:rPr lang="en-US"/>
                      <a:t> |8 marées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DF1-432C-8A5D-B9CD3F6527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Filets_Luminosité!$G$4:$G$8</c:f>
              <c:strCache>
                <c:ptCount val="5"/>
                <c:pt idx="0">
                  <c:v>Lever du jour</c:v>
                </c:pt>
                <c:pt idx="1">
                  <c:v>Jour</c:v>
                </c:pt>
                <c:pt idx="2">
                  <c:v>Tombée de la nuit</c:v>
                </c:pt>
                <c:pt idx="3">
                  <c:v>Nuit</c:v>
                </c:pt>
                <c:pt idx="4">
                  <c:v>Pas de réponse</c:v>
                </c:pt>
              </c:strCache>
            </c:strRef>
          </c:cat>
          <c:val>
            <c:numRef>
              <c:f>Filets_Luminosité!$K$4:$K$8</c:f>
              <c:numCache>
                <c:formatCode>0%</c:formatCode>
                <c:ptCount val="5"/>
                <c:pt idx="0">
                  <c:v>0.28627450980392155</c:v>
                </c:pt>
                <c:pt idx="1">
                  <c:v>0.52941176470588236</c:v>
                </c:pt>
                <c:pt idx="2">
                  <c:v>0</c:v>
                </c:pt>
                <c:pt idx="3">
                  <c:v>0.15294117647058825</c:v>
                </c:pt>
                <c:pt idx="4">
                  <c:v>3.1372549019607843E-2</c:v>
                </c:pt>
              </c:numCache>
            </c:numRef>
          </c:val>
          <c:extLst>
            <c:ext xmlns:c16="http://schemas.microsoft.com/office/drawing/2014/chart" uri="{C3380CC4-5D6E-409C-BE32-E72D297353CC}">
              <c16:uniqueId val="{0000000A-ADF1-432C-8A5D-B9CD3F652798}"/>
            </c:ext>
          </c:extLst>
        </c:ser>
        <c:dLbls>
          <c:showLegendKey val="0"/>
          <c:showVal val="0"/>
          <c:showCatName val="0"/>
          <c:showSerName val="0"/>
          <c:showPercent val="0"/>
          <c:showBubbleSize val="0"/>
        </c:dLbls>
        <c:gapWidth val="182"/>
        <c:axId val="502869871"/>
        <c:axId val="502879439"/>
      </c:barChart>
      <c:catAx>
        <c:axId val="5028698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2879439"/>
        <c:crosses val="autoZero"/>
        <c:auto val="1"/>
        <c:lblAlgn val="ctr"/>
        <c:lblOffset val="100"/>
        <c:noMultiLvlLbl val="0"/>
      </c:catAx>
      <c:valAx>
        <c:axId val="5028794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28698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Filets - Répartition des OP selon la profondeur du filet calé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Filets_An!$O$4</c:f>
              <c:strCache>
                <c:ptCount val="1"/>
                <c:pt idx="0">
                  <c:v>Profondeur de l'engin calé (m)</c:v>
                </c:pt>
              </c:strCache>
            </c:strRef>
          </c:tx>
          <c:spPr>
            <a:solidFill>
              <a:srgbClr val="36807E"/>
            </a:solidFill>
            <a:ln>
              <a:noFill/>
            </a:ln>
            <a:effectLst/>
          </c:spPr>
          <c:invertIfNegative val="0"/>
          <c:dLbls>
            <c:dLbl>
              <c:idx val="0"/>
              <c:tx>
                <c:rich>
                  <a:bodyPr/>
                  <a:lstStyle/>
                  <a:p>
                    <a:fld id="{76A65A32-42E4-40BD-AB34-F6CBA5C2E5AB}" type="VALUE">
                      <a:rPr lang="en-US"/>
                      <a:pPr/>
                      <a:t>[VALEUR]</a:t>
                    </a:fld>
                    <a:r>
                      <a:rPr lang="en-US"/>
                      <a:t> | 26%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978-4630-8AAF-65771BABA80A}"/>
                </c:ext>
              </c:extLst>
            </c:dLbl>
            <c:dLbl>
              <c:idx val="1"/>
              <c:tx>
                <c:rich>
                  <a:bodyPr/>
                  <a:lstStyle/>
                  <a:p>
                    <a:fld id="{A8B6D6B2-150A-48A4-8829-BBA8ACB8E5E6}" type="VALUE">
                      <a:rPr lang="en-US"/>
                      <a:pPr/>
                      <a:t>[VALEUR]</a:t>
                    </a:fld>
                    <a:r>
                      <a:rPr lang="en-US"/>
                      <a:t> | 22%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978-4630-8AAF-65771BABA80A}"/>
                </c:ext>
              </c:extLst>
            </c:dLbl>
            <c:dLbl>
              <c:idx val="2"/>
              <c:tx>
                <c:rich>
                  <a:bodyPr/>
                  <a:lstStyle/>
                  <a:p>
                    <a:fld id="{D13C28F3-75E2-4137-AB2E-EDFF173E41F0}" type="VALUE">
                      <a:rPr lang="en-US"/>
                      <a:pPr/>
                      <a:t>[VALEUR]</a:t>
                    </a:fld>
                    <a:r>
                      <a:rPr lang="en-US"/>
                      <a:t> | 17%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978-4630-8AAF-65771BABA80A}"/>
                </c:ext>
              </c:extLst>
            </c:dLbl>
            <c:dLbl>
              <c:idx val="3"/>
              <c:tx>
                <c:rich>
                  <a:bodyPr/>
                  <a:lstStyle/>
                  <a:p>
                    <a:fld id="{AEE9CD81-CF52-4DA7-BB39-08781D72BA32}" type="VALUE">
                      <a:rPr lang="en-US"/>
                      <a:pPr/>
                      <a:t>[VALEUR]</a:t>
                    </a:fld>
                    <a:r>
                      <a:rPr lang="en-US"/>
                      <a:t> | 11%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978-4630-8AAF-65771BABA80A}"/>
                </c:ext>
              </c:extLst>
            </c:dLbl>
            <c:dLbl>
              <c:idx val="4"/>
              <c:tx>
                <c:rich>
                  <a:bodyPr/>
                  <a:lstStyle/>
                  <a:p>
                    <a:fld id="{87BC2211-7322-43C4-8BB5-E43657127816}"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978-4630-8AAF-65771BABA80A}"/>
                </c:ext>
              </c:extLst>
            </c:dLbl>
            <c:dLbl>
              <c:idx val="5"/>
              <c:tx>
                <c:rich>
                  <a:bodyPr/>
                  <a:lstStyle/>
                  <a:p>
                    <a:fld id="{8A81943B-2661-4C57-881C-26C31AC6BB8C}" type="VALUE">
                      <a:rPr lang="en-US"/>
                      <a:pPr/>
                      <a:t>[VALEUR]</a:t>
                    </a:fld>
                    <a:r>
                      <a:rPr lang="en-US"/>
                      <a:t> | 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978-4630-8AAF-65771BABA80A}"/>
                </c:ext>
              </c:extLst>
            </c:dLbl>
            <c:dLbl>
              <c:idx val="6"/>
              <c:tx>
                <c:rich>
                  <a:bodyPr/>
                  <a:lstStyle/>
                  <a:p>
                    <a:fld id="{AE193BCC-8798-46A7-A4B2-E1066BF36EA9}" type="VALUE">
                      <a:rPr lang="en-US"/>
                      <a:pPr/>
                      <a:t>[VALEUR]</a:t>
                    </a:fld>
                    <a:r>
                      <a:rPr lang="en-US"/>
                      <a:t> | 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978-4630-8AAF-65771BABA80A}"/>
                </c:ext>
              </c:extLst>
            </c:dLbl>
            <c:dLbl>
              <c:idx val="7"/>
              <c:tx>
                <c:rich>
                  <a:bodyPr/>
                  <a:lstStyle/>
                  <a:p>
                    <a:fld id="{3843639F-C1CC-48C5-B505-EB0815D9C2B3}"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978-4630-8AAF-65771BABA80A}"/>
                </c:ext>
              </c:extLst>
            </c:dLbl>
            <c:dLbl>
              <c:idx val="8"/>
              <c:tx>
                <c:rich>
                  <a:bodyPr/>
                  <a:lstStyle/>
                  <a:p>
                    <a:fld id="{0479CDA3-2110-4F67-B48F-1F77A70EE48E}"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D978-4630-8AAF-65771BABA80A}"/>
                </c:ext>
              </c:extLst>
            </c:dLbl>
            <c:dLbl>
              <c:idx val="9"/>
              <c:tx>
                <c:rich>
                  <a:bodyPr/>
                  <a:lstStyle/>
                  <a:p>
                    <a:fld id="{B3B1F429-BA7F-4D94-BAD4-FCCA6F7C088A}" type="VALUE">
                      <a:rPr lang="en-US"/>
                      <a:pPr/>
                      <a:t>[VALEUR]</a:t>
                    </a:fld>
                    <a:r>
                      <a:rPr lang="en-US"/>
                      <a:t> | 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978-4630-8AAF-65771BABA80A}"/>
                </c:ext>
              </c:extLst>
            </c:dLbl>
            <c:dLbl>
              <c:idx val="10"/>
              <c:tx>
                <c:rich>
                  <a:bodyPr/>
                  <a:lstStyle/>
                  <a:p>
                    <a:fld id="{2036D3AB-A460-4415-9629-917BB6D2A32A}" type="VALUE">
                      <a:rPr lang="en-US"/>
                      <a:pPr/>
                      <a:t>[VALEUR]</a:t>
                    </a:fld>
                    <a:r>
                      <a:rPr lang="en-US"/>
                      <a:t> </a:t>
                    </a:r>
                    <a:r>
                      <a:rPr lang="en-US" baseline="0"/>
                      <a:t>|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D978-4630-8AAF-65771BABA80A}"/>
                </c:ext>
              </c:extLst>
            </c:dLbl>
            <c:dLbl>
              <c:idx val="11"/>
              <c:tx>
                <c:rich>
                  <a:bodyPr/>
                  <a:lstStyle/>
                  <a:p>
                    <a:fld id="{524599CE-160A-4B10-B2AE-191D7A691C7D}" type="VALUE">
                      <a:rPr lang="en-US"/>
                      <a:pPr/>
                      <a:t>[VALEUR]</a:t>
                    </a:fld>
                    <a:r>
                      <a:rPr lang="en-US"/>
                      <a:t> |1%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978-4630-8AAF-65771BABA80A}"/>
                </c:ext>
              </c:extLst>
            </c:dLbl>
            <c:dLbl>
              <c:idx val="12"/>
              <c:tx>
                <c:rich>
                  <a:bodyPr/>
                  <a:lstStyle/>
                  <a:p>
                    <a:fld id="{6D73391E-75DE-4331-AADA-D4D48D57AFF4}" type="VALUE">
                      <a:rPr lang="en-US"/>
                      <a:pPr/>
                      <a:t>[VALEUR]</a:t>
                    </a:fld>
                    <a:r>
                      <a:rPr lang="en-US"/>
                      <a:t> | 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D978-4630-8AAF-65771BABA80A}"/>
                </c:ext>
              </c:extLst>
            </c:dLbl>
            <c:dLbl>
              <c:idx val="13"/>
              <c:tx>
                <c:rich>
                  <a:bodyPr/>
                  <a:lstStyle/>
                  <a:p>
                    <a:fld id="{C5A819DA-5CE9-4FB8-A21D-9075254C33BC}" type="VALUE">
                      <a:rPr lang="en-US"/>
                      <a:pPr/>
                      <a:t>[VALEUR]</a:t>
                    </a:fld>
                    <a:r>
                      <a:rPr lang="en-US"/>
                      <a:t> | 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D978-4630-8AAF-65771BABA80A}"/>
                </c:ext>
              </c:extLst>
            </c:dLbl>
            <c:dLbl>
              <c:idx val="15"/>
              <c:tx>
                <c:rich>
                  <a:bodyPr/>
                  <a:lstStyle/>
                  <a:p>
                    <a:fld id="{68D77C85-FF65-41BB-8D95-417F286CA29C}" type="VALUE">
                      <a:rPr lang="en-US"/>
                      <a:pPr/>
                      <a:t>[VALEUR]</a:t>
                    </a:fld>
                    <a:r>
                      <a:rPr lang="en-US"/>
                      <a:t> OP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D978-4630-8AAF-65771BABA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Filets_An!$O$5:$O$20</c:f>
              <c:strCache>
                <c:ptCount val="16"/>
                <c:pt idx="0">
                  <c:v>0-9,9 mètres</c:v>
                </c:pt>
                <c:pt idx="1">
                  <c:v>10-19 mètres</c:v>
                </c:pt>
                <c:pt idx="2">
                  <c:v>20-29 mètres</c:v>
                </c:pt>
                <c:pt idx="3">
                  <c:v>30-39 mètres</c:v>
                </c:pt>
                <c:pt idx="4">
                  <c:v>40-49 mètres</c:v>
                </c:pt>
                <c:pt idx="5">
                  <c:v>50-59 mètres</c:v>
                </c:pt>
                <c:pt idx="6">
                  <c:v>60-69 mètres</c:v>
                </c:pt>
                <c:pt idx="7">
                  <c:v>70-79 mètres</c:v>
                </c:pt>
                <c:pt idx="8">
                  <c:v>80 mètres</c:v>
                </c:pt>
                <c:pt idx="9">
                  <c:v>90 mètres</c:v>
                </c:pt>
                <c:pt idx="10">
                  <c:v>100-150 mètres</c:v>
                </c:pt>
                <c:pt idx="11">
                  <c:v>200 mètres</c:v>
                </c:pt>
                <c:pt idx="12">
                  <c:v>260-270 mètres</c:v>
                </c:pt>
                <c:pt idx="13">
                  <c:v>300-350 mètres</c:v>
                </c:pt>
                <c:pt idx="14">
                  <c:v>390 mètres</c:v>
                </c:pt>
                <c:pt idx="15">
                  <c:v>500 mètres</c:v>
                </c:pt>
              </c:strCache>
            </c:strRef>
          </c:cat>
          <c:val>
            <c:numRef>
              <c:f>Filets_An!$P$5:$P$20</c:f>
              <c:numCache>
                <c:formatCode>General</c:formatCode>
                <c:ptCount val="16"/>
                <c:pt idx="0">
                  <c:v>65</c:v>
                </c:pt>
                <c:pt idx="1">
                  <c:v>55</c:v>
                </c:pt>
                <c:pt idx="2">
                  <c:v>43</c:v>
                </c:pt>
                <c:pt idx="3">
                  <c:v>28</c:v>
                </c:pt>
                <c:pt idx="4">
                  <c:v>5</c:v>
                </c:pt>
                <c:pt idx="5">
                  <c:v>11</c:v>
                </c:pt>
                <c:pt idx="6">
                  <c:v>10</c:v>
                </c:pt>
                <c:pt idx="7">
                  <c:v>6</c:v>
                </c:pt>
                <c:pt idx="8">
                  <c:v>5</c:v>
                </c:pt>
                <c:pt idx="9">
                  <c:v>2</c:v>
                </c:pt>
                <c:pt idx="10">
                  <c:v>4</c:v>
                </c:pt>
                <c:pt idx="11">
                  <c:v>3</c:v>
                </c:pt>
                <c:pt idx="12">
                  <c:v>2</c:v>
                </c:pt>
                <c:pt idx="13">
                  <c:v>11</c:v>
                </c:pt>
                <c:pt idx="14">
                  <c:v>1</c:v>
                </c:pt>
                <c:pt idx="15">
                  <c:v>1</c:v>
                </c:pt>
              </c:numCache>
            </c:numRef>
          </c:val>
          <c:extLst>
            <c:ext xmlns:c16="http://schemas.microsoft.com/office/drawing/2014/chart" uri="{C3380CC4-5D6E-409C-BE32-E72D297353CC}">
              <c16:uniqueId val="{0000000F-D978-4630-8AAF-65771BABA80A}"/>
            </c:ext>
          </c:extLst>
        </c:ser>
        <c:dLbls>
          <c:showLegendKey val="0"/>
          <c:showVal val="0"/>
          <c:showCatName val="0"/>
          <c:showSerName val="0"/>
          <c:showPercent val="0"/>
          <c:showBubbleSize val="0"/>
        </c:dLbls>
        <c:gapWidth val="182"/>
        <c:axId val="1992010224"/>
        <c:axId val="1992009808"/>
      </c:barChart>
      <c:catAx>
        <c:axId val="1992010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92009808"/>
        <c:crosses val="autoZero"/>
        <c:auto val="1"/>
        <c:lblAlgn val="ctr"/>
        <c:lblOffset val="100"/>
        <c:noMultiLvlLbl val="0"/>
      </c:catAx>
      <c:valAx>
        <c:axId val="199200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9201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b="0" i="0" baseline="0">
                <a:effectLst/>
              </a:rPr>
              <a:t>Site basco-landais : Espèces pêchées selon le type de palangre utilisé</a:t>
            </a:r>
            <a:endParaRPr lang="fr-FR"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stacked"/>
        <c:varyColors val="0"/>
        <c:ser>
          <c:idx val="0"/>
          <c:order val="0"/>
          <c:tx>
            <c:strRef>
              <c:f>'Palangres Esp'!$B$1</c:f>
              <c:strCache>
                <c:ptCount val="1"/>
                <c:pt idx="0">
                  <c:v>LLF (Palangres calées flottantes)</c:v>
                </c:pt>
              </c:strCache>
            </c:strRef>
          </c:tx>
          <c:spPr>
            <a:solidFill>
              <a:srgbClr val="72C1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'Palangres Esp'!$A$4:$A$7</c:f>
              <c:strCache>
                <c:ptCount val="4"/>
                <c:pt idx="0">
                  <c:v>BSE - Bars</c:v>
                </c:pt>
                <c:pt idx="1">
                  <c:v>COE - Congre</c:v>
                </c:pt>
                <c:pt idx="2">
                  <c:v>HKE - Merlu européen</c:v>
                </c:pt>
                <c:pt idx="3">
                  <c:v>MZZ - Poissons</c:v>
                </c:pt>
              </c:strCache>
            </c:strRef>
          </c:cat>
          <c:val>
            <c:numRef>
              <c:f>'Palangres Esp'!$B$4:$B$7</c:f>
              <c:numCache>
                <c:formatCode>General</c:formatCode>
                <c:ptCount val="4"/>
                <c:pt idx="0">
                  <c:v>15</c:v>
                </c:pt>
                <c:pt idx="3">
                  <c:v>1</c:v>
                </c:pt>
              </c:numCache>
            </c:numRef>
          </c:val>
          <c:extLst>
            <c:ext xmlns:c16="http://schemas.microsoft.com/office/drawing/2014/chart" uri="{C3380CC4-5D6E-409C-BE32-E72D297353CC}">
              <c16:uniqueId val="{00000000-8445-4670-894E-A1D2C1AFE755}"/>
            </c:ext>
          </c:extLst>
        </c:ser>
        <c:ser>
          <c:idx val="1"/>
          <c:order val="1"/>
          <c:tx>
            <c:strRef>
              <c:f>'Palangres Esp'!$C$1</c:f>
              <c:strCache>
                <c:ptCount val="1"/>
                <c:pt idx="0">
                  <c:v>LLS (Palangres calées/fixes)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'Palangres Esp'!$A$4:$A$7</c:f>
              <c:strCache>
                <c:ptCount val="4"/>
                <c:pt idx="0">
                  <c:v>BSE - Bars</c:v>
                </c:pt>
                <c:pt idx="1">
                  <c:v>COE - Congre</c:v>
                </c:pt>
                <c:pt idx="2">
                  <c:v>HKE - Merlu européen</c:v>
                </c:pt>
                <c:pt idx="3">
                  <c:v>MZZ - Poissons</c:v>
                </c:pt>
              </c:strCache>
            </c:strRef>
          </c:cat>
          <c:val>
            <c:numRef>
              <c:f>'Palangres Esp'!$C$4:$C$7</c:f>
              <c:numCache>
                <c:formatCode>General</c:formatCode>
                <c:ptCount val="4"/>
                <c:pt idx="1">
                  <c:v>1</c:v>
                </c:pt>
                <c:pt idx="2">
                  <c:v>11</c:v>
                </c:pt>
              </c:numCache>
            </c:numRef>
          </c:val>
          <c:extLst>
            <c:ext xmlns:c16="http://schemas.microsoft.com/office/drawing/2014/chart" uri="{C3380CC4-5D6E-409C-BE32-E72D297353CC}">
              <c16:uniqueId val="{00000001-8445-4670-894E-A1D2C1AFE755}"/>
            </c:ext>
          </c:extLst>
        </c:ser>
        <c:dLbls>
          <c:showLegendKey val="0"/>
          <c:showVal val="0"/>
          <c:showCatName val="0"/>
          <c:showSerName val="0"/>
          <c:showPercent val="0"/>
          <c:showBubbleSize val="0"/>
        </c:dLbls>
        <c:gapWidth val="150"/>
        <c:overlap val="100"/>
        <c:axId val="993880528"/>
        <c:axId val="993865552"/>
      </c:barChart>
      <c:catAx>
        <c:axId val="99388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65552"/>
        <c:crosses val="autoZero"/>
        <c:auto val="1"/>
        <c:lblAlgn val="ctr"/>
        <c:lblOffset val="100"/>
        <c:noMultiLvlLbl val="0"/>
      </c:catAx>
      <c:valAx>
        <c:axId val="993865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805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0" i="0" baseline="0">
                <a:effectLst/>
              </a:rPr>
              <a:t>Observations 64-40 : Luminosité lors des opérations de pêche à la palangre</a:t>
            </a:r>
            <a:endParaRPr lang="fr-FR"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1"/>
          <c:order val="0"/>
          <c:tx>
            <c:strRef>
              <c:f>Palangres_Luminosité!$L$3</c:f>
              <c:strCache>
                <c:ptCount val="1"/>
                <c:pt idx="0">
                  <c:v>Virage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Palangres_Luminosité!$I$5:$I$9</c:f>
              <c:strCache>
                <c:ptCount val="5"/>
                <c:pt idx="0">
                  <c:v>Lever du jour</c:v>
                </c:pt>
                <c:pt idx="1">
                  <c:v>Jour</c:v>
                </c:pt>
                <c:pt idx="2">
                  <c:v>Tombée de la nuit</c:v>
                </c:pt>
                <c:pt idx="3">
                  <c:v>Nuit</c:v>
                </c:pt>
                <c:pt idx="4">
                  <c:v>Pas de réponse</c:v>
                </c:pt>
              </c:strCache>
            </c:strRef>
          </c:cat>
          <c:val>
            <c:numRef>
              <c:f>Palangres_Luminosité!$M$5:$M$9</c:f>
              <c:numCache>
                <c:formatCode>0%</c:formatCode>
                <c:ptCount val="5"/>
                <c:pt idx="0">
                  <c:v>6.6666666666666666E-2</c:v>
                </c:pt>
                <c:pt idx="1">
                  <c:v>0.62222222222222223</c:v>
                </c:pt>
                <c:pt idx="2">
                  <c:v>0.22222222222222221</c:v>
                </c:pt>
                <c:pt idx="3">
                  <c:v>6.6666666666666666E-2</c:v>
                </c:pt>
                <c:pt idx="4">
                  <c:v>2.2222222222222223E-2</c:v>
                </c:pt>
              </c:numCache>
            </c:numRef>
          </c:val>
          <c:extLst>
            <c:ext xmlns:c16="http://schemas.microsoft.com/office/drawing/2014/chart" uri="{C3380CC4-5D6E-409C-BE32-E72D297353CC}">
              <c16:uniqueId val="{00000001-03D7-493A-9FFC-577E853A902E}"/>
            </c:ext>
          </c:extLst>
        </c:ser>
        <c:ser>
          <c:idx val="0"/>
          <c:order val="1"/>
          <c:tx>
            <c:strRef>
              <c:f>Palangres_Luminosité!$J$3</c:f>
              <c:strCache>
                <c:ptCount val="1"/>
                <c:pt idx="0">
                  <c:v>Filage</c:v>
                </c:pt>
              </c:strCache>
            </c:strRef>
          </c:tx>
          <c:spPr>
            <a:solidFill>
              <a:srgbClr val="36807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Palangres_Luminosité!$I$5:$I$9</c:f>
              <c:strCache>
                <c:ptCount val="5"/>
                <c:pt idx="0">
                  <c:v>Lever du jour</c:v>
                </c:pt>
                <c:pt idx="1">
                  <c:v>Jour</c:v>
                </c:pt>
                <c:pt idx="2">
                  <c:v>Tombée de la nuit</c:v>
                </c:pt>
                <c:pt idx="3">
                  <c:v>Nuit</c:v>
                </c:pt>
                <c:pt idx="4">
                  <c:v>Pas de réponse</c:v>
                </c:pt>
              </c:strCache>
            </c:strRef>
          </c:cat>
          <c:val>
            <c:numRef>
              <c:f>Palangres_Luminosité!$K$5:$K$9</c:f>
              <c:numCache>
                <c:formatCode>0%</c:formatCode>
                <c:ptCount val="5"/>
                <c:pt idx="0">
                  <c:v>6.6666666666666666E-2</c:v>
                </c:pt>
                <c:pt idx="1">
                  <c:v>0.33333333333333331</c:v>
                </c:pt>
                <c:pt idx="2">
                  <c:v>0.13333333333333333</c:v>
                </c:pt>
                <c:pt idx="3">
                  <c:v>0.46666666666666667</c:v>
                </c:pt>
                <c:pt idx="4">
                  <c:v>0</c:v>
                </c:pt>
              </c:numCache>
            </c:numRef>
          </c:val>
          <c:extLst>
            <c:ext xmlns:c16="http://schemas.microsoft.com/office/drawing/2014/chart" uri="{C3380CC4-5D6E-409C-BE32-E72D297353CC}">
              <c16:uniqueId val="{00000000-03D7-493A-9FFC-577E853A902E}"/>
            </c:ext>
          </c:extLst>
        </c:ser>
        <c:dLbls>
          <c:showLegendKey val="0"/>
          <c:showVal val="0"/>
          <c:showCatName val="0"/>
          <c:showSerName val="0"/>
          <c:showPercent val="0"/>
          <c:showBubbleSize val="0"/>
        </c:dLbls>
        <c:gapWidth val="182"/>
        <c:axId val="315376367"/>
        <c:axId val="315372207"/>
      </c:barChart>
      <c:catAx>
        <c:axId val="3153763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5372207"/>
        <c:crosses val="autoZero"/>
        <c:auto val="1"/>
        <c:lblAlgn val="ctr"/>
        <c:lblOffset val="100"/>
        <c:noMultiLvlLbl val="0"/>
      </c:catAx>
      <c:valAx>
        <c:axId val="31537220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537636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Enquêtes</a:t>
            </a:r>
            <a:r>
              <a:rPr lang="en-US" baseline="0"/>
              <a:t> 64-40 : Connaissez-vous ..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ProjetOM_Know!$F$26</c:f>
              <c:strCache>
                <c:ptCount val="1"/>
                <c:pt idx="0">
                  <c:v>Oui</c:v>
                </c:pt>
              </c:strCache>
            </c:strRef>
          </c:tx>
          <c:spPr>
            <a:solidFill>
              <a:schemeClr val="accent1"/>
            </a:solidFill>
            <a:ln>
              <a:noFill/>
            </a:ln>
            <a:effectLst/>
          </c:spPr>
          <c:invertIfNegative val="0"/>
          <c:dPt>
            <c:idx val="0"/>
            <c:invertIfNegative val="0"/>
            <c:bubble3D val="0"/>
            <c:spPr>
              <a:solidFill>
                <a:srgbClr val="36807E"/>
              </a:solidFill>
              <a:ln>
                <a:noFill/>
              </a:ln>
              <a:effectLst/>
            </c:spPr>
            <c:extLst>
              <c:ext xmlns:c16="http://schemas.microsoft.com/office/drawing/2014/chart" uri="{C3380CC4-5D6E-409C-BE32-E72D297353CC}">
                <c16:uniqueId val="{00000001-86E5-4206-82F8-65FF481444F6}"/>
              </c:ext>
            </c:extLst>
          </c:dPt>
          <c:dPt>
            <c:idx val="1"/>
            <c:invertIfNegative val="0"/>
            <c:bubble3D val="0"/>
            <c:spPr>
              <a:solidFill>
                <a:srgbClr val="36807E"/>
              </a:solidFill>
              <a:ln>
                <a:noFill/>
              </a:ln>
              <a:effectLst/>
            </c:spPr>
            <c:extLst>
              <c:ext xmlns:c16="http://schemas.microsoft.com/office/drawing/2014/chart" uri="{C3380CC4-5D6E-409C-BE32-E72D297353CC}">
                <c16:uniqueId val="{00000003-86E5-4206-82F8-65FF481444F6}"/>
              </c:ext>
            </c:extLst>
          </c:dPt>
          <c:dPt>
            <c:idx val="2"/>
            <c:invertIfNegative val="0"/>
            <c:bubble3D val="0"/>
            <c:spPr>
              <a:solidFill>
                <a:srgbClr val="36807E"/>
              </a:solidFill>
              <a:ln>
                <a:noFill/>
              </a:ln>
              <a:effectLst/>
            </c:spPr>
            <c:extLst>
              <c:ext xmlns:c16="http://schemas.microsoft.com/office/drawing/2014/chart" uri="{C3380CC4-5D6E-409C-BE32-E72D297353CC}">
                <c16:uniqueId val="{00000005-86E5-4206-82F8-65FF481444F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ProjetOM_Know!$E$28:$E$30</c:f>
              <c:strCache>
                <c:ptCount val="3"/>
                <c:pt idx="0">
                  <c:v>Oiseaux marins</c:v>
                </c:pt>
                <c:pt idx="1">
                  <c:v>Puffins (espèces non différenciées)</c:v>
                </c:pt>
                <c:pt idx="2">
                  <c:v>Puffin des Baléares</c:v>
                </c:pt>
              </c:strCache>
            </c:strRef>
          </c:cat>
          <c:val>
            <c:numRef>
              <c:f>ProjetOM_Know!$G$28:$G$30</c:f>
              <c:numCache>
                <c:formatCode>0%</c:formatCode>
                <c:ptCount val="3"/>
                <c:pt idx="0">
                  <c:v>1</c:v>
                </c:pt>
                <c:pt idx="1">
                  <c:v>0.75</c:v>
                </c:pt>
                <c:pt idx="2">
                  <c:v>0.25</c:v>
                </c:pt>
              </c:numCache>
            </c:numRef>
          </c:val>
          <c:extLst>
            <c:ext xmlns:c16="http://schemas.microsoft.com/office/drawing/2014/chart" uri="{C3380CC4-5D6E-409C-BE32-E72D297353CC}">
              <c16:uniqueId val="{00000006-86E5-4206-82F8-65FF481444F6}"/>
            </c:ext>
          </c:extLst>
        </c:ser>
        <c:dLbls>
          <c:showLegendKey val="0"/>
          <c:showVal val="0"/>
          <c:showCatName val="0"/>
          <c:showSerName val="0"/>
          <c:showPercent val="0"/>
          <c:showBubbleSize val="0"/>
        </c:dLbls>
        <c:gapWidth val="219"/>
        <c:axId val="50182671"/>
        <c:axId val="50189327"/>
      </c:barChart>
      <c:catAx>
        <c:axId val="501826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189327"/>
        <c:crosses val="autoZero"/>
        <c:auto val="1"/>
        <c:lblAlgn val="ctr"/>
        <c:lblOffset val="100"/>
        <c:noMultiLvlLbl val="0"/>
      </c:catAx>
      <c:valAx>
        <c:axId val="50189327"/>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182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Palangres - Répartition des OP selon la profondeur du la</a:t>
            </a:r>
            <a:r>
              <a:rPr lang="en-US" sz="1200" baseline="0"/>
              <a:t> palangre</a:t>
            </a:r>
            <a:r>
              <a:rPr lang="en-US" sz="1200"/>
              <a:t> calée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9.756721962582425E-2"/>
          <c:y val="0.17330604440110095"/>
          <c:w val="0.87426212586922991"/>
          <c:h val="0.75248945181686666"/>
        </c:manualLayout>
      </c:layout>
      <c:barChart>
        <c:barDir val="bar"/>
        <c:grouping val="clustered"/>
        <c:varyColors val="0"/>
        <c:ser>
          <c:idx val="1"/>
          <c:order val="0"/>
          <c:tx>
            <c:strRef>
              <c:f>'Palangres_Profondeur d''immersio'!$E$3</c:f>
              <c:strCache>
                <c:ptCount val="1"/>
                <c:pt idx="0">
                  <c:v>Nombre d'opérations de pêche</c:v>
                </c:pt>
              </c:strCache>
            </c:strRef>
          </c:tx>
          <c:spPr>
            <a:solidFill>
              <a:srgbClr val="36807E"/>
            </a:solidFill>
            <a:ln>
              <a:noFill/>
            </a:ln>
            <a:effectLst/>
          </c:spPr>
          <c:invertIfNegative val="0"/>
          <c:dLbls>
            <c:dLbl>
              <c:idx val="0"/>
              <c:tx>
                <c:rich>
                  <a:bodyPr/>
                  <a:lstStyle/>
                  <a:p>
                    <a:fld id="{135A357A-E930-473F-920B-E1CACE71EF20}" type="VALUE">
                      <a:rPr lang="en-US"/>
                      <a:pPr/>
                      <a:t>[VALEUR]</a:t>
                    </a:fld>
                    <a:r>
                      <a:rPr lang="en-US"/>
                      <a:t> | 25%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F2F-453F-8685-59162C84D787}"/>
                </c:ext>
              </c:extLst>
            </c:dLbl>
            <c:dLbl>
              <c:idx val="1"/>
              <c:tx>
                <c:rich>
                  <a:bodyPr/>
                  <a:lstStyle/>
                  <a:p>
                    <a:fld id="{35600DB6-FBBC-4EBC-8504-0870E8014FD7}" type="VALUE">
                      <a:rPr lang="en-US"/>
                      <a:pPr/>
                      <a:t>[VALEUR]</a:t>
                    </a:fld>
                    <a:r>
                      <a:rPr lang="en-US"/>
                      <a:t> | 10%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2F-453F-8685-59162C84D787}"/>
                </c:ext>
              </c:extLst>
            </c:dLbl>
            <c:dLbl>
              <c:idx val="2"/>
              <c:tx>
                <c:rich>
                  <a:bodyPr/>
                  <a:lstStyle/>
                  <a:p>
                    <a:fld id="{D9175B6D-6ED5-4B1B-B23D-0580D432A821}" type="VALUE">
                      <a:rPr lang="en-US"/>
                      <a:pPr/>
                      <a:t>[VALEUR]</a:t>
                    </a:fld>
                    <a:r>
                      <a:rPr lang="en-US"/>
                      <a:t> |8%</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F2F-453F-8685-59162C84D787}"/>
                </c:ext>
              </c:extLst>
            </c:dLbl>
            <c:dLbl>
              <c:idx val="3"/>
              <c:tx>
                <c:rich>
                  <a:bodyPr/>
                  <a:lstStyle/>
                  <a:p>
                    <a:fld id="{1CB83295-F938-4C94-BF13-63B0E1BDF781}" type="VALUE">
                      <a:rPr lang="en-US"/>
                      <a:pPr/>
                      <a:t>[VALEUR]</a:t>
                    </a:fld>
                    <a:r>
                      <a:rPr lang="en-US"/>
                      <a:t> | 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F2F-453F-8685-59162C84D787}"/>
                </c:ext>
              </c:extLst>
            </c:dLbl>
            <c:dLbl>
              <c:idx val="10"/>
              <c:tx>
                <c:rich>
                  <a:bodyPr/>
                  <a:lstStyle/>
                  <a:p>
                    <a:fld id="{708E3718-3692-4D30-A560-55FEED7CEAB8}" type="VALUE">
                      <a:rPr lang="en-US"/>
                      <a:pPr/>
                      <a:t>[VALEUR]</a:t>
                    </a:fld>
                    <a:r>
                      <a:rPr lang="en-US"/>
                      <a:t> | 33%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F2F-453F-8685-59162C84D787}"/>
                </c:ext>
              </c:extLst>
            </c:dLbl>
            <c:dLbl>
              <c:idx val="11"/>
              <c:tx>
                <c:rich>
                  <a:bodyPr/>
                  <a:lstStyle/>
                  <a:p>
                    <a:fld id="{8DD07A61-E59C-4EA9-B34A-5380FAD0808B}" type="VALUE">
                      <a:rPr lang="en-US"/>
                      <a:pPr/>
                      <a:t>[VALEUR]</a:t>
                    </a:fld>
                    <a:r>
                      <a:rPr lang="en-US"/>
                      <a:t> | 15%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F2F-453F-8685-59162C84D787}"/>
                </c:ext>
              </c:extLst>
            </c:dLbl>
            <c:dLbl>
              <c:idx val="12"/>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8C4927E6-5FE6-4BA9-AB01-997A31A989B5}" type="VALUE">
                      <a:rPr lang="en-US"/>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[VALEUR]</a:t>
                    </a:fld>
                    <a:r>
                      <a:rPr lang="en-US"/>
                      <a:t> </a:t>
                    </a:r>
                    <a:r>
                      <a:rPr lang="en-US" sz="900" b="0" i="0" u="none" strike="noStrike" kern="1200" baseline="0">
                        <a:solidFill>
                          <a:sysClr val="windowText" lastClr="000000">
                            <a:lumMod val="75000"/>
                            <a:lumOff val="25000"/>
                          </a:sysClr>
                        </a:solidFill>
                      </a:rPr>
                      <a:t>|2%</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F2F-453F-8685-59162C84D787}"/>
                </c:ext>
              </c:extLst>
            </c:dLbl>
            <c:dLbl>
              <c:idx val="13"/>
              <c:tx>
                <c:rich>
                  <a:bodyPr/>
                  <a:lstStyle/>
                  <a:p>
                    <a:fld id="{96D24018-56E8-46C0-9B42-D9D7BCF36176}" type="VALUE">
                      <a:rPr lang="en-US"/>
                      <a:pPr/>
                      <a:t>[VALEUR]</a:t>
                    </a:fld>
                    <a:r>
                      <a:rPr lang="en-US"/>
                      <a:t> OP |3%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F2F-453F-8685-59162C84D7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'Palangres_Profondeur d''immersio'!$D$4:$D$17</c:f>
              <c:strCache>
                <c:ptCount val="14"/>
                <c:pt idx="0">
                  <c:v>0-9,9</c:v>
                </c:pt>
                <c:pt idx="1">
                  <c:v>10-19</c:v>
                </c:pt>
                <c:pt idx="2">
                  <c:v>20-29</c:v>
                </c:pt>
                <c:pt idx="3">
                  <c:v>30-39</c:v>
                </c:pt>
                <c:pt idx="4">
                  <c:v>40-49</c:v>
                </c:pt>
                <c:pt idx="5">
                  <c:v>50-59</c:v>
                </c:pt>
                <c:pt idx="6">
                  <c:v>60-69</c:v>
                </c:pt>
                <c:pt idx="7">
                  <c:v>70-79</c:v>
                </c:pt>
                <c:pt idx="8">
                  <c:v>80-89</c:v>
                </c:pt>
                <c:pt idx="9">
                  <c:v>90-99</c:v>
                </c:pt>
                <c:pt idx="10">
                  <c:v>100-199</c:v>
                </c:pt>
                <c:pt idx="11">
                  <c:v>200-299</c:v>
                </c:pt>
                <c:pt idx="12">
                  <c:v>300-399</c:v>
                </c:pt>
                <c:pt idx="13">
                  <c:v>400-499</c:v>
                </c:pt>
              </c:strCache>
            </c:strRef>
          </c:cat>
          <c:val>
            <c:numRef>
              <c:f>'Palangres_Profondeur d''immersio'!$E$4:$E$17</c:f>
              <c:numCache>
                <c:formatCode>General</c:formatCode>
                <c:ptCount val="14"/>
                <c:pt idx="0">
                  <c:v>15</c:v>
                </c:pt>
                <c:pt idx="1">
                  <c:v>6</c:v>
                </c:pt>
                <c:pt idx="2">
                  <c:v>5</c:v>
                </c:pt>
                <c:pt idx="3">
                  <c:v>2</c:v>
                </c:pt>
                <c:pt idx="4">
                  <c:v>0</c:v>
                </c:pt>
                <c:pt idx="5">
                  <c:v>0</c:v>
                </c:pt>
                <c:pt idx="6">
                  <c:v>0</c:v>
                </c:pt>
                <c:pt idx="7">
                  <c:v>0</c:v>
                </c:pt>
                <c:pt idx="8">
                  <c:v>0</c:v>
                </c:pt>
                <c:pt idx="9">
                  <c:v>0</c:v>
                </c:pt>
                <c:pt idx="10">
                  <c:v>20</c:v>
                </c:pt>
                <c:pt idx="11">
                  <c:v>9</c:v>
                </c:pt>
                <c:pt idx="12">
                  <c:v>1</c:v>
                </c:pt>
                <c:pt idx="13">
                  <c:v>2</c:v>
                </c:pt>
              </c:numCache>
            </c:numRef>
          </c:val>
          <c:extLst>
            <c:ext xmlns:c16="http://schemas.microsoft.com/office/drawing/2014/chart" uri="{C3380CC4-5D6E-409C-BE32-E72D297353CC}">
              <c16:uniqueId val="{00000008-0F2F-453F-8685-59162C84D787}"/>
            </c:ext>
          </c:extLst>
        </c:ser>
        <c:dLbls>
          <c:showLegendKey val="0"/>
          <c:showVal val="0"/>
          <c:showCatName val="0"/>
          <c:showSerName val="0"/>
          <c:showPercent val="0"/>
          <c:showBubbleSize val="0"/>
        </c:dLbls>
        <c:gapWidth val="182"/>
        <c:axId val="1992010224"/>
        <c:axId val="1992009808"/>
      </c:barChart>
      <c:catAx>
        <c:axId val="1992010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92009808"/>
        <c:crosses val="autoZero"/>
        <c:auto val="1"/>
        <c:lblAlgn val="ctr"/>
        <c:lblOffset val="100"/>
        <c:noMultiLvlLbl val="0"/>
      </c:catAx>
      <c:valAx>
        <c:axId val="199200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9201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Espèces pêchées avec les filets tournants avec coulisse (PS</a:t>
            </a:r>
            <a:r>
              <a:rPr lang="fr-FR" baseline="0"/>
              <a:t> - </a:t>
            </a:r>
            <a:r>
              <a:rPr lang="fr-FR"/>
              <a:t>sennes coulissantes)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stacked"/>
        <c:varyColors val="0"/>
        <c:ser>
          <c:idx val="0"/>
          <c:order val="0"/>
          <c:tx>
            <c:strRef>
              <c:f>'PS FPO Esp'!$B$1</c:f>
              <c:strCache>
                <c:ptCount val="1"/>
                <c:pt idx="0">
                  <c:v>PS - Filets tournants avec coulisse (sennes coulissantes)</c:v>
                </c:pt>
              </c:strCache>
            </c:strRef>
          </c:tx>
          <c:spPr>
            <a:solidFill>
              <a:srgbClr val="72C1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('PS FPO Esp'!$A$4,'PS FPO Esp'!$A$6)</c:f>
              <c:strCache>
                <c:ptCount val="2"/>
                <c:pt idx="0">
                  <c:v>BFT - Thon rouge</c:v>
                </c:pt>
                <c:pt idx="1">
                  <c:v>PIL - Sardine commune</c:v>
                </c:pt>
              </c:strCache>
            </c:strRef>
          </c:cat>
          <c:val>
            <c:numRef>
              <c:f>('PS FPO Esp'!$B$4,'PS FPO Esp'!$B$6)</c:f>
              <c:numCache>
                <c:formatCode>General</c:formatCode>
                <c:ptCount val="2"/>
                <c:pt idx="0">
                  <c:v>1</c:v>
                </c:pt>
                <c:pt idx="1">
                  <c:v>2</c:v>
                </c:pt>
              </c:numCache>
            </c:numRef>
          </c:val>
          <c:extLst>
            <c:ext xmlns:c16="http://schemas.microsoft.com/office/drawing/2014/chart" uri="{C3380CC4-5D6E-409C-BE32-E72D297353CC}">
              <c16:uniqueId val="{00000000-EDBD-4490-941C-456E44173BD3}"/>
            </c:ext>
          </c:extLst>
        </c:ser>
        <c:dLbls>
          <c:showLegendKey val="0"/>
          <c:showVal val="0"/>
          <c:showCatName val="0"/>
          <c:showSerName val="0"/>
          <c:showPercent val="0"/>
          <c:showBubbleSize val="0"/>
        </c:dLbls>
        <c:gapWidth val="150"/>
        <c:overlap val="100"/>
        <c:axId val="993883856"/>
        <c:axId val="993872208"/>
      </c:barChart>
      <c:catAx>
        <c:axId val="99388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72208"/>
        <c:crosses val="autoZero"/>
        <c:auto val="1"/>
        <c:lblAlgn val="ctr"/>
        <c:lblOffset val="100"/>
        <c:noMultiLvlLbl val="0"/>
      </c:catAx>
      <c:valAx>
        <c:axId val="993872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9388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Observations 64-40 : Luminosité</a:t>
            </a:r>
            <a:r>
              <a:rPr lang="fr-FR" baseline="0"/>
              <a:t> lors des opérations de pêche à la bolinche</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Bolinches_An!$G$2</c:f>
              <c:strCache>
                <c:ptCount val="1"/>
                <c:pt idx="0">
                  <c:v>Virage</c:v>
                </c:pt>
              </c:strCache>
            </c:strRef>
          </c:tx>
          <c:spPr>
            <a:solidFill>
              <a:schemeClr val="accent2"/>
            </a:solidFill>
            <a:ln>
              <a:noFill/>
            </a:ln>
            <a:effectLst/>
          </c:spPr>
          <c:invertIfNegative val="0"/>
          <c:cat>
            <c:strRef>
              <c:f>Bolinches_An!$D$4:$D$8</c:f>
              <c:strCache>
                <c:ptCount val="5"/>
                <c:pt idx="0">
                  <c:v>Lever du jour</c:v>
                </c:pt>
                <c:pt idx="1">
                  <c:v>Jour</c:v>
                </c:pt>
                <c:pt idx="2">
                  <c:v>Tombée de la nuit</c:v>
                </c:pt>
                <c:pt idx="3">
                  <c:v>Nuit</c:v>
                </c:pt>
                <c:pt idx="4">
                  <c:v>Pas de réponse</c:v>
                </c:pt>
              </c:strCache>
            </c:strRef>
          </c:cat>
          <c:val>
            <c:numRef>
              <c:f>Bolinches_An!$H$4:$H$8</c:f>
              <c:numCache>
                <c:formatCode>0%</c:formatCode>
                <c:ptCount val="5"/>
                <c:pt idx="0">
                  <c:v>0</c:v>
                </c:pt>
                <c:pt idx="1">
                  <c:v>0.2</c:v>
                </c:pt>
                <c:pt idx="2">
                  <c:v>0</c:v>
                </c:pt>
                <c:pt idx="3">
                  <c:v>0.8</c:v>
                </c:pt>
                <c:pt idx="4">
                  <c:v>0</c:v>
                </c:pt>
              </c:numCache>
            </c:numRef>
          </c:val>
          <c:extLst>
            <c:ext xmlns:c16="http://schemas.microsoft.com/office/drawing/2014/chart" uri="{C3380CC4-5D6E-409C-BE32-E72D297353CC}">
              <c16:uniqueId val="{00000000-438A-4A0D-826D-6B24002E298F}"/>
            </c:ext>
          </c:extLst>
        </c:ser>
        <c:ser>
          <c:idx val="2"/>
          <c:order val="1"/>
          <c:tx>
            <c:strRef>
              <c:f>Bolinches_An!$E$2</c:f>
              <c:strCache>
                <c:ptCount val="1"/>
                <c:pt idx="0">
                  <c:v>Filage</c:v>
                </c:pt>
              </c:strCache>
            </c:strRef>
          </c:tx>
          <c:spPr>
            <a:solidFill>
              <a:srgbClr val="36807E"/>
            </a:solidFill>
            <a:ln>
              <a:noFill/>
            </a:ln>
            <a:effectLst/>
          </c:spPr>
          <c:invertIfNegative val="0"/>
          <c:dLbls>
            <c:dLbl>
              <c:idx val="1"/>
              <c:tx>
                <c:rich>
                  <a:bodyPr/>
                  <a:lstStyle/>
                  <a:p>
                    <a:fld id="{36A0FEE1-96A2-48DC-91FD-27B977626DC0}" type="VALUE">
                      <a:rPr lang="en-US"/>
                      <a:pPr/>
                      <a:t>[VALEUR]</a:t>
                    </a:fld>
                    <a:r>
                      <a:rPr lang="en-US"/>
                      <a:t> | 1 OP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38A-4A0D-826D-6B24002E298F}"/>
                </c:ext>
              </c:extLst>
            </c:dLbl>
            <c:dLbl>
              <c:idx val="3"/>
              <c:tx>
                <c:rich>
                  <a:bodyPr/>
                  <a:lstStyle/>
                  <a:p>
                    <a:fld id="{A05C8F6D-393E-4256-BF4A-FAE026B9ED0C}" type="VALUE">
                      <a:rPr lang="en-US"/>
                      <a:pPr/>
                      <a:t>[VALEUR]</a:t>
                    </a:fld>
                    <a:r>
                      <a:rPr lang="en-US"/>
                      <a:t> | 4 OP</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38A-4A0D-826D-6B24002E29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Bolinches_An!$D$4:$D$8</c:f>
              <c:strCache>
                <c:ptCount val="5"/>
                <c:pt idx="0">
                  <c:v>Lever du jour</c:v>
                </c:pt>
                <c:pt idx="1">
                  <c:v>Jour</c:v>
                </c:pt>
                <c:pt idx="2">
                  <c:v>Tombée de la nuit</c:v>
                </c:pt>
                <c:pt idx="3">
                  <c:v>Nuit</c:v>
                </c:pt>
                <c:pt idx="4">
                  <c:v>Pas de réponse</c:v>
                </c:pt>
              </c:strCache>
            </c:strRef>
          </c:cat>
          <c:val>
            <c:numRef>
              <c:f>Bolinches_An!$F$4:$F$8</c:f>
              <c:numCache>
                <c:formatCode>0%</c:formatCode>
                <c:ptCount val="5"/>
                <c:pt idx="0">
                  <c:v>0</c:v>
                </c:pt>
                <c:pt idx="1">
                  <c:v>0.2</c:v>
                </c:pt>
                <c:pt idx="2">
                  <c:v>0</c:v>
                </c:pt>
                <c:pt idx="3">
                  <c:v>0.8</c:v>
                </c:pt>
                <c:pt idx="4">
                  <c:v>0</c:v>
                </c:pt>
              </c:numCache>
            </c:numRef>
          </c:val>
          <c:extLst>
            <c:ext xmlns:c16="http://schemas.microsoft.com/office/drawing/2014/chart" uri="{C3380CC4-5D6E-409C-BE32-E72D297353CC}">
              <c16:uniqueId val="{00000003-438A-4A0D-826D-6B24002E298F}"/>
            </c:ext>
          </c:extLst>
        </c:ser>
        <c:dLbls>
          <c:showLegendKey val="0"/>
          <c:showVal val="0"/>
          <c:showCatName val="0"/>
          <c:showSerName val="0"/>
          <c:showPercent val="0"/>
          <c:showBubbleSize val="0"/>
        </c:dLbls>
        <c:gapWidth val="182"/>
        <c:axId val="502869871"/>
        <c:axId val="502879439"/>
      </c:barChart>
      <c:catAx>
        <c:axId val="5028698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2879439"/>
        <c:crosses val="autoZero"/>
        <c:auto val="1"/>
        <c:lblAlgn val="ctr"/>
        <c:lblOffset val="100"/>
        <c:noMultiLvlLbl val="0"/>
      </c:catAx>
      <c:valAx>
        <c:axId val="5028794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28698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Observations 64-40 : Connaissanc</a:t>
            </a:r>
            <a:r>
              <a:rPr lang="fr-FR" baseline="0"/>
              <a:t>e du </a:t>
            </a:r>
            <a:r>
              <a:rPr lang="fr-FR" sz="1400" b="0" i="0" u="none" strike="noStrike" kern="1200" spc="0" baseline="0">
                <a:solidFill>
                  <a:sysClr val="windowText" lastClr="000000">
                    <a:lumMod val="65000"/>
                    <a:lumOff val="35000"/>
                  </a:sysClr>
                </a:solidFill>
                <a:latin typeface="+mn-lt"/>
                <a:ea typeface="+mn-ea"/>
                <a:cs typeface="+mn-cs"/>
              </a:rPr>
              <a:t>puffin des Baléares</a:t>
            </a:r>
            <a:r>
              <a:rPr lang="fr-FR" baseline="0"/>
              <a:t> par l</a:t>
            </a:r>
            <a:r>
              <a:rPr lang="fr-FR"/>
              <a:t>es pêcheurs volontaires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'Connaissance PdB'!$B$1:$C$1</c:f>
              <c:strCache>
                <c:ptCount val="1"/>
                <c:pt idx="0">
                  <c:v>2022</c:v>
                </c:pt>
              </c:strCache>
            </c:strRef>
          </c:tx>
          <c:spPr>
            <a:solidFill>
              <a:srgbClr val="36807E"/>
            </a:solidFill>
            <a:ln>
              <a:noFill/>
            </a:ln>
            <a:effectLst/>
          </c:spPr>
          <c:invertIfNegative val="0"/>
          <c:dLbls>
            <c:dLbl>
              <c:idx val="0"/>
              <c:layout>
                <c:manualLayout>
                  <c:x val="-3.8895029631265648E-2"/>
                  <c:y val="-1.340532991780317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F7A389C-0AF9-4A6D-B5A7-53BF6F3953EB}" type="VALUE">
                      <a:rPr lang="en-US"/>
                      <a:pPr>
                        <a:defRPr/>
                      </a:pPr>
                      <a:t>[VALEUR]</a:t>
                    </a:fld>
                    <a:r>
                      <a:rPr lang="en-US"/>
                      <a:t> |39% des 17 pêcheurs volontaires</a:t>
                    </a:r>
                  </a:p>
                </c:rich>
              </c:tx>
              <c:spPr>
                <a:solidFill>
                  <a:sysClr val="window" lastClr="FFFFFF"/>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15910512487344602"/>
                      <c:h val="0.25792950964370298"/>
                    </c:manualLayout>
                  </c15:layout>
                  <c15:dlblFieldTable/>
                  <c15:showDataLabelsRange val="0"/>
                </c:ext>
                <c:ext xmlns:c16="http://schemas.microsoft.com/office/drawing/2014/chart" uri="{C3380CC4-5D6E-409C-BE32-E72D297353CC}">
                  <c16:uniqueId val="{00000000-0F38-4DA0-82AD-6CA2873AE977}"/>
                </c:ext>
              </c:extLst>
            </c:dLbl>
            <c:dLbl>
              <c:idx val="1"/>
              <c:tx>
                <c:rich>
                  <a:bodyPr/>
                  <a:lstStyle/>
                  <a:p>
                    <a:fld id="{524DB188-499D-431C-A2F3-6C9BEB2FEEF7}" type="VALUE">
                      <a:rPr lang="en-US"/>
                      <a:pPr/>
                      <a:t>[VALEUR]</a:t>
                    </a:fld>
                    <a:r>
                      <a:rPr lang="en-US"/>
                      <a:t> | 39%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38-4DA0-82AD-6CA2873AE977}"/>
                </c:ext>
              </c:extLst>
            </c:dLbl>
            <c:dLbl>
              <c:idx val="2"/>
              <c:tx>
                <c:rich>
                  <a:bodyPr/>
                  <a:lstStyle/>
                  <a:p>
                    <a:fld id="{FBE71196-DC73-4A28-932D-519B6C1D0CB5}" type="VALUE">
                      <a:rPr lang="en-US"/>
                      <a:pPr/>
                      <a:t>[VALEUR]</a:t>
                    </a:fld>
                    <a:r>
                      <a:rPr lang="en-US"/>
                      <a:t> | 22%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F38-4DA0-82AD-6CA2873AE977}"/>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'Connaissance PdB'!$A$3:$A$5</c:f>
              <c:strCache>
                <c:ptCount val="3"/>
                <c:pt idx="0">
                  <c:v>Connait </c:v>
                </c:pt>
                <c:pt idx="1">
                  <c:v>Connait pas</c:v>
                </c:pt>
                <c:pt idx="2">
                  <c:v>NSP</c:v>
                </c:pt>
              </c:strCache>
            </c:strRef>
          </c:cat>
          <c:val>
            <c:numRef>
              <c:f>'Connaissance PdB'!$B$3:$B$5</c:f>
              <c:numCache>
                <c:formatCode>General</c:formatCode>
                <c:ptCount val="3"/>
                <c:pt idx="0">
                  <c:v>7</c:v>
                </c:pt>
                <c:pt idx="1">
                  <c:v>7</c:v>
                </c:pt>
                <c:pt idx="2">
                  <c:v>4</c:v>
                </c:pt>
              </c:numCache>
            </c:numRef>
          </c:val>
          <c:extLst>
            <c:ext xmlns:c16="http://schemas.microsoft.com/office/drawing/2014/chart" uri="{C3380CC4-5D6E-409C-BE32-E72D297353CC}">
              <c16:uniqueId val="{00000003-0F38-4DA0-82AD-6CA2873AE977}"/>
            </c:ext>
          </c:extLst>
        </c:ser>
        <c:ser>
          <c:idx val="1"/>
          <c:order val="1"/>
          <c:tx>
            <c:strRef>
              <c:f>'Connaissance PdB'!$D$1:$E$1</c:f>
              <c:strCache>
                <c:ptCount val="1"/>
                <c:pt idx="0">
                  <c:v>2023</c:v>
                </c:pt>
              </c:strCache>
            </c:strRef>
          </c:tx>
          <c:spPr>
            <a:solidFill>
              <a:schemeClr val="accent2"/>
            </a:solidFill>
            <a:ln>
              <a:noFill/>
            </a:ln>
            <a:effectLst/>
          </c:spPr>
          <c:invertIfNegative val="0"/>
          <c:dLbls>
            <c:dLbl>
              <c:idx val="0"/>
              <c:layout>
                <c:manualLayout>
                  <c:x val="5.2056220718375845E-2"/>
                  <c:y val="0"/>
                </c:manualLayout>
              </c:layout>
              <c:tx>
                <c:rich>
                  <a:bodyPr/>
                  <a:lstStyle/>
                  <a:p>
                    <a:fld id="{639646CD-0474-49EA-914E-57CCA8983536}" type="VALUE">
                      <a:rPr lang="en-US"/>
                      <a:pPr/>
                      <a:t>[VALEUR]</a:t>
                    </a:fld>
                    <a:r>
                      <a:rPr lang="en-US"/>
                      <a:t> | 76% des 18 pêcheurs volontaires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F38-4DA0-82AD-6CA2873AE977}"/>
                </c:ext>
              </c:extLst>
            </c:dLbl>
            <c:dLbl>
              <c:idx val="1"/>
              <c:tx>
                <c:rich>
                  <a:bodyPr/>
                  <a:lstStyle/>
                  <a:p>
                    <a:fld id="{969CCAC8-99FD-41FC-914C-DF3C9635F61A}" type="VALUE">
                      <a:rPr lang="en-US"/>
                      <a:pPr/>
                      <a:t>[VALEUR]</a:t>
                    </a:fld>
                    <a:r>
                      <a:rPr lang="en-US"/>
                      <a:t> | 29%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F38-4DA0-82AD-6CA2873AE977}"/>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'Connaissance PdB'!$A$3:$A$5</c:f>
              <c:strCache>
                <c:ptCount val="3"/>
                <c:pt idx="0">
                  <c:v>Connait </c:v>
                </c:pt>
                <c:pt idx="1">
                  <c:v>Connait pas</c:v>
                </c:pt>
                <c:pt idx="2">
                  <c:v>NSP</c:v>
                </c:pt>
              </c:strCache>
            </c:strRef>
          </c:cat>
          <c:val>
            <c:numRef>
              <c:f>'Connaissance PdB'!$D$3:$D$5</c:f>
              <c:numCache>
                <c:formatCode>General</c:formatCode>
                <c:ptCount val="3"/>
                <c:pt idx="0">
                  <c:v>13</c:v>
                </c:pt>
                <c:pt idx="1">
                  <c:v>5</c:v>
                </c:pt>
                <c:pt idx="2">
                  <c:v>0</c:v>
                </c:pt>
              </c:numCache>
            </c:numRef>
          </c:val>
          <c:extLst>
            <c:ext xmlns:c16="http://schemas.microsoft.com/office/drawing/2014/chart" uri="{C3380CC4-5D6E-409C-BE32-E72D297353CC}">
              <c16:uniqueId val="{00000006-0F38-4DA0-82AD-6CA2873AE977}"/>
            </c:ext>
          </c:extLst>
        </c:ser>
        <c:dLbls>
          <c:showLegendKey val="0"/>
          <c:showVal val="0"/>
          <c:showCatName val="0"/>
          <c:showSerName val="0"/>
          <c:showPercent val="0"/>
          <c:showBubbleSize val="0"/>
        </c:dLbls>
        <c:gapWidth val="182"/>
        <c:axId val="1941119232"/>
        <c:axId val="1941118400"/>
      </c:barChart>
      <c:catAx>
        <c:axId val="194111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41118400"/>
        <c:crosses val="autoZero"/>
        <c:auto val="1"/>
        <c:lblAlgn val="ctr"/>
        <c:lblOffset val="100"/>
        <c:noMultiLvlLbl val="0"/>
      </c:catAx>
      <c:valAx>
        <c:axId val="194111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41119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Nombre</a:t>
            </a:r>
            <a:r>
              <a:rPr lang="fr-FR" baseline="0"/>
              <a:t> </a:t>
            </a:r>
            <a:r>
              <a:rPr lang="fr-FR" sz="1400" b="0" i="0" u="none" strike="noStrike" baseline="0">
                <a:effectLst/>
              </a:rPr>
              <a:t>total &amp; avec observation du </a:t>
            </a:r>
            <a:r>
              <a:rPr lang="fr-FR" sz="1400" b="0" i="0" u="none" strike="noStrike" kern="1200" spc="0" baseline="0">
                <a:solidFill>
                  <a:sysClr val="windowText" lastClr="000000">
                    <a:lumMod val="65000"/>
                    <a:lumOff val="35000"/>
                  </a:sysClr>
                </a:solidFill>
                <a:effectLst/>
                <a:latin typeface="+mn-lt"/>
                <a:ea typeface="+mn-ea"/>
                <a:cs typeface="+mn-cs"/>
              </a:rPr>
              <a:t>puffin des Baléares</a:t>
            </a:r>
            <a:r>
              <a:rPr lang="fr-FR" sz="1400" b="0" i="0" u="none" strike="noStrike" baseline="0">
                <a:effectLst/>
              </a:rPr>
              <a:t> </a:t>
            </a:r>
            <a:r>
              <a:rPr lang="fr-FR" baseline="0"/>
              <a:t>de sorties en mer</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'OBS PDB An'!$X$4</c:f>
              <c:strCache>
                <c:ptCount val="1"/>
                <c:pt idx="0">
                  <c:v>∑ Marées Réalisées 2022</c:v>
                </c:pt>
              </c:strCache>
            </c:strRef>
          </c:tx>
          <c:spPr>
            <a:solidFill>
              <a:srgbClr val="36807E"/>
            </a:solidFill>
            <a:ln>
              <a:noFill/>
            </a:ln>
            <a:effectLst/>
          </c:spPr>
          <c:invertIfNegative val="0"/>
          <c:cat>
            <c:strRef>
              <c:f>'OBS PDB An'!$L$5:$L$9</c:f>
              <c:strCache>
                <c:ptCount val="5"/>
                <c:pt idx="0">
                  <c:v>Juillet</c:v>
                </c:pt>
                <c:pt idx="1">
                  <c:v>Août</c:v>
                </c:pt>
                <c:pt idx="2">
                  <c:v>Septembre</c:v>
                </c:pt>
                <c:pt idx="3">
                  <c:v>Octobre</c:v>
                </c:pt>
                <c:pt idx="4">
                  <c:v>Novembre</c:v>
                </c:pt>
              </c:strCache>
            </c:strRef>
          </c:cat>
          <c:val>
            <c:numRef>
              <c:f>'OBS PDB An'!$X$5:$X$9</c:f>
              <c:numCache>
                <c:formatCode>General</c:formatCode>
                <c:ptCount val="5"/>
                <c:pt idx="0">
                  <c:v>7</c:v>
                </c:pt>
                <c:pt idx="1">
                  <c:v>12</c:v>
                </c:pt>
                <c:pt idx="2">
                  <c:v>11</c:v>
                </c:pt>
                <c:pt idx="3">
                  <c:v>19</c:v>
                </c:pt>
                <c:pt idx="4">
                  <c:v>5</c:v>
                </c:pt>
              </c:numCache>
            </c:numRef>
          </c:val>
          <c:extLst>
            <c:ext xmlns:c16="http://schemas.microsoft.com/office/drawing/2014/chart" uri="{C3380CC4-5D6E-409C-BE32-E72D297353CC}">
              <c16:uniqueId val="{00000000-BBE7-4FCE-B10D-DCCA0FE27DAB}"/>
            </c:ext>
          </c:extLst>
        </c:ser>
        <c:ser>
          <c:idx val="1"/>
          <c:order val="1"/>
          <c:tx>
            <c:strRef>
              <c:f>'OBS PDB An'!$Z$4</c:f>
              <c:strCache>
                <c:ptCount val="1"/>
                <c:pt idx="0">
                  <c:v>∑ Marées Réalisées 2023</c:v>
                </c:pt>
              </c:strCache>
            </c:strRef>
          </c:tx>
          <c:spPr>
            <a:solidFill>
              <a:schemeClr val="accent2"/>
            </a:solidFill>
            <a:ln>
              <a:noFill/>
            </a:ln>
            <a:effectLst/>
          </c:spPr>
          <c:invertIfNegative val="0"/>
          <c:cat>
            <c:strRef>
              <c:f>'OBS PDB An'!$L$5:$L$9</c:f>
              <c:strCache>
                <c:ptCount val="5"/>
                <c:pt idx="0">
                  <c:v>Juillet</c:v>
                </c:pt>
                <c:pt idx="1">
                  <c:v>Août</c:v>
                </c:pt>
                <c:pt idx="2">
                  <c:v>Septembre</c:v>
                </c:pt>
                <c:pt idx="3">
                  <c:v>Octobre</c:v>
                </c:pt>
                <c:pt idx="4">
                  <c:v>Novembre</c:v>
                </c:pt>
              </c:strCache>
            </c:strRef>
          </c:cat>
          <c:val>
            <c:numRef>
              <c:f>'OBS PDB An'!$Z$5:$Z$9</c:f>
              <c:numCache>
                <c:formatCode>General</c:formatCode>
                <c:ptCount val="5"/>
                <c:pt idx="0">
                  <c:v>11</c:v>
                </c:pt>
                <c:pt idx="1">
                  <c:v>5</c:v>
                </c:pt>
                <c:pt idx="2">
                  <c:v>14</c:v>
                </c:pt>
                <c:pt idx="3">
                  <c:v>15</c:v>
                </c:pt>
                <c:pt idx="4">
                  <c:v>12</c:v>
                </c:pt>
              </c:numCache>
            </c:numRef>
          </c:val>
          <c:extLst>
            <c:ext xmlns:c16="http://schemas.microsoft.com/office/drawing/2014/chart" uri="{C3380CC4-5D6E-409C-BE32-E72D297353CC}">
              <c16:uniqueId val="{00000001-BBE7-4FCE-B10D-DCCA0FE27DAB}"/>
            </c:ext>
          </c:extLst>
        </c:ser>
        <c:dLbls>
          <c:showLegendKey val="0"/>
          <c:showVal val="0"/>
          <c:showCatName val="0"/>
          <c:showSerName val="0"/>
          <c:showPercent val="0"/>
          <c:showBubbleSize val="0"/>
        </c:dLbls>
        <c:gapWidth val="219"/>
        <c:overlap val="-27"/>
        <c:axId val="325471232"/>
        <c:axId val="325469984"/>
      </c:barChart>
      <c:lineChart>
        <c:grouping val="standard"/>
        <c:varyColors val="0"/>
        <c:ser>
          <c:idx val="2"/>
          <c:order val="2"/>
          <c:tx>
            <c:strRef>
              <c:f>'OBS PDB An'!$W$4</c:f>
              <c:strCache>
                <c:ptCount val="1"/>
                <c:pt idx="0">
                  <c:v>∑ Marées où PdB 2022</c:v>
                </c:pt>
              </c:strCache>
            </c:strRef>
          </c:tx>
          <c:spPr>
            <a:ln w="28575" cap="rnd">
              <a:solidFill>
                <a:srgbClr val="92D050"/>
              </a:solidFill>
              <a:round/>
            </a:ln>
            <a:effectLst/>
          </c:spPr>
          <c:marker>
            <c:symbol val="none"/>
          </c:marker>
          <c:dLbls>
            <c:dLbl>
              <c:idx val="0"/>
              <c:layout>
                <c:manualLayout>
                  <c:x val="-9.3959731543624178E-2"/>
                  <c:y val="-3.6217303822937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E7-4FCE-B10D-DCCA0FE27DAB}"/>
                </c:ext>
              </c:extLst>
            </c:dLbl>
            <c:dLbl>
              <c:idx val="1"/>
              <c:layout>
                <c:manualLayout>
                  <c:x val="-9.1722595078299773E-2"/>
                  <c:y val="9.2555331991951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E7-4FCE-B10D-DCCA0FE27DAB}"/>
                </c:ext>
              </c:extLst>
            </c:dLbl>
            <c:dLbl>
              <c:idx val="2"/>
              <c:layout>
                <c:manualLayout>
                  <c:x val="-8.9485458612975396E-2"/>
                  <c:y val="-0.104627766599597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E7-4FCE-B10D-DCCA0FE27DAB}"/>
                </c:ext>
              </c:extLst>
            </c:dLbl>
            <c:dLbl>
              <c:idx val="3"/>
              <c:layout>
                <c:manualLayout>
                  <c:x val="-8.9485458612975396E-2"/>
                  <c:y val="-5.6338028169014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E7-4FCE-B10D-DCCA0FE27DAB}"/>
                </c:ext>
              </c:extLst>
            </c:dLbl>
            <c:dLbl>
              <c:idx val="4"/>
              <c:layout>
                <c:manualLayout>
                  <c:x val="-8.9485458612975396E-2"/>
                  <c:y val="3.6217303822937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E7-4FCE-B10D-DCCA0FE27DA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6">
                        <a:lumMod val="50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 PDB An'!$L$5:$L$9</c:f>
              <c:strCache>
                <c:ptCount val="5"/>
                <c:pt idx="0">
                  <c:v>Juillet</c:v>
                </c:pt>
                <c:pt idx="1">
                  <c:v>Août</c:v>
                </c:pt>
                <c:pt idx="2">
                  <c:v>Septembre</c:v>
                </c:pt>
                <c:pt idx="3">
                  <c:v>Octobre</c:v>
                </c:pt>
                <c:pt idx="4">
                  <c:v>Novembre</c:v>
                </c:pt>
              </c:strCache>
            </c:strRef>
          </c:cat>
          <c:val>
            <c:numRef>
              <c:f>'OBS PDB An'!$W$5:$W$9</c:f>
              <c:numCache>
                <c:formatCode>General</c:formatCode>
                <c:ptCount val="5"/>
                <c:pt idx="0">
                  <c:v>2</c:v>
                </c:pt>
                <c:pt idx="1">
                  <c:v>7</c:v>
                </c:pt>
                <c:pt idx="2">
                  <c:v>1</c:v>
                </c:pt>
                <c:pt idx="3">
                  <c:v>7</c:v>
                </c:pt>
                <c:pt idx="4">
                  <c:v>5</c:v>
                </c:pt>
              </c:numCache>
            </c:numRef>
          </c:val>
          <c:smooth val="0"/>
          <c:extLst>
            <c:ext xmlns:c16="http://schemas.microsoft.com/office/drawing/2014/chart" uri="{C3380CC4-5D6E-409C-BE32-E72D297353CC}">
              <c16:uniqueId val="{00000007-BBE7-4FCE-B10D-DCCA0FE27DAB}"/>
            </c:ext>
          </c:extLst>
        </c:ser>
        <c:ser>
          <c:idx val="3"/>
          <c:order val="3"/>
          <c:tx>
            <c:strRef>
              <c:f>'OBS PDB An'!$Y$4</c:f>
              <c:strCache>
                <c:ptCount val="1"/>
                <c:pt idx="0">
                  <c:v>∑ Marées où PdB 2023</c:v>
                </c:pt>
              </c:strCache>
            </c:strRef>
          </c:tx>
          <c:spPr>
            <a:ln w="28575" cap="rnd">
              <a:solidFill>
                <a:schemeClr val="accent4"/>
              </a:solidFill>
              <a:round/>
            </a:ln>
            <a:effectLst/>
          </c:spPr>
          <c:marker>
            <c:symbol val="none"/>
          </c:marker>
          <c:dLbls>
            <c:dLbl>
              <c:idx val="0"/>
              <c:layout>
                <c:manualLayout>
                  <c:x val="2.2371364653243644E-3"/>
                  <c:y val="-0.23340040241448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BE7-4FCE-B10D-DCCA0FE27DAB}"/>
                </c:ext>
              </c:extLst>
            </c:dLbl>
            <c:dLbl>
              <c:idx val="1"/>
              <c:layout>
                <c:manualLayout>
                  <c:x val="6.7114093959731542E-3"/>
                  <c:y val="-0.23742454728370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E7-4FCE-B10D-DCCA0FE27DAB}"/>
                </c:ext>
              </c:extLst>
            </c:dLbl>
            <c:dLbl>
              <c:idx val="2"/>
              <c:layout>
                <c:manualLayout>
                  <c:x val="4.0268456375838924E-2"/>
                  <c:y val="-0.124748490945674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BE7-4FCE-B10D-DCCA0FE27DAB}"/>
                </c:ext>
              </c:extLst>
            </c:dLbl>
            <c:dLbl>
              <c:idx val="3"/>
              <c:layout>
                <c:manualLayout>
                  <c:x val="4.2505592841163314E-2"/>
                  <c:y val="-2.8169014084507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BE7-4FCE-B10D-DCCA0FE27DAB}"/>
                </c:ext>
              </c:extLst>
            </c:dLbl>
            <c:dLbl>
              <c:idx val="4"/>
              <c:layout>
                <c:manualLayout>
                  <c:x val="-3.3557046979865772E-2"/>
                  <c:y val="-6.0362173038229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BE7-4FCE-B10D-DCCA0FE27DA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2">
                        <a:lumMod val="50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 PDB An'!$L$5:$L$9</c:f>
              <c:strCache>
                <c:ptCount val="5"/>
                <c:pt idx="0">
                  <c:v>Juillet</c:v>
                </c:pt>
                <c:pt idx="1">
                  <c:v>Août</c:v>
                </c:pt>
                <c:pt idx="2">
                  <c:v>Septembre</c:v>
                </c:pt>
                <c:pt idx="3">
                  <c:v>Octobre</c:v>
                </c:pt>
                <c:pt idx="4">
                  <c:v>Novembre</c:v>
                </c:pt>
              </c:strCache>
            </c:strRef>
          </c:cat>
          <c:val>
            <c:numRef>
              <c:f>'OBS PDB An'!$Y$5:$Y$9</c:f>
              <c:numCache>
                <c:formatCode>General</c:formatCode>
                <c:ptCount val="5"/>
                <c:pt idx="0">
                  <c:v>4</c:v>
                </c:pt>
                <c:pt idx="1">
                  <c:v>0</c:v>
                </c:pt>
                <c:pt idx="2">
                  <c:v>2</c:v>
                </c:pt>
                <c:pt idx="3">
                  <c:v>9</c:v>
                </c:pt>
                <c:pt idx="4">
                  <c:v>6</c:v>
                </c:pt>
              </c:numCache>
            </c:numRef>
          </c:val>
          <c:smooth val="0"/>
          <c:extLst>
            <c:ext xmlns:c16="http://schemas.microsoft.com/office/drawing/2014/chart" uri="{C3380CC4-5D6E-409C-BE32-E72D297353CC}">
              <c16:uniqueId val="{0000000D-BBE7-4FCE-B10D-DCCA0FE27DAB}"/>
            </c:ext>
          </c:extLst>
        </c:ser>
        <c:dLbls>
          <c:showLegendKey val="0"/>
          <c:showVal val="0"/>
          <c:showCatName val="0"/>
          <c:showSerName val="0"/>
          <c:showPercent val="0"/>
          <c:showBubbleSize val="0"/>
        </c:dLbls>
        <c:marker val="1"/>
        <c:smooth val="0"/>
        <c:axId val="325471232"/>
        <c:axId val="325469984"/>
      </c:lineChart>
      <c:catAx>
        <c:axId val="32547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5469984"/>
        <c:crosses val="autoZero"/>
        <c:auto val="1"/>
        <c:lblAlgn val="ctr"/>
        <c:lblOffset val="100"/>
        <c:noMultiLvlLbl val="0"/>
      </c:catAx>
      <c:valAx>
        <c:axId val="32546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5471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dirty="0"/>
              <a:t>Observations</a:t>
            </a:r>
            <a:r>
              <a:rPr lang="fr-FR" sz="1100" baseline="0" dirty="0"/>
              <a:t> </a:t>
            </a:r>
            <a:r>
              <a:rPr lang="fr-FR" sz="1100" baseline="0" dirty="0" smtClean="0"/>
              <a:t>Basco-landais : Part des sorties en mer où le </a:t>
            </a:r>
            <a:r>
              <a:rPr lang="fr-FR" sz="1100" b="0" i="0" u="none" strike="noStrike" kern="1200" spc="0" baseline="0" dirty="0" smtClean="0">
                <a:solidFill>
                  <a:sysClr val="windowText" lastClr="000000">
                    <a:lumMod val="65000"/>
                    <a:lumOff val="35000"/>
                  </a:sysClr>
                </a:solidFill>
                <a:latin typeface="+mn-lt"/>
                <a:ea typeface="+mn-ea"/>
                <a:cs typeface="+mn-cs"/>
              </a:rPr>
              <a:t>puffin des Baléares</a:t>
            </a:r>
            <a:r>
              <a:rPr lang="fr-FR" sz="1100" baseline="0" dirty="0" smtClean="0"/>
              <a:t> a été observé</a:t>
            </a:r>
            <a:endParaRPr lang="fr-FR" sz="1100" dirty="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'OBS PDB An'!$E$9</c:f>
              <c:strCache>
                <c:ptCount val="1"/>
                <c:pt idx="0">
                  <c:v>2022</c:v>
                </c:pt>
              </c:strCache>
            </c:strRef>
          </c:tx>
          <c:spPr>
            <a:solidFill>
              <a:schemeClr val="accent1"/>
            </a:solidFill>
            <a:ln>
              <a:noFill/>
            </a:ln>
            <a:effectLst/>
          </c:spPr>
          <c:invertIfNegative val="0"/>
          <c:dLbls>
            <c:dLbl>
              <c:idx val="0"/>
              <c:layout>
                <c:manualLayout>
                  <c:x val="-2.0533880903491138E-3"/>
                  <c:y val="-8.6021505376344093E-2"/>
                </c:manualLayout>
              </c:layout>
              <c:tx>
                <c:rich>
                  <a:bodyPr/>
                  <a:lstStyle/>
                  <a:p>
                    <a:fld id="{45F7B69A-5EE7-4CD6-ACF0-EF1E819A9F48}" type="VALUE">
                      <a:rPr lang="en-US"/>
                      <a:pPr/>
                      <a:t>[VALEUR]</a:t>
                    </a:fld>
                    <a:r>
                      <a:rPr lang="en-US"/>
                      <a:t> | 5 marées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1C0-48F6-92C3-4858049DF5E6}"/>
                </c:ext>
              </c:extLst>
            </c:dLbl>
            <c:dLbl>
              <c:idx val="1"/>
              <c:layout>
                <c:manualLayout>
                  <c:x val="-2.6694045174537988E-2"/>
                  <c:y val="-0.14871208798125821"/>
                </c:manualLayout>
              </c:layout>
              <c:tx>
                <c:rich>
                  <a:bodyPr/>
                  <a:lstStyle/>
                  <a:p>
                    <a:fld id="{5EF25FB1-A94E-4D66-BADC-79B827A3EA7B}" type="VALUE">
                      <a:rPr lang="en-US"/>
                      <a:pPr/>
                      <a:t>[VALEUR]</a:t>
                    </a:fld>
                    <a:r>
                      <a:rPr lang="en-US"/>
                      <a:t> | 14 marées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1C0-48F6-92C3-4858049DF5E6}"/>
                </c:ext>
              </c:extLst>
            </c:dLbl>
            <c:dLbl>
              <c:idx val="2"/>
              <c:tx>
                <c:rich>
                  <a:bodyPr/>
                  <a:lstStyle/>
                  <a:p>
                    <a:fld id="{19D50123-DD64-4983-86A8-6180CECC8A1F}" type="VALUE">
                      <a:rPr lang="en-US"/>
                      <a:pPr/>
                      <a:t>[VALEUR]</a:t>
                    </a:fld>
                    <a:r>
                      <a:rPr lang="en-US"/>
                      <a:t> | 2 marées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1C0-48F6-92C3-4858049DF5E6}"/>
                </c:ext>
              </c:extLst>
            </c:dLbl>
            <c:spPr>
              <a:solidFill>
                <a:srgbClr val="FCFDFE"/>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 PDB An'!$E$4,'OBS PDB An'!$E$6,'OBS PDB An'!$E$8)</c:f>
              <c:strCache>
                <c:ptCount val="3"/>
                <c:pt idx="0">
                  <c:v>Palangre</c:v>
                </c:pt>
                <c:pt idx="1">
                  <c:v>Filet</c:v>
                </c:pt>
                <c:pt idx="2">
                  <c:v>Bolinche</c:v>
                </c:pt>
              </c:strCache>
            </c:strRef>
          </c:cat>
          <c:val>
            <c:numRef>
              <c:f>('OBS PDB An'!$I$4,'OBS PDB An'!$I$6,'OBS PDB An'!$I$8)</c:f>
              <c:numCache>
                <c:formatCode>0%</c:formatCode>
                <c:ptCount val="3"/>
                <c:pt idx="0">
                  <c:v>0.33333333333333331</c:v>
                </c:pt>
                <c:pt idx="1">
                  <c:v>0.36842105263157893</c:v>
                </c:pt>
                <c:pt idx="2">
                  <c:v>0.66666666666666663</c:v>
                </c:pt>
              </c:numCache>
            </c:numRef>
          </c:val>
          <c:extLst>
            <c:ext xmlns:c16="http://schemas.microsoft.com/office/drawing/2014/chart" uri="{C3380CC4-5D6E-409C-BE32-E72D297353CC}">
              <c16:uniqueId val="{00000003-91C0-48F6-92C3-4858049DF5E6}"/>
            </c:ext>
          </c:extLst>
        </c:ser>
        <c:ser>
          <c:idx val="1"/>
          <c:order val="1"/>
          <c:tx>
            <c:strRef>
              <c:f>'OBS PDB An'!$E$10</c:f>
              <c:strCache>
                <c:ptCount val="1"/>
                <c:pt idx="0">
                  <c:v>2023</c:v>
                </c:pt>
              </c:strCache>
            </c:strRef>
          </c:tx>
          <c:spPr>
            <a:solidFill>
              <a:schemeClr val="accent2"/>
            </a:solidFill>
            <a:ln>
              <a:noFill/>
            </a:ln>
            <a:effectLst/>
          </c:spPr>
          <c:invertIfNegative val="0"/>
          <c:dLbls>
            <c:dLbl>
              <c:idx val="0"/>
              <c:layout>
                <c:manualLayout>
                  <c:x val="2.0533880903490383E-3"/>
                  <c:y val="-0.15570684191580725"/>
                </c:manualLayout>
              </c:layout>
              <c:tx>
                <c:rich>
                  <a:bodyPr/>
                  <a:lstStyle/>
                  <a:p>
                    <a:fld id="{05B6E1F7-07CF-49F9-BF84-EF53FF80A39A}" type="VALUE">
                      <a:rPr lang="en-US"/>
                      <a:pPr/>
                      <a:t>[VALEUR]</a:t>
                    </a:fld>
                    <a:r>
                      <a:rPr lang="en-US"/>
                      <a:t> | 6 marées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1C0-48F6-92C3-4858049DF5E6}"/>
                </c:ext>
              </c:extLst>
            </c:dLbl>
            <c:dLbl>
              <c:idx val="1"/>
              <c:layout>
                <c:manualLayout>
                  <c:x val="1.6427104722792532E-2"/>
                  <c:y val="-8.7830977160830159E-2"/>
                </c:manualLayout>
              </c:layout>
              <c:tx>
                <c:rich>
                  <a:bodyPr/>
                  <a:lstStyle/>
                  <a:p>
                    <a:fld id="{C678D256-3D97-4802-B58F-6AF18FD522A6}" type="VALUE">
                      <a:rPr lang="en-US"/>
                      <a:pPr/>
                      <a:t>[VALEUR]</a:t>
                    </a:fld>
                    <a:r>
                      <a:rPr lang="en-US"/>
                      <a:t> | 16 marées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1C0-48F6-92C3-4858049DF5E6}"/>
                </c:ext>
              </c:extLst>
            </c:dLbl>
            <c:spPr>
              <a:solidFill>
                <a:srgbClr val="FEF6F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 PDB An'!$E$4,'OBS PDB An'!$E$6,'OBS PDB An'!$E$8)</c:f>
              <c:strCache>
                <c:ptCount val="3"/>
                <c:pt idx="0">
                  <c:v>Palangre</c:v>
                </c:pt>
                <c:pt idx="1">
                  <c:v>Filet</c:v>
                </c:pt>
                <c:pt idx="2">
                  <c:v>Bolinche</c:v>
                </c:pt>
              </c:strCache>
            </c:strRef>
          </c:cat>
          <c:val>
            <c:numRef>
              <c:f>('OBS PDB An'!$I$5,'OBS PDB An'!$I$7)</c:f>
              <c:numCache>
                <c:formatCode>0%</c:formatCode>
                <c:ptCount val="2"/>
                <c:pt idx="0">
                  <c:v>0.4</c:v>
                </c:pt>
                <c:pt idx="1">
                  <c:v>0.35555555555555557</c:v>
                </c:pt>
              </c:numCache>
            </c:numRef>
          </c:val>
          <c:extLst>
            <c:ext xmlns:c16="http://schemas.microsoft.com/office/drawing/2014/chart" uri="{C3380CC4-5D6E-409C-BE32-E72D297353CC}">
              <c16:uniqueId val="{00000006-91C0-48F6-92C3-4858049DF5E6}"/>
            </c:ext>
          </c:extLst>
        </c:ser>
        <c:dLbls>
          <c:showLegendKey val="0"/>
          <c:showVal val="0"/>
          <c:showCatName val="0"/>
          <c:showSerName val="0"/>
          <c:showPercent val="0"/>
          <c:showBubbleSize val="0"/>
        </c:dLbls>
        <c:gapWidth val="182"/>
        <c:axId val="950249840"/>
        <c:axId val="950254832"/>
      </c:barChart>
      <c:catAx>
        <c:axId val="95024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r-FR"/>
          </a:p>
        </c:txPr>
        <c:crossAx val="950254832"/>
        <c:crosses val="autoZero"/>
        <c:auto val="1"/>
        <c:lblAlgn val="ctr"/>
        <c:lblOffset val="100"/>
        <c:noMultiLvlLbl val="0"/>
      </c:catAx>
      <c:valAx>
        <c:axId val="950254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50249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Enquêtes 64-40 : Reconnaissez-vous les</a:t>
            </a:r>
            <a:r>
              <a:rPr lang="fr-FR" baseline="0"/>
              <a:t> puffins ou le </a:t>
            </a:r>
            <a:r>
              <a:rPr lang="fr-FR" sz="1400" b="0" i="0" u="none" strike="noStrike" kern="1200" spc="0" baseline="0">
                <a:solidFill>
                  <a:sysClr val="windowText" lastClr="000000">
                    <a:lumMod val="65000"/>
                    <a:lumOff val="35000"/>
                  </a:sysClr>
                </a:solidFill>
                <a:latin typeface="+mn-lt"/>
                <a:ea typeface="+mn-ea"/>
                <a:cs typeface="+mn-cs"/>
              </a:rPr>
              <a:t>puffin des Baléares</a:t>
            </a:r>
            <a:r>
              <a:rPr lang="fr-FR" baseline="0"/>
              <a:t> ? (% répondants)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stacked"/>
        <c:varyColors val="0"/>
        <c:ser>
          <c:idx val="0"/>
          <c:order val="0"/>
          <c:tx>
            <c:strRef>
              <c:f>ProjetOM_Know!$M$2</c:f>
              <c:strCache>
                <c:ptCount val="1"/>
                <c:pt idx="0">
                  <c:v>Connaissance de l'espèce</c:v>
                </c:pt>
              </c:strCache>
            </c:strRef>
          </c:tx>
          <c:spPr>
            <a:solidFill>
              <a:srgbClr val="36807E"/>
            </a:solidFill>
            <a:ln>
              <a:noFill/>
            </a:ln>
            <a:effectLst/>
          </c:spPr>
          <c:invertIfNegative val="0"/>
          <c:dLbls>
            <c:dLbl>
              <c:idx val="0"/>
              <c:tx>
                <c:rich>
                  <a:bodyPr/>
                  <a:lstStyle/>
                  <a:p>
                    <a:fld id="{1B2D5520-CF94-45AC-862E-92C005F56BA8}" type="VALUE">
                      <a:rPr lang="en-US"/>
                      <a:pPr/>
                      <a:t>[VALEUR]</a:t>
                    </a:fld>
                    <a:r>
                      <a:rPr lang="en-US"/>
                      <a:t> |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637-42DE-8ADA-2D0DD5E6E033}"/>
                </c:ext>
              </c:extLst>
            </c:dLbl>
            <c:dLbl>
              <c:idx val="1"/>
              <c:tx>
                <c:rich>
                  <a:bodyPr/>
                  <a:lstStyle/>
                  <a:p>
                    <a:fld id="{7C138298-C2DC-4D28-BB3B-CA142D573A9B}" type="VALUE">
                      <a:rPr lang="en-US"/>
                      <a:pPr/>
                      <a:t>[VALEUR]</a:t>
                    </a:fld>
                    <a:r>
                      <a:rPr lang="en-US"/>
                      <a:t> | 5 pêcheurs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637-42DE-8ADA-2D0DD5E6E0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ProjetOM_Know!$L$4:$L$5</c:f>
              <c:strCache>
                <c:ptCount val="2"/>
                <c:pt idx="0">
                  <c:v>Puffin des Baléares</c:v>
                </c:pt>
                <c:pt idx="1">
                  <c:v>Puffins (espèces non différenciées)</c:v>
                </c:pt>
              </c:strCache>
            </c:strRef>
          </c:cat>
          <c:val>
            <c:numRef>
              <c:f>ProjetOM_Know!$N$4:$N$5</c:f>
              <c:numCache>
                <c:formatCode>0%</c:formatCode>
                <c:ptCount val="2"/>
                <c:pt idx="0">
                  <c:v>0.1</c:v>
                </c:pt>
                <c:pt idx="1">
                  <c:v>0.25</c:v>
                </c:pt>
              </c:numCache>
            </c:numRef>
          </c:val>
          <c:extLst>
            <c:ext xmlns:c16="http://schemas.microsoft.com/office/drawing/2014/chart" uri="{C3380CC4-5D6E-409C-BE32-E72D297353CC}">
              <c16:uniqueId val="{00000002-9637-42DE-8ADA-2D0DD5E6E033}"/>
            </c:ext>
          </c:extLst>
        </c:ser>
        <c:ser>
          <c:idx val="1"/>
          <c:order val="1"/>
          <c:tx>
            <c:strRef>
              <c:f>ProjetOM_Know!$O$2</c:f>
              <c:strCache>
                <c:ptCount val="1"/>
                <c:pt idx="0">
                  <c:v>Méconnaissance de l'espèce</c:v>
                </c:pt>
              </c:strCache>
            </c:strRef>
          </c:tx>
          <c:spPr>
            <a:solidFill>
              <a:schemeClr val="bg2">
                <a:lumMod val="90000"/>
              </a:schemeClr>
            </a:solidFill>
            <a:ln>
              <a:noFill/>
            </a:ln>
            <a:effectLst/>
          </c:spPr>
          <c:invertIfNegative val="0"/>
          <c:dLbls>
            <c:dLbl>
              <c:idx val="0"/>
              <c:tx>
                <c:rich>
                  <a:bodyPr/>
                  <a:lstStyle/>
                  <a:p>
                    <a:fld id="{82B6D360-30CC-4257-A1B9-820697582C10}" type="VALUE">
                      <a:rPr lang="en-US"/>
                      <a:pPr/>
                      <a:t>[VALEUR]</a:t>
                    </a:fld>
                    <a:r>
                      <a:rPr lang="en-US"/>
                      <a:t> | 18 pêcheurs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637-42DE-8ADA-2D0DD5E6E033}"/>
                </c:ext>
              </c:extLst>
            </c:dLbl>
            <c:dLbl>
              <c:idx val="1"/>
              <c:tx>
                <c:rich>
                  <a:bodyPr/>
                  <a:lstStyle/>
                  <a:p>
                    <a:fld id="{E9FF694A-85D2-49AD-9FE3-20DBE53B1546}" type="VALUE">
                      <a:rPr lang="en-US"/>
                      <a:pPr/>
                      <a:t>[VALEUR]</a:t>
                    </a:fld>
                    <a:r>
                      <a:rPr lang="en-US"/>
                      <a:t> |15 pêcheurs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637-42DE-8ADA-2D0DD5E6E0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ProjetOM_Know!$L$4:$L$5</c:f>
              <c:strCache>
                <c:ptCount val="2"/>
                <c:pt idx="0">
                  <c:v>Puffin des Baléares</c:v>
                </c:pt>
                <c:pt idx="1">
                  <c:v>Puffins (espèces non différenciées)</c:v>
                </c:pt>
              </c:strCache>
            </c:strRef>
          </c:cat>
          <c:val>
            <c:numRef>
              <c:f>ProjetOM_Know!$P$4:$P$5</c:f>
              <c:numCache>
                <c:formatCode>0%</c:formatCode>
                <c:ptCount val="2"/>
                <c:pt idx="0">
                  <c:v>0.9</c:v>
                </c:pt>
                <c:pt idx="1">
                  <c:v>0.75</c:v>
                </c:pt>
              </c:numCache>
            </c:numRef>
          </c:val>
          <c:extLst>
            <c:ext xmlns:c16="http://schemas.microsoft.com/office/drawing/2014/chart" uri="{C3380CC4-5D6E-409C-BE32-E72D297353CC}">
              <c16:uniqueId val="{00000005-9637-42DE-8ADA-2D0DD5E6E033}"/>
            </c:ext>
          </c:extLst>
        </c:ser>
        <c:dLbls>
          <c:showLegendKey val="0"/>
          <c:showVal val="0"/>
          <c:showCatName val="0"/>
          <c:showSerName val="0"/>
          <c:showPercent val="0"/>
          <c:showBubbleSize val="0"/>
        </c:dLbls>
        <c:gapWidth val="150"/>
        <c:overlap val="100"/>
        <c:axId val="304374768"/>
        <c:axId val="304375600"/>
      </c:barChart>
      <c:catAx>
        <c:axId val="304374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4375600"/>
        <c:crosses val="autoZero"/>
        <c:auto val="1"/>
        <c:lblAlgn val="ctr"/>
        <c:lblOffset val="100"/>
        <c:noMultiLvlLbl val="0"/>
      </c:catAx>
      <c:valAx>
        <c:axId val="30437560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43747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Enquêtes 64-40 : Espèces identifiées par les pêcheurs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stacked"/>
        <c:varyColors val="0"/>
        <c:ser>
          <c:idx val="0"/>
          <c:order val="0"/>
          <c:tx>
            <c:strRef>
              <c:f>ProjetOM_Know!$AC$3</c:f>
              <c:strCache>
                <c:ptCount val="1"/>
                <c:pt idx="0">
                  <c:v>Connaissance de l'espèce</c:v>
                </c:pt>
              </c:strCache>
            </c:strRef>
          </c:tx>
          <c:spPr>
            <a:solidFill>
              <a:srgbClr val="36807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ProjetOM_Know!$AB$4:$AB$13</c:f>
              <c:strCache>
                <c:ptCount val="10"/>
                <c:pt idx="0">
                  <c:v>Cormoran</c:v>
                </c:pt>
                <c:pt idx="1">
                  <c:v>Goéland</c:v>
                </c:pt>
                <c:pt idx="2">
                  <c:v> Fulmar</c:v>
                </c:pt>
                <c:pt idx="3">
                  <c:v>Mouette </c:v>
                </c:pt>
                <c:pt idx="4">
                  <c:v>Fou de Bassan</c:v>
                </c:pt>
                <c:pt idx="5">
                  <c:v>Puffins (espèces non différenciées)</c:v>
                </c:pt>
                <c:pt idx="6">
                  <c:v>Puffin des Baléares</c:v>
                </c:pt>
                <c:pt idx="7">
                  <c:v>Océanites</c:v>
                </c:pt>
                <c:pt idx="8">
                  <c:v>Sternes</c:v>
                </c:pt>
                <c:pt idx="9">
                  <c:v>Alcidés (Pingouin et Guillemot de Troil)</c:v>
                </c:pt>
              </c:strCache>
            </c:strRef>
          </c:cat>
          <c:val>
            <c:numRef>
              <c:f>ProjetOM_Know!$AC$4:$AC$13</c:f>
              <c:numCache>
                <c:formatCode>General</c:formatCode>
                <c:ptCount val="10"/>
                <c:pt idx="0">
                  <c:v>15</c:v>
                </c:pt>
                <c:pt idx="1">
                  <c:v>20</c:v>
                </c:pt>
                <c:pt idx="2">
                  <c:v>3</c:v>
                </c:pt>
                <c:pt idx="3">
                  <c:v>15</c:v>
                </c:pt>
                <c:pt idx="4">
                  <c:v>20</c:v>
                </c:pt>
                <c:pt idx="5">
                  <c:v>5</c:v>
                </c:pt>
                <c:pt idx="6">
                  <c:v>2</c:v>
                </c:pt>
                <c:pt idx="7">
                  <c:v>17</c:v>
                </c:pt>
                <c:pt idx="8">
                  <c:v>7</c:v>
                </c:pt>
                <c:pt idx="9">
                  <c:v>17</c:v>
                </c:pt>
              </c:numCache>
            </c:numRef>
          </c:val>
          <c:extLst>
            <c:ext xmlns:c16="http://schemas.microsoft.com/office/drawing/2014/chart" uri="{C3380CC4-5D6E-409C-BE32-E72D297353CC}">
              <c16:uniqueId val="{00000000-8630-41BB-8613-0C25EFF5B439}"/>
            </c:ext>
          </c:extLst>
        </c:ser>
        <c:ser>
          <c:idx val="1"/>
          <c:order val="1"/>
          <c:tx>
            <c:strRef>
              <c:f>ProjetOM_Know!$AD$3</c:f>
              <c:strCache>
                <c:ptCount val="1"/>
                <c:pt idx="0">
                  <c:v>Méconnaissance de l'espèce</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ProjetOM_Know!$AB$4:$AB$13</c:f>
              <c:strCache>
                <c:ptCount val="10"/>
                <c:pt idx="0">
                  <c:v>Cormoran</c:v>
                </c:pt>
                <c:pt idx="1">
                  <c:v>Goéland</c:v>
                </c:pt>
                <c:pt idx="2">
                  <c:v> Fulmar</c:v>
                </c:pt>
                <c:pt idx="3">
                  <c:v>Mouette </c:v>
                </c:pt>
                <c:pt idx="4">
                  <c:v>Fou de Bassan</c:v>
                </c:pt>
                <c:pt idx="5">
                  <c:v>Puffins (espèces non différenciées)</c:v>
                </c:pt>
                <c:pt idx="6">
                  <c:v>Puffin des Baléares</c:v>
                </c:pt>
                <c:pt idx="7">
                  <c:v>Océanites</c:v>
                </c:pt>
                <c:pt idx="8">
                  <c:v>Sternes</c:v>
                </c:pt>
                <c:pt idx="9">
                  <c:v>Alcidés (Pingouin et Guillemot de Troil)</c:v>
                </c:pt>
              </c:strCache>
            </c:strRef>
          </c:cat>
          <c:val>
            <c:numRef>
              <c:f>ProjetOM_Know!$AD$4:$AD$13</c:f>
              <c:numCache>
                <c:formatCode>General</c:formatCode>
                <c:ptCount val="10"/>
                <c:pt idx="0">
                  <c:v>5</c:v>
                </c:pt>
                <c:pt idx="1">
                  <c:v>0</c:v>
                </c:pt>
                <c:pt idx="2">
                  <c:v>17</c:v>
                </c:pt>
                <c:pt idx="3">
                  <c:v>5</c:v>
                </c:pt>
                <c:pt idx="4">
                  <c:v>0</c:v>
                </c:pt>
                <c:pt idx="5">
                  <c:v>15</c:v>
                </c:pt>
                <c:pt idx="6">
                  <c:v>18</c:v>
                </c:pt>
                <c:pt idx="7">
                  <c:v>3</c:v>
                </c:pt>
                <c:pt idx="8">
                  <c:v>13</c:v>
                </c:pt>
                <c:pt idx="9">
                  <c:v>3</c:v>
                </c:pt>
              </c:numCache>
            </c:numRef>
          </c:val>
          <c:extLst>
            <c:ext xmlns:c16="http://schemas.microsoft.com/office/drawing/2014/chart" uri="{C3380CC4-5D6E-409C-BE32-E72D297353CC}">
              <c16:uniqueId val="{00000001-8630-41BB-8613-0C25EFF5B439}"/>
            </c:ext>
          </c:extLst>
        </c:ser>
        <c:dLbls>
          <c:showLegendKey val="0"/>
          <c:showVal val="0"/>
          <c:showCatName val="0"/>
          <c:showSerName val="0"/>
          <c:showPercent val="0"/>
          <c:showBubbleSize val="0"/>
        </c:dLbls>
        <c:gapWidth val="150"/>
        <c:overlap val="100"/>
        <c:axId val="178872623"/>
        <c:axId val="178884271"/>
      </c:barChart>
      <c:catAx>
        <c:axId val="178872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884271"/>
        <c:crosses val="autoZero"/>
        <c:auto val="1"/>
        <c:lblAlgn val="ctr"/>
        <c:lblOffset val="100"/>
        <c:noMultiLvlLbl val="0"/>
      </c:catAx>
      <c:valAx>
        <c:axId val="178884271"/>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87262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1.2622798887859133E-2"/>
          <c:y val="7.84313725490196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56714367935734311"/>
          <c:y val="2.6690751891307703E-2"/>
          <c:w val="0.38599355873672869"/>
          <c:h val="0.97330924810869235"/>
        </c:manualLayout>
      </c:layout>
      <c:pieChart>
        <c:varyColors val="1"/>
        <c:ser>
          <c:idx val="0"/>
          <c:order val="0"/>
          <c:tx>
            <c:strRef>
              <c:f>ProjetOM_Obs!$A$10</c:f>
              <c:strCache>
                <c:ptCount val="1"/>
                <c:pt idx="0">
                  <c:v>Observations valables pour</c:v>
                </c:pt>
              </c:strCache>
            </c:strRef>
          </c:tx>
          <c:dPt>
            <c:idx val="0"/>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1-40ED-476D-ADE9-2DFF85EB94E2}"/>
              </c:ext>
            </c:extLst>
          </c:dPt>
          <c:dPt>
            <c:idx val="1"/>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3-40ED-476D-ADE9-2DFF85EB94E2}"/>
              </c:ext>
            </c:extLst>
          </c:dPt>
          <c:dPt>
            <c:idx val="2"/>
            <c:bubble3D val="0"/>
            <c:spPr>
              <a:solidFill>
                <a:srgbClr val="36807E"/>
              </a:solidFill>
              <a:ln w="19050">
                <a:solidFill>
                  <a:schemeClr val="lt1"/>
                </a:solidFill>
              </a:ln>
              <a:effectLst/>
            </c:spPr>
            <c:extLst>
              <c:ext xmlns:c16="http://schemas.microsoft.com/office/drawing/2014/chart" uri="{C3380CC4-5D6E-409C-BE32-E72D297353CC}">
                <c16:uniqueId val="{00000005-40ED-476D-ADE9-2DFF85EB94E2}"/>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lumMod val="9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ProjetOM_Obs!$A$11:$A$13</c:f>
              <c:strCache>
                <c:ptCount val="3"/>
                <c:pt idx="0">
                  <c:v>Oiseaux</c:v>
                </c:pt>
                <c:pt idx="1">
                  <c:v>Puffin des Baléares</c:v>
                </c:pt>
                <c:pt idx="2">
                  <c:v>Puffins</c:v>
                </c:pt>
              </c:strCache>
            </c:strRef>
          </c:cat>
          <c:val>
            <c:numRef>
              <c:f>ProjetOM_Obs!$C$11:$C$13</c:f>
              <c:numCache>
                <c:formatCode>0%</c:formatCode>
                <c:ptCount val="3"/>
                <c:pt idx="0">
                  <c:v>0.55000000000000004</c:v>
                </c:pt>
                <c:pt idx="1">
                  <c:v>0.15</c:v>
                </c:pt>
                <c:pt idx="2">
                  <c:v>0.3</c:v>
                </c:pt>
              </c:numCache>
            </c:numRef>
          </c:val>
          <c:extLst>
            <c:ext xmlns:c16="http://schemas.microsoft.com/office/drawing/2014/chart" uri="{C3380CC4-5D6E-409C-BE32-E72D297353CC}">
              <c16:uniqueId val="{00000006-40ED-476D-ADE9-2DFF85EB94E2}"/>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solidFill>
                  <a:sysClr val="windowText" lastClr="000000"/>
                </a:solidFill>
              </a:rPr>
              <a:t>Enquêtes 64-40 : Fréquence d'observation des oiseaux (20 réponses)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ProjetOM_Obs!$W$28</c:f>
              <c:strCache>
                <c:ptCount val="1"/>
                <c:pt idx="0">
                  <c:v>Oiseaux marins</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ProjetOM_Obs!$V$30:$V$34</c:f>
              <c:strCache>
                <c:ptCount val="5"/>
                <c:pt idx="0">
                  <c:v>TM : Toutes les marées </c:v>
                </c:pt>
                <c:pt idx="1">
                  <c:v>1S : 1 fois par semaine </c:v>
                </c:pt>
                <c:pt idx="2">
                  <c:v>QM : Qq fois par mois (&lt;4)</c:v>
                </c:pt>
                <c:pt idx="3">
                  <c:v>QA : Quelque fois dans l’année (&lt;12)</c:v>
                </c:pt>
                <c:pt idx="4">
                  <c:v>QPA : Quelques fois en plusieurs années</c:v>
                </c:pt>
              </c:strCache>
            </c:strRef>
          </c:cat>
          <c:val>
            <c:numRef>
              <c:f>ProjetOM_Obs!$W$30:$W$34</c:f>
              <c:numCache>
                <c:formatCode>General</c:formatCode>
                <c:ptCount val="5"/>
                <c:pt idx="0">
                  <c:v>9</c:v>
                </c:pt>
                <c:pt idx="1">
                  <c:v>1</c:v>
                </c:pt>
                <c:pt idx="3">
                  <c:v>1</c:v>
                </c:pt>
              </c:numCache>
            </c:numRef>
          </c:val>
          <c:extLst>
            <c:ext xmlns:c16="http://schemas.microsoft.com/office/drawing/2014/chart" uri="{C3380CC4-5D6E-409C-BE32-E72D297353CC}">
              <c16:uniqueId val="{00000000-CBC2-45DA-A7E4-19A039EF0852}"/>
            </c:ext>
          </c:extLst>
        </c:ser>
        <c:ser>
          <c:idx val="1"/>
          <c:order val="1"/>
          <c:tx>
            <c:strRef>
              <c:f>ProjetOM_Obs!$Y$28</c:f>
              <c:strCache>
                <c:ptCount val="1"/>
                <c:pt idx="0">
                  <c:v>Puffins (espèces non différenciées)</c:v>
                </c:pt>
              </c:strCache>
            </c:strRef>
          </c:tx>
          <c:spPr>
            <a:solidFill>
              <a:schemeClr val="accent2"/>
            </a:solidFill>
            <a:ln>
              <a:noFill/>
            </a:ln>
            <a:effectLst/>
          </c:spPr>
          <c:invertIfNegative val="0"/>
          <c:cat>
            <c:strRef>
              <c:f>ProjetOM_Obs!$V$30:$V$34</c:f>
              <c:strCache>
                <c:ptCount val="5"/>
                <c:pt idx="0">
                  <c:v>TM : Toutes les marées </c:v>
                </c:pt>
                <c:pt idx="1">
                  <c:v>1S : 1 fois par semaine </c:v>
                </c:pt>
                <c:pt idx="2">
                  <c:v>QM : Qq fois par mois (&lt;4)</c:v>
                </c:pt>
                <c:pt idx="3">
                  <c:v>QA : Quelque fois dans l’année (&lt;12)</c:v>
                </c:pt>
                <c:pt idx="4">
                  <c:v>QPA : Quelques fois en plusieurs années</c:v>
                </c:pt>
              </c:strCache>
            </c:strRef>
          </c:cat>
          <c:val>
            <c:numRef>
              <c:f>ProjetOM_Obs!$Y$30:$Y$34</c:f>
              <c:numCache>
                <c:formatCode>General</c:formatCode>
                <c:ptCount val="5"/>
                <c:pt idx="0">
                  <c:v>1</c:v>
                </c:pt>
                <c:pt idx="2">
                  <c:v>5</c:v>
                </c:pt>
              </c:numCache>
            </c:numRef>
          </c:val>
          <c:extLst>
            <c:ext xmlns:c16="http://schemas.microsoft.com/office/drawing/2014/chart" uri="{C3380CC4-5D6E-409C-BE32-E72D297353CC}">
              <c16:uniqueId val="{00000001-CBC2-45DA-A7E4-19A039EF0852}"/>
            </c:ext>
          </c:extLst>
        </c:ser>
        <c:ser>
          <c:idx val="2"/>
          <c:order val="2"/>
          <c:tx>
            <c:strRef>
              <c:f>ProjetOM_Obs!$AA$28</c:f>
              <c:strCache>
                <c:ptCount val="1"/>
                <c:pt idx="0">
                  <c:v>Puffin des Baléares</c:v>
                </c:pt>
              </c:strCache>
            </c:strRef>
          </c:tx>
          <c:spPr>
            <a:solidFill>
              <a:srgbClr val="36807E"/>
            </a:solidFill>
            <a:ln>
              <a:noFill/>
            </a:ln>
            <a:effectLst/>
          </c:spPr>
          <c:invertIfNegative val="0"/>
          <c:cat>
            <c:strRef>
              <c:f>ProjetOM_Obs!$V$30:$V$34</c:f>
              <c:strCache>
                <c:ptCount val="5"/>
                <c:pt idx="0">
                  <c:v>TM : Toutes les marées </c:v>
                </c:pt>
                <c:pt idx="1">
                  <c:v>1S : 1 fois par semaine </c:v>
                </c:pt>
                <c:pt idx="2">
                  <c:v>QM : Qq fois par mois (&lt;4)</c:v>
                </c:pt>
                <c:pt idx="3">
                  <c:v>QA : Quelque fois dans l’année (&lt;12)</c:v>
                </c:pt>
                <c:pt idx="4">
                  <c:v>QPA : Quelques fois en plusieurs années</c:v>
                </c:pt>
              </c:strCache>
            </c:strRef>
          </c:cat>
          <c:val>
            <c:numRef>
              <c:f>ProjetOM_Obs!$AA$30:$AA$34</c:f>
              <c:numCache>
                <c:formatCode>General</c:formatCode>
                <c:ptCount val="5"/>
                <c:pt idx="2">
                  <c:v>1</c:v>
                </c:pt>
                <c:pt idx="3">
                  <c:v>1</c:v>
                </c:pt>
                <c:pt idx="4">
                  <c:v>1</c:v>
                </c:pt>
              </c:numCache>
            </c:numRef>
          </c:val>
          <c:extLst>
            <c:ext xmlns:c16="http://schemas.microsoft.com/office/drawing/2014/chart" uri="{C3380CC4-5D6E-409C-BE32-E72D297353CC}">
              <c16:uniqueId val="{00000002-CBC2-45DA-A7E4-19A039EF0852}"/>
            </c:ext>
          </c:extLst>
        </c:ser>
        <c:dLbls>
          <c:showLegendKey val="0"/>
          <c:showVal val="0"/>
          <c:showCatName val="0"/>
          <c:showSerName val="0"/>
          <c:showPercent val="0"/>
          <c:showBubbleSize val="0"/>
        </c:dLbls>
        <c:gapWidth val="219"/>
        <c:overlap val="-27"/>
        <c:axId val="53343327"/>
        <c:axId val="53349567"/>
      </c:barChart>
      <c:catAx>
        <c:axId val="5334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3349567"/>
        <c:crosses val="autoZero"/>
        <c:auto val="1"/>
        <c:lblAlgn val="ctr"/>
        <c:lblOffset val="100"/>
        <c:noMultiLvlLbl val="0"/>
      </c:catAx>
      <c:valAx>
        <c:axId val="53349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33433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0.26199</cdr:x>
      <cdr:y>0.24662</cdr:y>
    </cdr:from>
    <cdr:to>
      <cdr:x>0.76137</cdr:x>
      <cdr:y>0.35112</cdr:y>
    </cdr:to>
    <cdr:sp macro="" textlink="">
      <cdr:nvSpPr>
        <cdr:cNvPr id="6" name="ZoneTexte 5"/>
        <cdr:cNvSpPr txBox="1"/>
      </cdr:nvSpPr>
      <cdr:spPr>
        <a:xfrm xmlns:a="http://schemas.openxmlformats.org/drawingml/2006/main">
          <a:off x="1621970" y="642257"/>
          <a:ext cx="3091543" cy="2721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t>Taux d'échantillonnage / marées SIH</a:t>
          </a:r>
          <a:r>
            <a:rPr lang="fr-FR" sz="1100" baseline="0"/>
            <a:t> : 2,17%</a:t>
          </a:r>
          <a:endParaRPr lang="fr-FR" sz="1100"/>
        </a:p>
      </cdr:txBody>
    </cdr:sp>
  </cdr:relSizeAnchor>
  <cdr:relSizeAnchor xmlns:cdr="http://schemas.openxmlformats.org/drawingml/2006/chartDrawing">
    <cdr:from>
      <cdr:x>0.262</cdr:x>
      <cdr:y>0.35948</cdr:y>
    </cdr:from>
    <cdr:to>
      <cdr:x>0.56092</cdr:x>
      <cdr:y>0.44308</cdr:y>
    </cdr:to>
    <cdr:sp macro="" textlink="">
      <cdr:nvSpPr>
        <cdr:cNvPr id="7" name="ZoneTexte 6"/>
        <cdr:cNvSpPr txBox="1"/>
      </cdr:nvSpPr>
      <cdr:spPr>
        <a:xfrm xmlns:a="http://schemas.openxmlformats.org/drawingml/2006/main">
          <a:off x="1621971" y="936172"/>
          <a:ext cx="1850571" cy="2177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t>Taux : 0%</a:t>
          </a:r>
        </a:p>
      </cdr:txBody>
    </cdr:sp>
  </cdr:relSizeAnchor>
  <cdr:relSizeAnchor xmlns:cdr="http://schemas.openxmlformats.org/drawingml/2006/chartDrawing">
    <cdr:from>
      <cdr:x>0.49058</cdr:x>
      <cdr:y>0.45562</cdr:y>
    </cdr:from>
    <cdr:to>
      <cdr:x>0.88973</cdr:x>
      <cdr:y>0.55594</cdr:y>
    </cdr:to>
    <cdr:sp macro="" textlink="">
      <cdr:nvSpPr>
        <cdr:cNvPr id="8" name="ZoneTexte 7"/>
        <cdr:cNvSpPr txBox="1"/>
      </cdr:nvSpPr>
      <cdr:spPr>
        <a:xfrm xmlns:a="http://schemas.openxmlformats.org/drawingml/2006/main">
          <a:off x="3037113" y="1186544"/>
          <a:ext cx="2471057" cy="2612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t>Taux</a:t>
          </a:r>
          <a:r>
            <a:rPr lang="fr-FR" sz="1100" baseline="0"/>
            <a:t> : 3,04%</a:t>
          </a:r>
          <a:endParaRPr lang="fr-FR" sz="1100"/>
        </a:p>
      </cdr:txBody>
    </cdr:sp>
  </cdr:relSizeAnchor>
  <cdr:relSizeAnchor xmlns:cdr="http://schemas.openxmlformats.org/drawingml/2006/chartDrawing">
    <cdr:from>
      <cdr:x>0.49058</cdr:x>
      <cdr:y>0.5643</cdr:y>
    </cdr:from>
    <cdr:to>
      <cdr:x>0.6418</cdr:x>
      <cdr:y>0.65208</cdr:y>
    </cdr:to>
    <cdr:sp macro="" textlink="">
      <cdr:nvSpPr>
        <cdr:cNvPr id="9" name="ZoneTexte 8"/>
        <cdr:cNvSpPr txBox="1"/>
      </cdr:nvSpPr>
      <cdr:spPr>
        <a:xfrm xmlns:a="http://schemas.openxmlformats.org/drawingml/2006/main">
          <a:off x="3037116" y="1469572"/>
          <a:ext cx="93617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t>Taux : 3,04%</a:t>
          </a:r>
        </a:p>
      </cdr:txBody>
    </cdr:sp>
  </cdr:relSizeAnchor>
  <cdr:relSizeAnchor xmlns:cdr="http://schemas.openxmlformats.org/drawingml/2006/chartDrawing">
    <cdr:from>
      <cdr:x>0.82251</cdr:x>
      <cdr:y>0.59356</cdr:y>
    </cdr:from>
    <cdr:to>
      <cdr:x>0.98553</cdr:x>
      <cdr:y>0.69806</cdr:y>
    </cdr:to>
    <cdr:sp macro="" textlink="">
      <cdr:nvSpPr>
        <cdr:cNvPr id="10" name="ZoneTexte 9"/>
        <cdr:cNvSpPr txBox="1"/>
      </cdr:nvSpPr>
      <cdr:spPr>
        <a:xfrm xmlns:a="http://schemas.openxmlformats.org/drawingml/2006/main">
          <a:off x="5095704" y="1621041"/>
          <a:ext cx="1009976" cy="2853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t>Taux  : 3,45%</a:t>
          </a:r>
        </a:p>
      </cdr:txBody>
    </cdr:sp>
  </cdr:relSizeAnchor>
  <cdr:relSizeAnchor xmlns:cdr="http://schemas.openxmlformats.org/drawingml/2006/chartDrawing">
    <cdr:from>
      <cdr:x>0.82819</cdr:x>
      <cdr:y>0.7315</cdr:y>
    </cdr:from>
    <cdr:to>
      <cdr:x>0.97413</cdr:x>
      <cdr:y>0.82764</cdr:y>
    </cdr:to>
    <cdr:sp macro="" textlink="">
      <cdr:nvSpPr>
        <cdr:cNvPr id="11" name="ZoneTexte 10"/>
        <cdr:cNvSpPr txBox="1"/>
      </cdr:nvSpPr>
      <cdr:spPr>
        <a:xfrm xmlns:a="http://schemas.openxmlformats.org/drawingml/2006/main">
          <a:off x="5127171" y="1905001"/>
          <a:ext cx="903514" cy="2503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t>Taux : 4,08%</a:t>
          </a:r>
        </a:p>
      </cdr:txBody>
    </cdr:sp>
  </cdr:relSizeAnchor>
</c:userShapes>
</file>

<file path=word/drawings/drawing2.xml><?xml version="1.0" encoding="utf-8"?>
<c:userShapes xmlns:c="http://schemas.openxmlformats.org/drawingml/2006/chart">
  <cdr:relSizeAnchor xmlns:cdr="http://schemas.openxmlformats.org/drawingml/2006/chartDrawing">
    <cdr:from>
      <cdr:x>0.0638</cdr:x>
      <cdr:y>0.2113</cdr:y>
    </cdr:from>
    <cdr:to>
      <cdr:x>1</cdr:x>
      <cdr:y>0.37683</cdr:y>
    </cdr:to>
    <cdr:sp macro="" textlink="">
      <cdr:nvSpPr>
        <cdr:cNvPr id="2" name="Rectangle 1"/>
        <cdr:cNvSpPr/>
      </cdr:nvSpPr>
      <cdr:spPr>
        <a:xfrm xmlns:a="http://schemas.openxmlformats.org/drawingml/2006/main">
          <a:off x="394596" y="708435"/>
          <a:ext cx="5790304" cy="554990"/>
        </a:xfrm>
        <a:prstGeom xmlns:a="http://schemas.openxmlformats.org/drawingml/2006/main" prst="rect">
          <a:avLst/>
        </a:prstGeom>
        <a:noFill xmlns:a="http://schemas.openxmlformats.org/drawingml/2006/main"/>
        <a:ln xmlns:a="http://schemas.openxmlformats.org/drawingml/2006/main" w="285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dr:relSizeAnchor xmlns:cdr="http://schemas.openxmlformats.org/drawingml/2006/chartDrawing">
    <cdr:from>
      <cdr:x>0.79723</cdr:x>
      <cdr:y>0.24611</cdr:y>
    </cdr:from>
    <cdr:to>
      <cdr:x>1</cdr:x>
      <cdr:y>0.38352</cdr:y>
    </cdr:to>
    <cdr:sp macro="" textlink="">
      <cdr:nvSpPr>
        <cdr:cNvPr id="3" name="ZoneTexte 2"/>
        <cdr:cNvSpPr txBox="1"/>
      </cdr:nvSpPr>
      <cdr:spPr>
        <a:xfrm xmlns:a="http://schemas.openxmlformats.org/drawingml/2006/main">
          <a:off x="4930788" y="825170"/>
          <a:ext cx="1254112" cy="46070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fr-FR" sz="1050" b="1">
              <a:solidFill>
                <a:sysClr val="windowText" lastClr="000000"/>
              </a:solidFill>
              <a:latin typeface="+mn-lt"/>
              <a:cs typeface="Arial" panose="020B0604020202020204" pitchFamily="34" charset="0"/>
            </a:rPr>
            <a:t>51% </a:t>
          </a:r>
          <a:r>
            <a:rPr lang="fr-FR" sz="1050">
              <a:solidFill>
                <a:sysClr val="windowText" lastClr="000000"/>
              </a:solidFill>
              <a:latin typeface="+mn-lt"/>
              <a:cs typeface="Arial" panose="020B0604020202020204" pitchFamily="34" charset="0"/>
            </a:rPr>
            <a:t>des</a:t>
          </a:r>
          <a:r>
            <a:rPr lang="fr-FR" sz="1050" baseline="0">
              <a:solidFill>
                <a:sysClr val="windowText" lastClr="000000"/>
              </a:solidFill>
              <a:latin typeface="+mn-lt"/>
              <a:cs typeface="Arial" panose="020B0604020202020204" pitchFamily="34" charset="0"/>
            </a:rPr>
            <a:t> marées au filet observées</a:t>
          </a:r>
          <a:endParaRPr lang="fr-FR" sz="1050">
            <a:solidFill>
              <a:sysClr val="windowText" lastClr="000000"/>
            </a:solidFill>
            <a:latin typeface="+mn-lt"/>
            <a:cs typeface="Arial" panose="020B060402020202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0.01715</cdr:x>
      <cdr:y>0.76953</cdr:y>
    </cdr:from>
    <cdr:to>
      <cdr:x>1</cdr:x>
      <cdr:y>0.9365</cdr:y>
    </cdr:to>
    <cdr:sp macro="" textlink="">
      <cdr:nvSpPr>
        <cdr:cNvPr id="2" name="Rectangle 1"/>
        <cdr:cNvSpPr/>
      </cdr:nvSpPr>
      <cdr:spPr>
        <a:xfrm xmlns:a="http://schemas.openxmlformats.org/drawingml/2006/main">
          <a:off x="104416" y="3002265"/>
          <a:ext cx="5983964" cy="651424"/>
        </a:xfrm>
        <a:prstGeom xmlns:a="http://schemas.openxmlformats.org/drawingml/2006/main" prst="rect">
          <a:avLst/>
        </a:prstGeom>
        <a:noFill xmlns:a="http://schemas.openxmlformats.org/drawingml/2006/main"/>
        <a:ln xmlns:a="http://schemas.openxmlformats.org/drawingml/2006/main">
          <a:solidFill>
            <a:schemeClr val="accent6"/>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dr:relSizeAnchor xmlns:cdr="http://schemas.openxmlformats.org/drawingml/2006/chartDrawing">
    <cdr:from>
      <cdr:x>0.58333</cdr:x>
      <cdr:y>0.51574</cdr:y>
    </cdr:from>
    <cdr:to>
      <cdr:x>0.97857</cdr:x>
      <cdr:y>0.69754</cdr:y>
    </cdr:to>
    <cdr:sp macro="" textlink="">
      <cdr:nvSpPr>
        <cdr:cNvPr id="3" name="ZoneTexte 2"/>
        <cdr:cNvSpPr txBox="1"/>
      </cdr:nvSpPr>
      <cdr:spPr>
        <a:xfrm xmlns:a="http://schemas.openxmlformats.org/drawingml/2006/main">
          <a:off x="2667355" y="2298686"/>
          <a:ext cx="1807288" cy="810273"/>
        </a:xfrm>
        <a:prstGeom xmlns:a="http://schemas.openxmlformats.org/drawingml/2006/main" prst="rect">
          <a:avLst/>
        </a:prstGeom>
        <a:solidFill xmlns:a="http://schemas.openxmlformats.org/drawingml/2006/main">
          <a:schemeClr val="accent6">
            <a:lumMod val="20000"/>
            <a:lumOff val="80000"/>
          </a:schemeClr>
        </a:solidFill>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fr-FR" sz="1100" b="1"/>
            <a:t>65% </a:t>
          </a:r>
          <a:r>
            <a:rPr lang="fr-FR" sz="1100"/>
            <a:t>des OP fileyeurs</a:t>
          </a:r>
          <a:r>
            <a:rPr lang="fr-FR" sz="1100" baseline="0"/>
            <a:t> avec des filets calés à moins de 30 mètres de profondeur (163 OP)</a:t>
          </a:r>
          <a:endParaRPr lang="fr-FR" sz="1100"/>
        </a:p>
      </cdr:txBody>
    </cdr:sp>
  </cdr:relSizeAnchor>
</c:userShapes>
</file>

<file path=word/drawings/drawing4.xml><?xml version="1.0" encoding="utf-8"?>
<c:userShapes xmlns:c="http://schemas.openxmlformats.org/drawingml/2006/chart">
  <cdr:relSizeAnchor xmlns:cdr="http://schemas.openxmlformats.org/drawingml/2006/chartDrawing">
    <cdr:from>
      <cdr:x>0.01715</cdr:x>
      <cdr:y>0.76016</cdr:y>
    </cdr:from>
    <cdr:to>
      <cdr:x>0.96812</cdr:x>
      <cdr:y>0.92713</cdr:y>
    </cdr:to>
    <cdr:sp macro="" textlink="">
      <cdr:nvSpPr>
        <cdr:cNvPr id="2" name="Rectangle 1"/>
        <cdr:cNvSpPr/>
      </cdr:nvSpPr>
      <cdr:spPr>
        <a:xfrm xmlns:a="http://schemas.openxmlformats.org/drawingml/2006/main">
          <a:off x="104840" y="2473371"/>
          <a:ext cx="5813418" cy="543277"/>
        </a:xfrm>
        <a:prstGeom xmlns:a="http://schemas.openxmlformats.org/drawingml/2006/main" prst="rect">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dr:relSizeAnchor xmlns:cdr="http://schemas.openxmlformats.org/drawingml/2006/chartDrawing">
    <cdr:from>
      <cdr:x>0.57115</cdr:x>
      <cdr:y>0.56675</cdr:y>
    </cdr:from>
    <cdr:to>
      <cdr:x>0.96639</cdr:x>
      <cdr:y>0.76644</cdr:y>
    </cdr:to>
    <cdr:sp macro="" textlink="">
      <cdr:nvSpPr>
        <cdr:cNvPr id="3" name="ZoneTexte 2"/>
        <cdr:cNvSpPr txBox="1"/>
      </cdr:nvSpPr>
      <cdr:spPr>
        <a:xfrm xmlns:a="http://schemas.openxmlformats.org/drawingml/2006/main">
          <a:off x="3491523" y="1844041"/>
          <a:ext cx="2416159" cy="649756"/>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pPr algn="ctr"/>
          <a:r>
            <a:rPr lang="fr-FR" sz="1100" b="1"/>
            <a:t>43% </a:t>
          </a:r>
          <a:r>
            <a:rPr lang="fr-FR" sz="1100"/>
            <a:t>des OP</a:t>
          </a:r>
          <a:r>
            <a:rPr lang="fr-FR" sz="1100" baseline="0"/>
            <a:t> ont des palangres calées à moins de 30 mètres de profondeur (sur un total de 60 OP)</a:t>
          </a:r>
          <a:endParaRPr lang="fr-FR" sz="1100"/>
        </a:p>
      </cdr:txBody>
    </cdr:sp>
  </cdr:relSizeAnchor>
</c:userShapes>
</file>

<file path=word/drawings/drawing5.xml><?xml version="1.0" encoding="utf-8"?>
<c:userShapes xmlns:c="http://schemas.openxmlformats.org/drawingml/2006/chart">
  <cdr:relSizeAnchor xmlns:cdr="http://schemas.openxmlformats.org/drawingml/2006/chartDrawing">
    <cdr:from>
      <cdr:x>0.05792</cdr:x>
      <cdr:y>0.57742</cdr:y>
    </cdr:from>
    <cdr:to>
      <cdr:x>0.97889</cdr:x>
      <cdr:y>0.58139</cdr:y>
    </cdr:to>
    <cdr:cxnSp macro="">
      <cdr:nvCxnSpPr>
        <cdr:cNvPr id="3" name="Connecteur droit 2"/>
        <cdr:cNvCxnSpPr/>
      </cdr:nvCxnSpPr>
      <cdr:spPr>
        <a:xfrm xmlns:a="http://schemas.openxmlformats.org/drawingml/2006/main">
          <a:off x="358211" y="1467739"/>
          <a:ext cx="5696107" cy="10091"/>
        </a:xfrm>
        <a:prstGeom xmlns:a="http://schemas.openxmlformats.org/drawingml/2006/main" prst="line">
          <a:avLst/>
        </a:prstGeom>
        <a:ln xmlns:a="http://schemas.openxmlformats.org/drawingml/2006/main" w="28575">
          <a:solidFill>
            <a:schemeClr val="accent1">
              <a:lumMod val="75000"/>
            </a:schemeClr>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0.05672</cdr:x>
      <cdr:y>0.59069</cdr:y>
    </cdr:from>
    <cdr:to>
      <cdr:x>0.97766</cdr:x>
      <cdr:y>0.59406</cdr:y>
    </cdr:to>
    <cdr:cxnSp macro="">
      <cdr:nvCxnSpPr>
        <cdr:cNvPr id="5" name="Connecteur droit 4"/>
        <cdr:cNvCxnSpPr/>
      </cdr:nvCxnSpPr>
      <cdr:spPr>
        <a:xfrm xmlns:a="http://schemas.openxmlformats.org/drawingml/2006/main">
          <a:off x="350823" y="1501469"/>
          <a:ext cx="5695922" cy="8566"/>
        </a:xfrm>
        <a:prstGeom xmlns:a="http://schemas.openxmlformats.org/drawingml/2006/main" prst="line">
          <a:avLst/>
        </a:prstGeom>
        <a:ln xmlns:a="http://schemas.openxmlformats.org/drawingml/2006/main" w="28575">
          <a:solidFill>
            <a:schemeClr val="accent2">
              <a:lumMod val="75000"/>
            </a:schemeClr>
          </a:solidFill>
          <a:prstDash val="sys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0.83888</cdr:x>
      <cdr:y>0.62173</cdr:y>
    </cdr:from>
    <cdr:to>
      <cdr:x>1</cdr:x>
      <cdr:y>0.86961</cdr:y>
    </cdr:to>
    <cdr:sp macro="" textlink="">
      <cdr:nvSpPr>
        <cdr:cNvPr id="6" name="ZoneTexte 5"/>
        <cdr:cNvSpPr txBox="1"/>
      </cdr:nvSpPr>
      <cdr:spPr>
        <a:xfrm xmlns:a="http://schemas.openxmlformats.org/drawingml/2006/main">
          <a:off x="5188389" y="1580379"/>
          <a:ext cx="996511" cy="630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fr-FR" sz="1200" b="1" dirty="0">
              <a:solidFill>
                <a:schemeClr val="accent1">
                  <a:lumMod val="75000"/>
                </a:schemeClr>
              </a:solidFill>
            </a:rPr>
            <a:t>2022 : 38% (21 marées)</a:t>
          </a:r>
        </a:p>
      </cdr:txBody>
    </cdr:sp>
  </cdr:relSizeAnchor>
  <cdr:relSizeAnchor xmlns:cdr="http://schemas.openxmlformats.org/drawingml/2006/chartDrawing">
    <cdr:from>
      <cdr:x>0.83844</cdr:x>
      <cdr:y>0.30288</cdr:y>
    </cdr:from>
    <cdr:to>
      <cdr:x>0.99415</cdr:x>
      <cdr:y>0.60289</cdr:y>
    </cdr:to>
    <cdr:sp macro="" textlink="">
      <cdr:nvSpPr>
        <cdr:cNvPr id="7" name="ZoneTexte 6"/>
        <cdr:cNvSpPr txBox="1"/>
      </cdr:nvSpPr>
      <cdr:spPr>
        <a:xfrm xmlns:a="http://schemas.openxmlformats.org/drawingml/2006/main">
          <a:off x="4836423" y="1085570"/>
          <a:ext cx="898191" cy="10752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fr-FR" sz="1200" b="1" dirty="0">
              <a:solidFill>
                <a:schemeClr val="accent2">
                  <a:lumMod val="75000"/>
                </a:schemeClr>
              </a:solidFill>
            </a:rPr>
            <a:t>2023 : 37% (22 marées)</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97E1AF159A4B75AEDE130A07D573B4"/>
        <w:category>
          <w:name w:val="Général"/>
          <w:gallery w:val="placeholder"/>
        </w:category>
        <w:types>
          <w:type w:val="bbPlcHdr"/>
        </w:types>
        <w:behaviors>
          <w:behavior w:val="content"/>
        </w:behaviors>
        <w:guid w:val="{8EF28769-8D27-4E57-B4F3-EAAA3D0EC633}"/>
      </w:docPartPr>
      <w:docPartBody>
        <w:p w:rsidR="00DC2605" w:rsidRDefault="00DE64EE" w:rsidP="00DE64EE">
          <w:pPr>
            <w:pStyle w:val="BC97E1AF159A4B75AEDE130A07D573B4"/>
          </w:pPr>
          <w:r>
            <w:rPr>
              <w:color w:val="2E74B5" w:themeColor="accent1" w:themeShade="BF"/>
              <w:sz w:val="24"/>
              <w:szCs w:val="24"/>
            </w:rPr>
            <w:t>[Nom de la société]</w:t>
          </w:r>
        </w:p>
      </w:docPartBody>
    </w:docPart>
    <w:docPart>
      <w:docPartPr>
        <w:name w:val="2F616EA6834D41B6ADA4CD83B49D68E5"/>
        <w:category>
          <w:name w:val="Général"/>
          <w:gallery w:val="placeholder"/>
        </w:category>
        <w:types>
          <w:type w:val="bbPlcHdr"/>
        </w:types>
        <w:behaviors>
          <w:behavior w:val="content"/>
        </w:behaviors>
        <w:guid w:val="{7D1CC23C-225B-4D8A-9BE0-0391FB0F9911}"/>
      </w:docPartPr>
      <w:docPartBody>
        <w:p w:rsidR="00DC2605" w:rsidRDefault="00DE64EE" w:rsidP="00DE64EE">
          <w:pPr>
            <w:pStyle w:val="2F616EA6834D41B6ADA4CD83B49D68E5"/>
          </w:pPr>
          <w:r>
            <w:rPr>
              <w:rFonts w:asciiTheme="majorHAnsi" w:eastAsiaTheme="majorEastAsia" w:hAnsiTheme="majorHAnsi" w:cstheme="majorBidi"/>
              <w:color w:val="5B9BD5" w:themeColor="accent1"/>
              <w:sz w:val="88"/>
              <w:szCs w:val="88"/>
            </w:rPr>
            <w:t>[Titre du document]</w:t>
          </w:r>
        </w:p>
      </w:docPartBody>
    </w:docPart>
    <w:docPart>
      <w:docPartPr>
        <w:name w:val="94B9670DA49644528D3FD0DB4A83520D"/>
        <w:category>
          <w:name w:val="Général"/>
          <w:gallery w:val="placeholder"/>
        </w:category>
        <w:types>
          <w:type w:val="bbPlcHdr"/>
        </w:types>
        <w:behaviors>
          <w:behavior w:val="content"/>
        </w:behaviors>
        <w:guid w:val="{74729C51-A771-4DCC-A379-387C3FFEA76F}"/>
      </w:docPartPr>
      <w:docPartBody>
        <w:p w:rsidR="00DC2605" w:rsidRDefault="00DE64EE" w:rsidP="00DE64EE">
          <w:pPr>
            <w:pStyle w:val="94B9670DA49644528D3FD0DB4A83520D"/>
          </w:pPr>
          <w:r>
            <w:rPr>
              <w:color w:val="2E74B5" w:themeColor="accent1" w:themeShade="BF"/>
              <w:sz w:val="24"/>
              <w:szCs w:val="24"/>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TIX-Regular">
    <w:altName w:val="Times New Roman"/>
    <w:panose1 w:val="00000000000000000000"/>
    <w:charset w:val="EE"/>
    <w:family w:val="roman"/>
    <w:notTrueType/>
    <w:pitch w:val="default"/>
    <w:sig w:usb0="00000005" w:usb1="00000000" w:usb2="00000000" w:usb3="00000000" w:csb0="00000002" w:csb1="00000000"/>
  </w:font>
  <w:font w:name="Optima">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2A"/>
    <w:rsid w:val="000412EE"/>
    <w:rsid w:val="00062330"/>
    <w:rsid w:val="00066FF2"/>
    <w:rsid w:val="00076DBD"/>
    <w:rsid w:val="00083DA7"/>
    <w:rsid w:val="000E42C8"/>
    <w:rsid w:val="00132127"/>
    <w:rsid w:val="00134CCC"/>
    <w:rsid w:val="00142970"/>
    <w:rsid w:val="00182A9B"/>
    <w:rsid w:val="001B791A"/>
    <w:rsid w:val="001C73B7"/>
    <w:rsid w:val="001D33C9"/>
    <w:rsid w:val="001D5CE4"/>
    <w:rsid w:val="001D7BD8"/>
    <w:rsid w:val="001F6851"/>
    <w:rsid w:val="00202A41"/>
    <w:rsid w:val="00222C88"/>
    <w:rsid w:val="00266C2B"/>
    <w:rsid w:val="00286B5B"/>
    <w:rsid w:val="002A6114"/>
    <w:rsid w:val="002B4998"/>
    <w:rsid w:val="002C722F"/>
    <w:rsid w:val="002E1ED5"/>
    <w:rsid w:val="00301352"/>
    <w:rsid w:val="003A222E"/>
    <w:rsid w:val="003A3F2B"/>
    <w:rsid w:val="003C343E"/>
    <w:rsid w:val="00441EB7"/>
    <w:rsid w:val="004D76AD"/>
    <w:rsid w:val="00533B33"/>
    <w:rsid w:val="005417A8"/>
    <w:rsid w:val="005627C6"/>
    <w:rsid w:val="00572DE1"/>
    <w:rsid w:val="0057420F"/>
    <w:rsid w:val="00597FB3"/>
    <w:rsid w:val="005B4755"/>
    <w:rsid w:val="00610BD8"/>
    <w:rsid w:val="006224EA"/>
    <w:rsid w:val="006447F5"/>
    <w:rsid w:val="006531AC"/>
    <w:rsid w:val="006566E3"/>
    <w:rsid w:val="006837A5"/>
    <w:rsid w:val="006A5047"/>
    <w:rsid w:val="006B4385"/>
    <w:rsid w:val="006C1925"/>
    <w:rsid w:val="006E7E8A"/>
    <w:rsid w:val="006F1006"/>
    <w:rsid w:val="00713C63"/>
    <w:rsid w:val="007714D2"/>
    <w:rsid w:val="00773AE6"/>
    <w:rsid w:val="00775FCE"/>
    <w:rsid w:val="00777FCB"/>
    <w:rsid w:val="00792E56"/>
    <w:rsid w:val="007F24D3"/>
    <w:rsid w:val="00827D6D"/>
    <w:rsid w:val="00841A36"/>
    <w:rsid w:val="00851050"/>
    <w:rsid w:val="00863E09"/>
    <w:rsid w:val="00873E10"/>
    <w:rsid w:val="00883EEE"/>
    <w:rsid w:val="008E1EF6"/>
    <w:rsid w:val="008F3B27"/>
    <w:rsid w:val="008F79B9"/>
    <w:rsid w:val="00901CB1"/>
    <w:rsid w:val="00922771"/>
    <w:rsid w:val="00955F39"/>
    <w:rsid w:val="00973460"/>
    <w:rsid w:val="00973A81"/>
    <w:rsid w:val="00983E8C"/>
    <w:rsid w:val="009A407A"/>
    <w:rsid w:val="009B16C2"/>
    <w:rsid w:val="00A32ED0"/>
    <w:rsid w:val="00A346F5"/>
    <w:rsid w:val="00AC45E9"/>
    <w:rsid w:val="00AD77AC"/>
    <w:rsid w:val="00B146F0"/>
    <w:rsid w:val="00B20C58"/>
    <w:rsid w:val="00B33B38"/>
    <w:rsid w:val="00B43304"/>
    <w:rsid w:val="00B52CFE"/>
    <w:rsid w:val="00B738F8"/>
    <w:rsid w:val="00B871E9"/>
    <w:rsid w:val="00BA41CE"/>
    <w:rsid w:val="00C1377B"/>
    <w:rsid w:val="00C207C0"/>
    <w:rsid w:val="00C4718C"/>
    <w:rsid w:val="00C53B48"/>
    <w:rsid w:val="00CB5745"/>
    <w:rsid w:val="00CB6032"/>
    <w:rsid w:val="00CD2410"/>
    <w:rsid w:val="00CF6B5E"/>
    <w:rsid w:val="00D13B4D"/>
    <w:rsid w:val="00D24024"/>
    <w:rsid w:val="00D33A1F"/>
    <w:rsid w:val="00D569E4"/>
    <w:rsid w:val="00D7533C"/>
    <w:rsid w:val="00D846B7"/>
    <w:rsid w:val="00D848AB"/>
    <w:rsid w:val="00DC0288"/>
    <w:rsid w:val="00DC2605"/>
    <w:rsid w:val="00DE64EE"/>
    <w:rsid w:val="00E572A6"/>
    <w:rsid w:val="00E600F5"/>
    <w:rsid w:val="00E60F50"/>
    <w:rsid w:val="00E63872"/>
    <w:rsid w:val="00E7769C"/>
    <w:rsid w:val="00E90073"/>
    <w:rsid w:val="00E932C1"/>
    <w:rsid w:val="00EB667B"/>
    <w:rsid w:val="00EC3084"/>
    <w:rsid w:val="00EE1CEE"/>
    <w:rsid w:val="00EE23A3"/>
    <w:rsid w:val="00F35B80"/>
    <w:rsid w:val="00F71E2A"/>
    <w:rsid w:val="00F867AC"/>
    <w:rsid w:val="00FA4570"/>
    <w:rsid w:val="00FA5E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83EEE"/>
    <w:rPr>
      <w:color w:val="808080"/>
    </w:rPr>
  </w:style>
  <w:style w:type="paragraph" w:customStyle="1" w:styleId="BC97E1AF159A4B75AEDE130A07D573B4">
    <w:name w:val="BC97E1AF159A4B75AEDE130A07D573B4"/>
    <w:rsid w:val="00DE64EE"/>
  </w:style>
  <w:style w:type="paragraph" w:customStyle="1" w:styleId="2F616EA6834D41B6ADA4CD83B49D68E5">
    <w:name w:val="2F616EA6834D41B6ADA4CD83B49D68E5"/>
    <w:rsid w:val="00DE64EE"/>
  </w:style>
  <w:style w:type="paragraph" w:customStyle="1" w:styleId="94B9670DA49644528D3FD0DB4A83520D">
    <w:name w:val="94B9670DA49644528D3FD0DB4A83520D"/>
    <w:rsid w:val="00DE6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2022-12-31T00:00:00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05AC1E-4F65-488F-B991-2B10A103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2021_Constrast.dotx</Template>
  <TotalTime>3757</TotalTime>
  <Pages>127</Pages>
  <Words>30426</Words>
  <Characters>167344</Characters>
  <Application>Microsoft Office Word</Application>
  <DocSecurity>0</DocSecurity>
  <Lines>1394</Lines>
  <Paragraphs>394</Paragraphs>
  <ScaleCrop>false</ScaleCrop>
  <HeadingPairs>
    <vt:vector size="2" baseType="variant">
      <vt:variant>
        <vt:lpstr>Titre</vt:lpstr>
      </vt:variant>
      <vt:variant>
        <vt:i4>1</vt:i4>
      </vt:variant>
    </vt:vector>
  </HeadingPairs>
  <TitlesOfParts>
    <vt:vector size="1" baseType="lpstr">
      <vt:lpstr>Rapport d’exécution</vt:lpstr>
    </vt:vector>
  </TitlesOfParts>
  <Company>Projet réalisé de mai 2022 à novembre 2023</Company>
  <LinksUpToDate>false</LinksUpToDate>
  <CharactersWithSpaces>197376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d’exécution</dc:title>
  <dc:subject>27/06/2024</dc:subject>
  <dc:creator>Elodie Etchegaray, Quiterie Sourget, Benoit Vincent</dc:creator>
  <cp:keywords/>
  <dc:description/>
  <cp:lastModifiedBy>Elodie Etchegaray</cp:lastModifiedBy>
  <cp:revision>153</cp:revision>
  <cp:lastPrinted>2024-09-25T09:43:00Z</cp:lastPrinted>
  <dcterms:created xsi:type="dcterms:W3CDTF">2024-06-30T17:30:00Z</dcterms:created>
  <dcterms:modified xsi:type="dcterms:W3CDTF">2024-10-02T17:45:00Z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GrammarlyDocumentId" pid="2">
    <vt:lpwstr>f0fb405f20ffd67b811458ffe071b62932c94364b82480c6d829d541b60c993f</vt:lpwstr>
  </property>
  <property fmtid="{D5CDD505-2E9C-101B-9397-08002B2CF9AE}" name="NXPowerLiteLastOptimized" pid="3">
    <vt:lpwstr>8811161</vt:lpwstr>
  </property>
  <property fmtid="{D5CDD505-2E9C-101B-9397-08002B2CF9AE}" name="NXPowerLiteSettings" pid="4">
    <vt:lpwstr>E7000400038000</vt:lpwstr>
  </property>
  <property fmtid="{D5CDD505-2E9C-101B-9397-08002B2CF9AE}" name="NXPowerLiteVersion" pid="5">
    <vt:lpwstr>S11.0.1</vt:lpwstr>
  </property>
  <property fmtid="{D5CDD505-2E9C-101B-9397-08002B2CF9AE}" name="ZOTERO_PREF_1" pid="6">
    <vt:lpwstr>&lt;data data-version="3" zotero-version="5.0.87"&gt;&lt;session id="Sy44Labs"/&gt;&lt;style id="http://www.zotero.org/styles/elsevier-harvard" hasBibliography="1" bibliographyStyleHasBeenSet="0"/&gt;&lt;prefs&gt;&lt;pref name="fieldType" value="Field"/&gt;&lt;pref name="automaticJournal</vt:lpwstr>
  </property>
  <property fmtid="{D5CDD505-2E9C-101B-9397-08002B2CF9AE}" name="ZOTERO_PREF_2" pid="7">
    <vt:lpwstr>Abbreviations" value="true"/&gt;&lt;/prefs&gt;&lt;/data&gt;</vt:lpwstr>
  </property>
</Properties>
</file>