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0AF1E" w14:textId="77777777" w:rsidR="00396301" w:rsidRDefault="00396301" w:rsidP="001D5BEB">
      <w:pPr>
        <w:tabs>
          <w:tab w:val="left" w:pos="1265"/>
        </w:tabs>
        <w:ind w:firstLine="0"/>
        <w:jc w:val="left"/>
        <w:rPr>
          <w:b/>
        </w:rPr>
      </w:pPr>
    </w:p>
    <w:p w14:paraId="6C183CB4" w14:textId="7B67E1B1" w:rsidR="0027644E" w:rsidRDefault="0027644E" w:rsidP="007C54D7">
      <w:pPr>
        <w:pStyle w:val="Titre"/>
        <w:suppressAutoHyphens w:val="0"/>
        <w:ind w:left="993" w:right="1134" w:firstLine="0"/>
        <w:jc w:val="center"/>
        <w:rPr>
          <w:b/>
          <w:sz w:val="36"/>
        </w:rPr>
      </w:pPr>
      <w:r>
        <w:rPr>
          <w:b/>
          <w:sz w:val="36"/>
        </w:rPr>
        <w:t>Rapport d</w:t>
      </w:r>
      <w:r w:rsidR="00E844FB">
        <w:rPr>
          <w:b/>
          <w:sz w:val="36"/>
        </w:rPr>
        <w:t>e fin de</w:t>
      </w:r>
      <w:r>
        <w:rPr>
          <w:b/>
          <w:sz w:val="36"/>
        </w:rPr>
        <w:t xml:space="preserve"> projet </w:t>
      </w:r>
      <w:r w:rsidR="00E844FB">
        <w:rPr>
          <w:b/>
          <w:sz w:val="36"/>
        </w:rPr>
        <w:t xml:space="preserve">France Filière Pêche </w:t>
      </w:r>
      <w:r>
        <w:rPr>
          <w:b/>
          <w:sz w:val="36"/>
        </w:rPr>
        <w:t>COMOR (</w:t>
      </w:r>
      <w:r w:rsidR="0063605C">
        <w:rPr>
          <w:b/>
          <w:sz w:val="36"/>
        </w:rPr>
        <w:t xml:space="preserve">Evaluation </w:t>
      </w:r>
      <w:r w:rsidR="00C33557">
        <w:rPr>
          <w:b/>
          <w:sz w:val="36"/>
        </w:rPr>
        <w:t xml:space="preserve">annuelle </w:t>
      </w:r>
      <w:r w:rsidR="0063605C">
        <w:rPr>
          <w:b/>
          <w:sz w:val="36"/>
        </w:rPr>
        <w:t>d</w:t>
      </w:r>
      <w:r w:rsidR="00C33557">
        <w:rPr>
          <w:b/>
          <w:sz w:val="36"/>
        </w:rPr>
        <w:t>u</w:t>
      </w:r>
      <w:r w:rsidR="0063605C">
        <w:rPr>
          <w:b/>
          <w:sz w:val="36"/>
        </w:rPr>
        <w:t xml:space="preserve"> stock de </w:t>
      </w:r>
      <w:r w:rsidR="00C33557">
        <w:rPr>
          <w:b/>
          <w:sz w:val="36"/>
        </w:rPr>
        <w:t>coquilles Saint-Jacques</w:t>
      </w:r>
      <w:r w:rsidR="0063605C">
        <w:rPr>
          <w:b/>
          <w:sz w:val="36"/>
        </w:rPr>
        <w:t xml:space="preserve"> </w:t>
      </w:r>
      <w:r w:rsidR="00C33557">
        <w:rPr>
          <w:b/>
          <w:i/>
          <w:sz w:val="36"/>
        </w:rPr>
        <w:t>Pecten maximus</w:t>
      </w:r>
      <w:r w:rsidR="0063605C">
        <w:rPr>
          <w:b/>
          <w:sz w:val="36"/>
        </w:rPr>
        <w:t xml:space="preserve"> d</w:t>
      </w:r>
      <w:r w:rsidR="00C33557">
        <w:rPr>
          <w:b/>
          <w:sz w:val="36"/>
        </w:rPr>
        <w:t>e la baie de Seine</w:t>
      </w:r>
      <w:r>
        <w:rPr>
          <w:b/>
          <w:sz w:val="36"/>
        </w:rPr>
        <w:t>)</w:t>
      </w:r>
    </w:p>
    <w:p w14:paraId="37A8512A" w14:textId="450B2EB4" w:rsidR="0027644E" w:rsidRDefault="0027644E" w:rsidP="0027644E">
      <w:pPr>
        <w:ind w:left="426" w:right="567" w:firstLine="0"/>
        <w:jc w:val="center"/>
        <w:rPr>
          <w:rFonts w:asciiTheme="majorHAnsi" w:hAnsiTheme="majorHAnsi"/>
          <w:b/>
          <w:color w:val="1F497D" w:themeColor="text2"/>
          <w:sz w:val="28"/>
          <w:lang w:eastAsia="fr-FR"/>
        </w:rPr>
      </w:pPr>
      <w:r>
        <w:rPr>
          <w:rFonts w:asciiTheme="majorHAnsi" w:hAnsiTheme="majorHAnsi"/>
          <w:b/>
          <w:color w:val="1F497D" w:themeColor="text2"/>
          <w:sz w:val="28"/>
          <w:lang w:eastAsia="fr-FR"/>
        </w:rPr>
        <w:t>Présentation et r</w:t>
      </w:r>
      <w:r w:rsidR="0063605C" w:rsidRPr="0063605C">
        <w:rPr>
          <w:rFonts w:asciiTheme="majorHAnsi" w:hAnsiTheme="majorHAnsi"/>
          <w:b/>
          <w:color w:val="1F497D" w:themeColor="text2"/>
          <w:sz w:val="28"/>
          <w:lang w:eastAsia="fr-FR"/>
        </w:rPr>
        <w:t>ésultats de</w:t>
      </w:r>
      <w:r>
        <w:rPr>
          <w:rFonts w:asciiTheme="majorHAnsi" w:hAnsiTheme="majorHAnsi"/>
          <w:b/>
          <w:color w:val="1F497D" w:themeColor="text2"/>
          <w:sz w:val="28"/>
          <w:lang w:eastAsia="fr-FR"/>
        </w:rPr>
        <w:t>s</w:t>
      </w:r>
      <w:r w:rsidR="0063605C" w:rsidRPr="0063605C">
        <w:rPr>
          <w:rFonts w:asciiTheme="majorHAnsi" w:hAnsiTheme="majorHAnsi"/>
          <w:b/>
          <w:color w:val="1F497D" w:themeColor="text2"/>
          <w:sz w:val="28"/>
          <w:lang w:eastAsia="fr-FR"/>
        </w:rPr>
        <w:t xml:space="preserve"> campagne</w:t>
      </w:r>
      <w:r>
        <w:rPr>
          <w:rFonts w:asciiTheme="majorHAnsi" w:hAnsiTheme="majorHAnsi"/>
          <w:b/>
          <w:color w:val="1F497D" w:themeColor="text2"/>
          <w:sz w:val="28"/>
          <w:lang w:eastAsia="fr-FR"/>
        </w:rPr>
        <w:t>s</w:t>
      </w:r>
      <w:r w:rsidR="0063605C" w:rsidRPr="0063605C">
        <w:rPr>
          <w:rFonts w:asciiTheme="majorHAnsi" w:hAnsiTheme="majorHAnsi"/>
          <w:b/>
          <w:color w:val="1F497D" w:themeColor="text2"/>
          <w:sz w:val="28"/>
          <w:lang w:eastAsia="fr-FR"/>
        </w:rPr>
        <w:t xml:space="preserve"> </w:t>
      </w:r>
      <w:r w:rsidR="002D04A5">
        <w:rPr>
          <w:rFonts w:asciiTheme="majorHAnsi" w:hAnsiTheme="majorHAnsi"/>
          <w:b/>
          <w:color w:val="1F497D" w:themeColor="text2"/>
          <w:sz w:val="28"/>
          <w:lang w:eastAsia="fr-FR"/>
        </w:rPr>
        <w:t>scientifique</w:t>
      </w:r>
      <w:r>
        <w:rPr>
          <w:rFonts w:asciiTheme="majorHAnsi" w:hAnsiTheme="majorHAnsi"/>
          <w:b/>
          <w:color w:val="1F497D" w:themeColor="text2"/>
          <w:sz w:val="28"/>
          <w:lang w:eastAsia="fr-FR"/>
        </w:rPr>
        <w:t>s</w:t>
      </w:r>
      <w:r w:rsidR="0063605C" w:rsidRPr="0063605C">
        <w:rPr>
          <w:rFonts w:asciiTheme="majorHAnsi" w:hAnsiTheme="majorHAnsi"/>
          <w:b/>
          <w:color w:val="1F497D" w:themeColor="text2"/>
          <w:sz w:val="28"/>
          <w:lang w:eastAsia="fr-FR"/>
        </w:rPr>
        <w:t xml:space="preserve"> </w:t>
      </w:r>
      <w:r w:rsidR="00C33557">
        <w:rPr>
          <w:rFonts w:asciiTheme="majorHAnsi" w:hAnsiTheme="majorHAnsi"/>
          <w:b/>
          <w:color w:val="1F497D" w:themeColor="text2"/>
          <w:sz w:val="28"/>
          <w:lang w:eastAsia="fr-FR"/>
        </w:rPr>
        <w:t xml:space="preserve">COMOR </w:t>
      </w:r>
      <w:r>
        <w:rPr>
          <w:rFonts w:asciiTheme="majorHAnsi" w:hAnsiTheme="majorHAnsi"/>
          <w:b/>
          <w:color w:val="1F497D" w:themeColor="text2"/>
          <w:sz w:val="28"/>
          <w:lang w:eastAsia="fr-FR"/>
        </w:rPr>
        <w:t xml:space="preserve">2017 à </w:t>
      </w:r>
      <w:r w:rsidR="00C33557">
        <w:rPr>
          <w:rFonts w:asciiTheme="majorHAnsi" w:hAnsiTheme="majorHAnsi"/>
          <w:b/>
          <w:color w:val="1F497D" w:themeColor="text2"/>
          <w:sz w:val="28"/>
          <w:lang w:eastAsia="fr-FR"/>
        </w:rPr>
        <w:t>201</w:t>
      </w:r>
      <w:r w:rsidR="00E4243B">
        <w:rPr>
          <w:rFonts w:asciiTheme="majorHAnsi" w:hAnsiTheme="majorHAnsi"/>
          <w:b/>
          <w:color w:val="1F497D" w:themeColor="text2"/>
          <w:sz w:val="28"/>
          <w:lang w:eastAsia="fr-FR"/>
        </w:rPr>
        <w:t>9</w:t>
      </w:r>
      <w:r>
        <w:rPr>
          <w:rFonts w:asciiTheme="majorHAnsi" w:hAnsiTheme="majorHAnsi"/>
          <w:b/>
          <w:color w:val="1F497D" w:themeColor="text2"/>
          <w:sz w:val="28"/>
          <w:lang w:eastAsia="fr-FR"/>
        </w:rPr>
        <w:t xml:space="preserve">. </w:t>
      </w:r>
    </w:p>
    <w:p w14:paraId="339B4617" w14:textId="739F8BFE" w:rsidR="00396301" w:rsidRDefault="00396301" w:rsidP="00A4639A">
      <w:pPr>
        <w:spacing w:after="0"/>
        <w:ind w:firstLine="0"/>
        <w:jc w:val="center"/>
        <w:rPr>
          <w:sz w:val="14"/>
        </w:rPr>
      </w:pPr>
    </w:p>
    <w:p w14:paraId="0C134EB0" w14:textId="58FC02F9" w:rsidR="008D586B" w:rsidRPr="00A370BF" w:rsidRDefault="008D586B" w:rsidP="002B06F8">
      <w:pPr>
        <w:spacing w:after="0"/>
        <w:ind w:firstLine="0"/>
        <w:jc w:val="center"/>
        <w:rPr>
          <w:b/>
          <w:sz w:val="24"/>
        </w:rPr>
      </w:pPr>
      <w:r w:rsidRPr="00A370BF">
        <w:rPr>
          <w:b/>
          <w:sz w:val="24"/>
        </w:rPr>
        <w:t>FOUCHER Eric</w:t>
      </w:r>
      <w:r w:rsidR="002B06F8" w:rsidRPr="00A370BF">
        <w:rPr>
          <w:b/>
          <w:sz w:val="24"/>
          <w:vertAlign w:val="superscript"/>
        </w:rPr>
        <w:t>1</w:t>
      </w:r>
    </w:p>
    <w:p w14:paraId="3CF318A9" w14:textId="77777777" w:rsidR="0063605C" w:rsidRPr="00A370BF" w:rsidRDefault="0063605C" w:rsidP="008D586B">
      <w:pPr>
        <w:spacing w:before="60"/>
        <w:ind w:firstLine="0"/>
      </w:pPr>
    </w:p>
    <w:p w14:paraId="32495FE8" w14:textId="65FB4B10" w:rsidR="008D586B" w:rsidRDefault="001F471D" w:rsidP="00C33557">
      <w:pPr>
        <w:spacing w:before="60"/>
        <w:ind w:firstLine="0"/>
        <w:jc w:val="center"/>
      </w:pPr>
      <w:r>
        <w:rPr>
          <w:noProof/>
          <w:lang w:eastAsia="fr-FR"/>
        </w:rPr>
        <w:drawing>
          <wp:inline distT="0" distB="0" distL="0" distR="0" wp14:anchorId="747B8C23" wp14:editId="15D5237A">
            <wp:extent cx="3122676" cy="1858736"/>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9_trajet.jpg"/>
                    <pic:cNvPicPr/>
                  </pic:nvPicPr>
                  <pic:blipFill rotWithShape="1">
                    <a:blip r:embed="rId8" cstate="print">
                      <a:extLst>
                        <a:ext uri="{28A0092B-C50C-407E-A947-70E740481C1C}">
                          <a14:useLocalDpi xmlns:a14="http://schemas.microsoft.com/office/drawing/2010/main" val="0"/>
                        </a:ext>
                      </a:extLst>
                    </a:blip>
                    <a:srcRect t="15888"/>
                    <a:stretch/>
                  </pic:blipFill>
                  <pic:spPr bwMode="auto">
                    <a:xfrm>
                      <a:off x="0" y="0"/>
                      <a:ext cx="3205279" cy="1907905"/>
                    </a:xfrm>
                    <a:prstGeom prst="rect">
                      <a:avLst/>
                    </a:prstGeom>
                    <a:ln>
                      <a:noFill/>
                    </a:ln>
                    <a:extLst>
                      <a:ext uri="{53640926-AAD7-44D8-BBD7-CCE9431645EC}">
                        <a14:shadowObscured xmlns:a14="http://schemas.microsoft.com/office/drawing/2010/main"/>
                      </a:ext>
                    </a:extLst>
                  </pic:spPr>
                </pic:pic>
              </a:graphicData>
            </a:graphic>
          </wp:inline>
        </w:drawing>
      </w:r>
    </w:p>
    <w:p w14:paraId="73E10C97" w14:textId="67D70CD5" w:rsidR="0063605C" w:rsidRDefault="00C33557" w:rsidP="008D586B">
      <w:pPr>
        <w:spacing w:before="60"/>
        <w:ind w:firstLine="0"/>
      </w:pPr>
      <w:r>
        <w:rPr>
          <w:noProof/>
          <w:sz w:val="44"/>
          <w:lang w:eastAsia="fr-FR"/>
        </w:rPr>
        <w:drawing>
          <wp:anchor distT="0" distB="0" distL="114300" distR="114300" simplePos="0" relativeHeight="251653632" behindDoc="0" locked="0" layoutInCell="1" allowOverlap="1" wp14:anchorId="5DB083A8" wp14:editId="0B828123">
            <wp:simplePos x="0" y="0"/>
            <wp:positionH relativeFrom="column">
              <wp:posOffset>2540</wp:posOffset>
            </wp:positionH>
            <wp:positionV relativeFrom="paragraph">
              <wp:posOffset>155965</wp:posOffset>
            </wp:positionV>
            <wp:extent cx="1444625" cy="664210"/>
            <wp:effectExtent l="0" t="0" r="3175"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4625" cy="664210"/>
                    </a:xfrm>
                    <a:prstGeom prst="rect">
                      <a:avLst/>
                    </a:prstGeom>
                    <a:noFill/>
                  </pic:spPr>
                </pic:pic>
              </a:graphicData>
            </a:graphic>
          </wp:anchor>
        </w:drawing>
      </w:r>
    </w:p>
    <w:p w14:paraId="0E1EF08B" w14:textId="736CC932" w:rsidR="0063605C" w:rsidRDefault="00C33557" w:rsidP="008D586B">
      <w:pPr>
        <w:spacing w:before="60"/>
        <w:ind w:firstLine="0"/>
      </w:pPr>
      <w:r>
        <w:rPr>
          <w:noProof/>
          <w:lang w:eastAsia="fr-FR"/>
        </w:rPr>
        <w:drawing>
          <wp:anchor distT="0" distB="0" distL="114300" distR="114300" simplePos="0" relativeHeight="251655680" behindDoc="0" locked="0" layoutInCell="1" allowOverlap="1" wp14:anchorId="4993D527" wp14:editId="28A0E093">
            <wp:simplePos x="0" y="0"/>
            <wp:positionH relativeFrom="column">
              <wp:posOffset>4211075</wp:posOffset>
            </wp:positionH>
            <wp:positionV relativeFrom="paragraph">
              <wp:posOffset>11967</wp:posOffset>
            </wp:positionV>
            <wp:extent cx="1223256" cy="6858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248" cy="697569"/>
                    </a:xfrm>
                    <a:prstGeom prst="rect">
                      <a:avLst/>
                    </a:prstGeom>
                    <a:noFill/>
                  </pic:spPr>
                </pic:pic>
              </a:graphicData>
            </a:graphic>
            <wp14:sizeRelH relativeFrom="margin">
              <wp14:pctWidth>0</wp14:pctWidth>
            </wp14:sizeRelH>
            <wp14:sizeRelV relativeFrom="margin">
              <wp14:pctHeight>0</wp14:pctHeight>
            </wp14:sizeRelV>
          </wp:anchor>
        </w:drawing>
      </w:r>
    </w:p>
    <w:p w14:paraId="6F8B2A1E" w14:textId="57690835" w:rsidR="0063605C" w:rsidRPr="00F617BB" w:rsidRDefault="0063605C" w:rsidP="008D586B">
      <w:pPr>
        <w:spacing w:before="60"/>
        <w:ind w:firstLine="0"/>
        <w:rPr>
          <w:sz w:val="44"/>
        </w:rPr>
      </w:pPr>
    </w:p>
    <w:p w14:paraId="48DBA24E" w14:textId="080F4D5C" w:rsidR="0063605C" w:rsidRPr="00C33557" w:rsidRDefault="00C33557" w:rsidP="008D586B">
      <w:pPr>
        <w:spacing w:before="60"/>
        <w:ind w:firstLine="0"/>
        <w:rPr>
          <w:sz w:val="18"/>
        </w:rPr>
      </w:pPr>
      <w:r>
        <w:rPr>
          <w:rFonts w:ascii="Arial" w:hAnsi="Arial"/>
          <w:b/>
          <w:sz w:val="14"/>
        </w:rPr>
        <w:t xml:space="preserve">         </w:t>
      </w:r>
      <w:r w:rsidRPr="00E06656">
        <w:rPr>
          <w:rFonts w:ascii="Arial" w:hAnsi="Arial"/>
          <w:b/>
          <w:sz w:val="14"/>
        </w:rPr>
        <w:t>FEAMP Mesure 28</w:t>
      </w:r>
    </w:p>
    <w:p w14:paraId="5B48B2E7" w14:textId="43D2397D" w:rsidR="007E5C4E" w:rsidRPr="007E5C4E" w:rsidRDefault="000C3C29" w:rsidP="008D586B">
      <w:pPr>
        <w:spacing w:before="60"/>
        <w:ind w:firstLine="0"/>
        <w:rPr>
          <w:sz w:val="10"/>
        </w:rPr>
      </w:pPr>
      <w:r>
        <w:t>Convention PFEA280017DM0250009</w:t>
      </w:r>
    </w:p>
    <w:p w14:paraId="2E366E24" w14:textId="2610D669" w:rsidR="007E5C4E" w:rsidRDefault="0062580A" w:rsidP="008D586B">
      <w:pPr>
        <w:spacing w:before="60"/>
        <w:ind w:firstLine="0"/>
      </w:pPr>
      <w:r>
        <w:rPr>
          <w:sz w:val="24"/>
        </w:rPr>
        <w:t>Février</w:t>
      </w:r>
      <w:r w:rsidR="000A11F7" w:rsidRPr="002B06F8">
        <w:rPr>
          <w:sz w:val="24"/>
        </w:rPr>
        <w:t xml:space="preserve"> 20</w:t>
      </w:r>
      <w:r w:rsidR="0027644E">
        <w:rPr>
          <w:sz w:val="24"/>
        </w:rPr>
        <w:t>22</w:t>
      </w:r>
      <w:r w:rsidR="000A11F7" w:rsidRPr="0063605C">
        <w:rPr>
          <w:noProof/>
          <w:sz w:val="32"/>
          <w:lang w:eastAsia="fr-FR"/>
        </w:rPr>
        <w:drawing>
          <wp:anchor distT="0" distB="0" distL="114300" distR="114300" simplePos="0" relativeHeight="251661824" behindDoc="1" locked="0" layoutInCell="1" allowOverlap="1" wp14:anchorId="6A801DEA" wp14:editId="3ED43E78">
            <wp:simplePos x="0" y="0"/>
            <wp:positionH relativeFrom="page">
              <wp:posOffset>0</wp:posOffset>
            </wp:positionH>
            <wp:positionV relativeFrom="page">
              <wp:posOffset>8151826</wp:posOffset>
            </wp:positionV>
            <wp:extent cx="7562215" cy="466725"/>
            <wp:effectExtent l="0" t="0" r="635"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871"/>
                    <a:stretch/>
                  </pic:blipFill>
                  <pic:spPr bwMode="auto">
                    <a:xfrm>
                      <a:off x="0" y="0"/>
                      <a:ext cx="756221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9091E" w14:textId="42088B63" w:rsidR="00BC0DE6" w:rsidRPr="000C3C29" w:rsidRDefault="00BC0DE6" w:rsidP="008D586B">
      <w:pPr>
        <w:spacing w:before="60"/>
        <w:ind w:firstLine="0"/>
        <w:rPr>
          <w:sz w:val="40"/>
        </w:rPr>
      </w:pPr>
    </w:p>
    <w:tbl>
      <w:tblPr>
        <w:tblStyle w:val="Grilledutableau"/>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54"/>
      </w:tblGrid>
      <w:tr w:rsidR="00A4639A" w:rsidRPr="00A4639A" w14:paraId="4E29F542" w14:textId="77777777" w:rsidTr="00A4639A">
        <w:tc>
          <w:tcPr>
            <w:tcW w:w="4678" w:type="dxa"/>
          </w:tcPr>
          <w:p w14:paraId="6A402E76" w14:textId="4ACB6E34" w:rsidR="00A4639A" w:rsidRPr="00BC0DE6" w:rsidRDefault="002B06F8" w:rsidP="00A4639A">
            <w:pPr>
              <w:spacing w:before="0" w:after="0"/>
              <w:ind w:firstLine="0"/>
              <w:jc w:val="left"/>
              <w:rPr>
                <w:color w:val="F2F2F2" w:themeColor="background1" w:themeShade="F2"/>
                <w:sz w:val="16"/>
              </w:rPr>
            </w:pPr>
            <w:r>
              <w:rPr>
                <w:color w:val="F2F2F2" w:themeColor="background1" w:themeShade="F2"/>
                <w:sz w:val="16"/>
                <w:vertAlign w:val="superscript"/>
              </w:rPr>
              <w:t>1</w:t>
            </w:r>
            <w:r w:rsidR="00A4639A" w:rsidRPr="00BC0DE6">
              <w:rPr>
                <w:color w:val="F2F2F2" w:themeColor="background1" w:themeShade="F2"/>
                <w:sz w:val="16"/>
              </w:rPr>
              <w:t>Département Ressources Biologiques et Environnement (RBE)</w:t>
            </w:r>
          </w:p>
          <w:p w14:paraId="3B435CAE" w14:textId="570AF2D5" w:rsidR="00A4639A" w:rsidRPr="00BC0DE6" w:rsidRDefault="00A4639A" w:rsidP="00A4639A">
            <w:pPr>
              <w:spacing w:before="0" w:after="0"/>
              <w:ind w:firstLine="0"/>
              <w:jc w:val="left"/>
              <w:rPr>
                <w:color w:val="F2F2F2" w:themeColor="background1" w:themeShade="F2"/>
                <w:sz w:val="16"/>
              </w:rPr>
            </w:pPr>
            <w:r w:rsidRPr="00BC0DE6">
              <w:rPr>
                <w:color w:val="F2F2F2" w:themeColor="background1" w:themeShade="F2"/>
                <w:sz w:val="16"/>
              </w:rPr>
              <w:t>Unité Halieutique Manche – Mer du Nord (HMMN)</w:t>
            </w:r>
          </w:p>
          <w:p w14:paraId="48C48F5A" w14:textId="06FF7AD6" w:rsidR="00A4639A" w:rsidRPr="00BC0DE6" w:rsidRDefault="00A4639A" w:rsidP="00A4639A">
            <w:pPr>
              <w:spacing w:before="0" w:after="0"/>
              <w:ind w:firstLine="0"/>
              <w:jc w:val="left"/>
              <w:rPr>
                <w:color w:val="F2F2F2" w:themeColor="background1" w:themeShade="F2"/>
                <w:sz w:val="16"/>
              </w:rPr>
            </w:pPr>
            <w:r w:rsidRPr="00BC0DE6">
              <w:rPr>
                <w:color w:val="F2F2F2" w:themeColor="background1" w:themeShade="F2"/>
                <w:sz w:val="16"/>
              </w:rPr>
              <w:t>Laboratoire Ressources Halieutiques Port-en-Bessin (RHPEB)</w:t>
            </w:r>
          </w:p>
        </w:tc>
        <w:tc>
          <w:tcPr>
            <w:tcW w:w="5954" w:type="dxa"/>
          </w:tcPr>
          <w:p w14:paraId="37BC4EDB" w14:textId="063D8DC6" w:rsidR="00A4639A" w:rsidRPr="00BC0DE6" w:rsidRDefault="00A4639A" w:rsidP="00A4639A">
            <w:pPr>
              <w:spacing w:before="0" w:after="0"/>
              <w:ind w:firstLine="0"/>
              <w:jc w:val="left"/>
              <w:rPr>
                <w:color w:val="F2F2F2" w:themeColor="background1" w:themeShade="F2"/>
                <w:sz w:val="16"/>
              </w:rPr>
            </w:pPr>
          </w:p>
        </w:tc>
      </w:tr>
    </w:tbl>
    <w:p w14:paraId="4353D3C1" w14:textId="1E92CDFD" w:rsidR="00A4639A" w:rsidRDefault="00BC0DE6" w:rsidP="00A4639A">
      <w:pPr>
        <w:ind w:firstLine="0"/>
        <w:jc w:val="left"/>
        <w:rPr>
          <w:sz w:val="16"/>
        </w:rPr>
      </w:pPr>
      <w:r w:rsidRPr="00A4639A">
        <w:rPr>
          <w:noProof/>
          <w:sz w:val="16"/>
          <w:lang w:eastAsia="fr-FR"/>
        </w:rPr>
        <mc:AlternateContent>
          <mc:Choice Requires="wps">
            <w:drawing>
              <wp:anchor distT="0" distB="0" distL="114300" distR="114300" simplePos="0" relativeHeight="251657728" behindDoc="1" locked="0" layoutInCell="1" allowOverlap="1" wp14:anchorId="26288B43" wp14:editId="6F6D5DFA">
                <wp:simplePos x="0" y="0"/>
                <wp:positionH relativeFrom="column">
                  <wp:posOffset>-539750</wp:posOffset>
                </wp:positionH>
                <wp:positionV relativeFrom="paragraph">
                  <wp:posOffset>60008</wp:posOffset>
                </wp:positionV>
                <wp:extent cx="6829200" cy="285115"/>
                <wp:effectExtent l="0" t="0" r="10160" b="19685"/>
                <wp:wrapNone/>
                <wp:docPr id="2079"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9200" cy="285115"/>
                        </a:xfrm>
                        <a:prstGeom prst="rect">
                          <a:avLst/>
                        </a:prstGeom>
                        <a:solidFill>
                          <a:srgbClr val="F3E816"/>
                        </a:solidFill>
                        <a:ln>
                          <a:solidFill>
                            <a:srgbClr val="F3E8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0C5DAE" id="Rectangle 2079" o:spid="_x0000_s1026" style="position:absolute;margin-left:-42.5pt;margin-top:4.75pt;width:537.75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" fillcolor="#f3e816" strokecolor="#f3e816" strokeweight="2pt">
                <v:path arrowok="t"/>
              </v:rect>
            </w:pict>
          </mc:Fallback>
        </mc:AlternateContent>
      </w:r>
      <w:r w:rsidR="00082796" w:rsidRPr="00A4639A">
        <w:rPr>
          <w:noProof/>
          <w:sz w:val="16"/>
          <w:lang w:eastAsia="fr-FR"/>
        </w:rPr>
        <w:drawing>
          <wp:anchor distT="0" distB="0" distL="114300" distR="114300" simplePos="0" relativeHeight="251659776" behindDoc="0" locked="0" layoutInCell="1" allowOverlap="1" wp14:anchorId="6C586AF1" wp14:editId="51BB3E99">
            <wp:simplePos x="0" y="0"/>
            <wp:positionH relativeFrom="column">
              <wp:posOffset>-367665</wp:posOffset>
            </wp:positionH>
            <wp:positionV relativeFrom="paragraph">
              <wp:posOffset>67310</wp:posOffset>
            </wp:positionV>
            <wp:extent cx="287020" cy="276225"/>
            <wp:effectExtent l="0" t="0" r="0" b="9525"/>
            <wp:wrapNone/>
            <wp:docPr id="2063" name="Image 206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20" cy="276225"/>
                    </a:xfrm>
                    <a:prstGeom prst="rect">
                      <a:avLst/>
                    </a:prstGeom>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E923C8" w14:textId="77777777" w:rsidR="00396301" w:rsidRDefault="00396301" w:rsidP="007D3FAF">
      <w:pPr>
        <w:rPr>
          <w:sz w:val="16"/>
        </w:rPr>
        <w:sectPr w:rsidR="00396301">
          <w:headerReference w:type="default" r:id="rId13"/>
          <w:footerReference w:type="default" r:id="rId14"/>
          <w:pgSz w:w="11906" w:h="16838"/>
          <w:pgMar w:top="1417" w:right="1417" w:bottom="1417" w:left="1417" w:header="708" w:footer="708" w:gutter="0"/>
          <w:cols w:space="708"/>
          <w:docGrid w:linePitch="360"/>
        </w:sectPr>
      </w:pPr>
    </w:p>
    <w:p w14:paraId="033A1915" w14:textId="4DCD49FB" w:rsidR="006E0179" w:rsidRPr="007D3FAF" w:rsidRDefault="006E0179" w:rsidP="009C65E3"/>
    <w:p w14:paraId="66E0DE25" w14:textId="448A2581" w:rsidR="006E0179" w:rsidRPr="00A26B1A" w:rsidRDefault="006E0179" w:rsidP="000D7EE0">
      <w:pPr>
        <w:spacing w:before="0" w:after="0"/>
        <w:ind w:firstLine="0"/>
        <w:rPr>
          <w:b/>
        </w:rPr>
      </w:pPr>
      <w:r w:rsidRPr="00A26B1A">
        <w:rPr>
          <w:b/>
        </w:rPr>
        <w:t>Institut Français de Recherche pour l’Exploitation de la Mer</w:t>
      </w:r>
    </w:p>
    <w:p w14:paraId="5BB70F07" w14:textId="77777777" w:rsidR="006E0179" w:rsidRPr="00A26B1A" w:rsidRDefault="006E0179" w:rsidP="000D7EE0">
      <w:pPr>
        <w:spacing w:before="0" w:after="0"/>
        <w:ind w:firstLine="0"/>
        <w:rPr>
          <w:b/>
        </w:rPr>
      </w:pPr>
      <w:r w:rsidRPr="00A26B1A">
        <w:rPr>
          <w:b/>
        </w:rPr>
        <w:t>IFREMER</w:t>
      </w:r>
    </w:p>
    <w:p w14:paraId="18C86B5E" w14:textId="1346B039" w:rsidR="000D7EE0" w:rsidRDefault="0066284A" w:rsidP="000D7EE0">
      <w:pPr>
        <w:spacing w:before="0" w:after="0"/>
        <w:ind w:firstLine="0"/>
        <w:rPr>
          <w:lang w:eastAsia="fr-FR"/>
        </w:rPr>
      </w:pPr>
      <w:r>
        <w:rPr>
          <w:lang w:eastAsia="fr-FR"/>
        </w:rPr>
        <w:t>Laboratoire Ressources Halieutiques de Port-en-Bessin</w:t>
      </w:r>
    </w:p>
    <w:p w14:paraId="5BCBB73C" w14:textId="05DA396B" w:rsidR="006E0179" w:rsidRPr="006E0179" w:rsidRDefault="0066284A" w:rsidP="000D7EE0">
      <w:pPr>
        <w:spacing w:before="0" w:after="0"/>
        <w:ind w:firstLine="0"/>
        <w:rPr>
          <w:lang w:eastAsia="fr-FR"/>
        </w:rPr>
      </w:pPr>
      <w:r>
        <w:rPr>
          <w:lang w:eastAsia="fr-FR"/>
        </w:rPr>
        <w:t>Centre Manche Mer-du-Nord, Station de Normandie</w:t>
      </w:r>
    </w:p>
    <w:p w14:paraId="333CBB2E" w14:textId="1663438F" w:rsidR="006E0179" w:rsidRPr="006E0179" w:rsidRDefault="0066284A" w:rsidP="000D7EE0">
      <w:pPr>
        <w:spacing w:before="0" w:after="0"/>
        <w:ind w:firstLine="0"/>
        <w:rPr>
          <w:lang w:eastAsia="fr-FR"/>
        </w:rPr>
      </w:pPr>
      <w:r>
        <w:rPr>
          <w:lang w:eastAsia="fr-FR"/>
        </w:rPr>
        <w:t>Avenue du Général de Gaulle</w:t>
      </w:r>
    </w:p>
    <w:p w14:paraId="3BE59E44" w14:textId="7F694DCA" w:rsidR="00A26B1A" w:rsidRDefault="0066284A" w:rsidP="000D7EE0">
      <w:pPr>
        <w:spacing w:before="0" w:after="0"/>
        <w:ind w:firstLine="0"/>
        <w:rPr>
          <w:lang w:eastAsia="fr-FR"/>
        </w:rPr>
      </w:pPr>
      <w:r>
        <w:rPr>
          <w:lang w:eastAsia="fr-FR"/>
        </w:rPr>
        <w:t>14520 Port-en-Bessin</w:t>
      </w:r>
    </w:p>
    <w:p w14:paraId="72F56646" w14:textId="77777777" w:rsidR="006E0179" w:rsidRPr="006E0179" w:rsidRDefault="006E0179" w:rsidP="000D7EE0">
      <w:pPr>
        <w:spacing w:before="0" w:after="0"/>
        <w:ind w:firstLine="0"/>
        <w:rPr>
          <w:lang w:eastAsia="fr-FR"/>
        </w:rPr>
      </w:pPr>
      <w:r w:rsidRPr="006E0179">
        <w:rPr>
          <w:lang w:eastAsia="fr-FR"/>
        </w:rPr>
        <w:t>FRANCE</w:t>
      </w:r>
    </w:p>
    <w:p w14:paraId="4B6187E3" w14:textId="77777777" w:rsidR="00A26B1A" w:rsidRDefault="00A26B1A" w:rsidP="000D7EE0">
      <w:pPr>
        <w:spacing w:before="0" w:after="0"/>
        <w:ind w:firstLine="0"/>
      </w:pPr>
      <w:r>
        <w:t>wwz.ifremer.fr</w:t>
      </w:r>
    </w:p>
    <w:p w14:paraId="77A6DE10" w14:textId="77777777" w:rsidR="006E0179" w:rsidRDefault="006E0179" w:rsidP="000D7EE0">
      <w:pPr>
        <w:ind w:firstLine="0"/>
      </w:pPr>
    </w:p>
    <w:p w14:paraId="57A1FA68" w14:textId="77777777" w:rsidR="000D7EE0" w:rsidRPr="000D7EE0" w:rsidRDefault="000D7EE0" w:rsidP="000D7EE0">
      <w:pPr>
        <w:ind w:firstLine="0"/>
        <w:rPr>
          <w:b/>
        </w:rPr>
      </w:pPr>
      <w:r w:rsidRPr="000D7EE0">
        <w:rPr>
          <w:b/>
        </w:rPr>
        <w:t>Titre du rapport</w:t>
      </w:r>
    </w:p>
    <w:p w14:paraId="69156921" w14:textId="7AAA0A21" w:rsidR="00AA627D" w:rsidRPr="00A370BF" w:rsidRDefault="0027644E" w:rsidP="00A370BF">
      <w:pPr>
        <w:ind w:firstLine="0"/>
      </w:pPr>
      <w:r>
        <w:t>Rapport d</w:t>
      </w:r>
      <w:r w:rsidR="00E844FB">
        <w:t xml:space="preserve">e fin de </w:t>
      </w:r>
      <w:r>
        <w:t xml:space="preserve">projet </w:t>
      </w:r>
      <w:r w:rsidR="00E844FB">
        <w:t xml:space="preserve">France Filière Pêche </w:t>
      </w:r>
      <w:r>
        <w:t>COMOR (é</w:t>
      </w:r>
      <w:r w:rsidR="00AA627D">
        <w:t>valuation d</w:t>
      </w:r>
      <w:r w:rsidR="00365095">
        <w:t>u</w:t>
      </w:r>
      <w:r w:rsidR="00AA627D">
        <w:t xml:space="preserve"> stock de </w:t>
      </w:r>
      <w:r w:rsidR="00365095">
        <w:t>coquilles Saint-Jacques</w:t>
      </w:r>
      <w:r w:rsidR="00AA627D">
        <w:t xml:space="preserve"> </w:t>
      </w:r>
      <w:r w:rsidR="00365095">
        <w:rPr>
          <w:i/>
        </w:rPr>
        <w:t>Pecten maximus</w:t>
      </w:r>
      <w:r w:rsidR="00AA627D">
        <w:t xml:space="preserve"> d</w:t>
      </w:r>
      <w:r w:rsidR="00365095">
        <w:t>e la baie de Seine</w:t>
      </w:r>
      <w:r>
        <w:t>)</w:t>
      </w:r>
      <w:r w:rsidR="00AA627D">
        <w:t xml:space="preserve">. </w:t>
      </w:r>
      <w:r>
        <w:t>Présentation et r</w:t>
      </w:r>
      <w:r w:rsidR="00AA627D" w:rsidRPr="00A370BF">
        <w:t>ésultats de</w:t>
      </w:r>
      <w:r>
        <w:t>s</w:t>
      </w:r>
      <w:r w:rsidR="00AA627D" w:rsidRPr="00A370BF">
        <w:t xml:space="preserve"> campagne</w:t>
      </w:r>
      <w:r>
        <w:t>s</w:t>
      </w:r>
      <w:r w:rsidR="00AA627D" w:rsidRPr="00A370BF">
        <w:t xml:space="preserve"> </w:t>
      </w:r>
      <w:r w:rsidR="002D04A5">
        <w:t>scientifique</w:t>
      </w:r>
      <w:r>
        <w:t>s</w:t>
      </w:r>
      <w:r w:rsidR="00AA627D" w:rsidRPr="00A370BF">
        <w:t xml:space="preserve"> </w:t>
      </w:r>
      <w:r w:rsidR="00365095">
        <w:t xml:space="preserve">COMOR </w:t>
      </w:r>
      <w:r>
        <w:t xml:space="preserve">2017 à </w:t>
      </w:r>
      <w:r w:rsidR="00365095">
        <w:t>201</w:t>
      </w:r>
      <w:r w:rsidR="00034252">
        <w:t>9</w:t>
      </w:r>
      <w:r w:rsidR="00C3143B">
        <w:t>.</w:t>
      </w:r>
    </w:p>
    <w:p w14:paraId="1747BBB6" w14:textId="77777777" w:rsidR="000D7EE0" w:rsidRDefault="000D7EE0" w:rsidP="000D7EE0">
      <w:pPr>
        <w:ind w:firstLine="0"/>
      </w:pPr>
    </w:p>
    <w:p w14:paraId="15C934F9" w14:textId="77777777" w:rsidR="00A370BF" w:rsidRDefault="00A370BF" w:rsidP="000D7EE0">
      <w:pPr>
        <w:ind w:firstLine="0"/>
      </w:pPr>
    </w:p>
    <w:p w14:paraId="6301F771" w14:textId="77777777" w:rsidR="00A370BF" w:rsidRDefault="00A370BF" w:rsidP="000D7EE0">
      <w:pPr>
        <w:ind w:firstLine="0"/>
      </w:pPr>
    </w:p>
    <w:p w14:paraId="5D7E92B9" w14:textId="77777777" w:rsidR="00A370BF" w:rsidRDefault="00A370BF" w:rsidP="000D7EE0">
      <w:pPr>
        <w:ind w:firstLine="0"/>
      </w:pPr>
    </w:p>
    <w:p w14:paraId="5BCFB9E4" w14:textId="77777777" w:rsidR="00A370BF" w:rsidRDefault="00A370BF" w:rsidP="000D7EE0">
      <w:pPr>
        <w:ind w:firstLine="0"/>
      </w:pPr>
    </w:p>
    <w:p w14:paraId="4B1B553E" w14:textId="77777777" w:rsidR="00A370BF" w:rsidRDefault="00A370BF" w:rsidP="000D7EE0">
      <w:pPr>
        <w:ind w:firstLine="0"/>
      </w:pPr>
    </w:p>
    <w:p w14:paraId="72A1F733" w14:textId="77777777" w:rsidR="00A370BF" w:rsidRDefault="00A370BF" w:rsidP="000D7EE0">
      <w:pPr>
        <w:ind w:firstLine="0"/>
      </w:pPr>
    </w:p>
    <w:p w14:paraId="4A954AE6" w14:textId="77777777" w:rsidR="00A370BF" w:rsidRDefault="00A370BF" w:rsidP="000D7EE0">
      <w:pPr>
        <w:ind w:firstLine="0"/>
      </w:pPr>
    </w:p>
    <w:p w14:paraId="5C673EA2" w14:textId="77777777" w:rsidR="00A370BF" w:rsidRDefault="00A370BF" w:rsidP="000D7EE0">
      <w:pPr>
        <w:ind w:firstLine="0"/>
      </w:pPr>
    </w:p>
    <w:p w14:paraId="7FDAA7F6" w14:textId="77777777" w:rsidR="00A370BF" w:rsidRDefault="00A370BF" w:rsidP="000D7EE0">
      <w:pPr>
        <w:ind w:firstLine="0"/>
      </w:pPr>
    </w:p>
    <w:p w14:paraId="026A83C7" w14:textId="77777777" w:rsidR="00A370BF" w:rsidRDefault="00A370BF" w:rsidP="000D7EE0">
      <w:pPr>
        <w:ind w:firstLine="0"/>
      </w:pPr>
    </w:p>
    <w:p w14:paraId="4B4E2310" w14:textId="77777777" w:rsidR="00A370BF" w:rsidRDefault="00A370BF" w:rsidP="000D7EE0">
      <w:pPr>
        <w:ind w:firstLine="0"/>
      </w:pPr>
    </w:p>
    <w:p w14:paraId="0FA3F861" w14:textId="77777777" w:rsidR="00A370BF" w:rsidRDefault="00A370BF" w:rsidP="000D7EE0">
      <w:pPr>
        <w:ind w:firstLine="0"/>
      </w:pPr>
    </w:p>
    <w:p w14:paraId="207C6A5F" w14:textId="77777777" w:rsidR="00A370BF" w:rsidRDefault="00A370BF" w:rsidP="000D7EE0">
      <w:pPr>
        <w:ind w:firstLine="0"/>
      </w:pPr>
    </w:p>
    <w:p w14:paraId="60097CC7" w14:textId="77777777" w:rsidR="00A370BF" w:rsidRDefault="00A370BF" w:rsidP="000D7EE0">
      <w:pPr>
        <w:ind w:firstLine="0"/>
      </w:pPr>
    </w:p>
    <w:p w14:paraId="6704B5F5" w14:textId="77777777" w:rsidR="00A370BF" w:rsidRDefault="00A370BF" w:rsidP="000D7EE0">
      <w:pPr>
        <w:ind w:firstLine="0"/>
      </w:pPr>
    </w:p>
    <w:p w14:paraId="3AC565C6" w14:textId="77777777" w:rsidR="00A370BF" w:rsidRDefault="00A370BF" w:rsidP="000D7EE0">
      <w:pPr>
        <w:ind w:firstLine="0"/>
      </w:pPr>
    </w:p>
    <w:p w14:paraId="41DE3ABD" w14:textId="77777777" w:rsidR="00A370BF" w:rsidRDefault="00A370BF" w:rsidP="000D7EE0">
      <w:pPr>
        <w:ind w:firstLine="0"/>
      </w:pPr>
    </w:p>
    <w:p w14:paraId="684E3106" w14:textId="52281016" w:rsidR="00A32D1F" w:rsidRDefault="00A32D1F" w:rsidP="00A370BF">
      <w:pPr>
        <w:pStyle w:val="RappSCTextetableau"/>
        <w:jc w:val="both"/>
      </w:pPr>
      <w:r>
        <w:br w:type="page"/>
      </w:r>
    </w:p>
    <w:p w14:paraId="7499271B" w14:textId="2FD4B70B" w:rsidR="00E16EDD" w:rsidRDefault="00E16EDD">
      <w:pPr>
        <w:suppressAutoHyphens w:val="0"/>
        <w:spacing w:before="0" w:after="200" w:line="276" w:lineRule="auto"/>
        <w:ind w:firstLine="0"/>
        <w:jc w:val="left"/>
        <w:rPr>
          <w:b/>
          <w:sz w:val="24"/>
        </w:rPr>
      </w:pPr>
      <w:r>
        <w:rPr>
          <w:b/>
          <w:sz w:val="24"/>
        </w:rPr>
        <w:lastRenderedPageBreak/>
        <w:t>Fiche documentaire</w:t>
      </w:r>
    </w:p>
    <w:tbl>
      <w:tblPr>
        <w:tblStyle w:val="Grilledutableau"/>
        <w:tblW w:w="5000" w:type="pct"/>
        <w:tblLook w:val="04A0" w:firstRow="1" w:lastRow="0" w:firstColumn="1" w:lastColumn="0" w:noHBand="0" w:noVBand="1"/>
      </w:tblPr>
      <w:tblGrid>
        <w:gridCol w:w="4913"/>
        <w:gridCol w:w="4375"/>
      </w:tblGrid>
      <w:tr w:rsidR="00E16EDD" w:rsidRPr="00202951" w14:paraId="494145CE" w14:textId="77777777" w:rsidTr="00B16B51">
        <w:trPr>
          <w:trHeight w:val="514"/>
        </w:trPr>
        <w:tc>
          <w:tcPr>
            <w:tcW w:w="5000" w:type="pct"/>
            <w:gridSpan w:val="2"/>
            <w:tcBorders>
              <w:bottom w:val="single" w:sz="4" w:space="0" w:color="auto"/>
            </w:tcBorders>
          </w:tcPr>
          <w:p w14:paraId="6379A5EB" w14:textId="65BB3C8C" w:rsidR="00E16EDD" w:rsidRPr="00101E65" w:rsidRDefault="00E16EDD" w:rsidP="00365095">
            <w:pPr>
              <w:pStyle w:val="RappSCTextetableau"/>
              <w:spacing w:line="276" w:lineRule="auto"/>
              <w:jc w:val="both"/>
              <w:rPr>
                <w:rStyle w:val="RappSCtextetableaugras"/>
                <w:rFonts w:asciiTheme="minorHAnsi" w:hAnsiTheme="minorHAnsi"/>
                <w:b w:val="0"/>
                <w:lang w:val="en-US"/>
              </w:rPr>
            </w:pPr>
            <w:r w:rsidRPr="00E16EDD">
              <w:rPr>
                <w:rStyle w:val="RappSCtextetableaugras"/>
                <w:rFonts w:asciiTheme="minorHAnsi" w:hAnsiTheme="minorHAnsi"/>
              </w:rPr>
              <w:t xml:space="preserve">Titre du rapport : </w:t>
            </w:r>
            <w:r w:rsidR="0027644E" w:rsidRPr="00E844FB">
              <w:rPr>
                <w:rStyle w:val="RappSCtextetableaugras"/>
                <w:rFonts w:asciiTheme="minorHAnsi" w:hAnsiTheme="minorHAnsi"/>
                <w:b w:val="0"/>
              </w:rPr>
              <w:t>Rapport d</w:t>
            </w:r>
            <w:r w:rsidR="00E844FB">
              <w:rPr>
                <w:rStyle w:val="RappSCtextetableaugras"/>
                <w:rFonts w:asciiTheme="minorHAnsi" w:hAnsiTheme="minorHAnsi"/>
                <w:b w:val="0"/>
              </w:rPr>
              <w:t>e fin de</w:t>
            </w:r>
            <w:r w:rsidR="0027644E" w:rsidRPr="00E844FB">
              <w:rPr>
                <w:rStyle w:val="RappSCtextetableaugras"/>
                <w:rFonts w:asciiTheme="minorHAnsi" w:hAnsiTheme="minorHAnsi"/>
                <w:b w:val="0"/>
              </w:rPr>
              <w:t xml:space="preserve"> projet </w:t>
            </w:r>
            <w:r w:rsidR="00E844FB" w:rsidRPr="00E844FB">
              <w:rPr>
                <w:rStyle w:val="RappSCtextetableaugras"/>
                <w:rFonts w:asciiTheme="minorHAnsi" w:hAnsiTheme="minorHAnsi"/>
                <w:b w:val="0"/>
              </w:rPr>
              <w:t>France Filière P</w:t>
            </w:r>
            <w:r w:rsidR="00E844FB">
              <w:rPr>
                <w:rStyle w:val="RappSCtextetableaugras"/>
                <w:rFonts w:asciiTheme="minorHAnsi" w:hAnsiTheme="minorHAnsi"/>
                <w:b w:val="0"/>
              </w:rPr>
              <w:t xml:space="preserve">êche </w:t>
            </w:r>
            <w:r w:rsidR="0027644E" w:rsidRPr="00E844FB">
              <w:rPr>
                <w:rStyle w:val="RappSCtextetableaugras"/>
                <w:rFonts w:asciiTheme="minorHAnsi" w:hAnsiTheme="minorHAnsi"/>
                <w:b w:val="0"/>
              </w:rPr>
              <w:t xml:space="preserve">COMOR (évaluation du stock de coquilles Saint-Jacques </w:t>
            </w:r>
            <w:r w:rsidR="0027644E" w:rsidRPr="00E844FB">
              <w:rPr>
                <w:rStyle w:val="RappSCtextetableaugras"/>
                <w:rFonts w:asciiTheme="minorHAnsi" w:hAnsiTheme="minorHAnsi"/>
                <w:b w:val="0"/>
                <w:i/>
              </w:rPr>
              <w:t xml:space="preserve">Pecten maximus </w:t>
            </w:r>
            <w:r w:rsidR="0027644E" w:rsidRPr="00E844FB">
              <w:rPr>
                <w:rStyle w:val="RappSCtextetableaugras"/>
                <w:rFonts w:asciiTheme="minorHAnsi" w:hAnsiTheme="minorHAnsi"/>
                <w:b w:val="0"/>
              </w:rPr>
              <w:t xml:space="preserve">de la baie de Seine). </w:t>
            </w:r>
            <w:r w:rsidR="0027644E" w:rsidRPr="00101E65">
              <w:rPr>
                <w:rStyle w:val="RappSCtextetableaugras"/>
                <w:rFonts w:asciiTheme="minorHAnsi" w:hAnsiTheme="minorHAnsi"/>
                <w:b w:val="0"/>
                <w:lang w:val="en-US"/>
              </w:rPr>
              <w:t>Présentation et résultats des campagnes scientifiques COMOR 2017 à 2019.</w:t>
            </w:r>
          </w:p>
          <w:p w14:paraId="258D1CBF" w14:textId="77777777" w:rsidR="00365095" w:rsidRPr="00101E65" w:rsidRDefault="00365095" w:rsidP="00365095">
            <w:pPr>
              <w:pStyle w:val="RappSCTextetableau"/>
              <w:spacing w:line="276" w:lineRule="auto"/>
              <w:jc w:val="both"/>
              <w:rPr>
                <w:rStyle w:val="RappSCtextetableaugras"/>
                <w:rFonts w:asciiTheme="minorHAnsi" w:hAnsiTheme="minorHAnsi"/>
                <w:lang w:val="en-US"/>
              </w:rPr>
            </w:pPr>
          </w:p>
          <w:p w14:paraId="51EB419F" w14:textId="2C0A0422" w:rsidR="00BC0613" w:rsidRPr="00BC0613" w:rsidRDefault="00401ED0" w:rsidP="00E844FB">
            <w:pPr>
              <w:pStyle w:val="RappSCTextetableau"/>
              <w:spacing w:line="276" w:lineRule="auto"/>
              <w:jc w:val="both"/>
              <w:rPr>
                <w:rStyle w:val="RappSCtextetableaugras"/>
                <w:rFonts w:asciiTheme="minorHAnsi" w:hAnsiTheme="minorHAnsi"/>
                <w:lang w:val="en-US"/>
              </w:rPr>
            </w:pPr>
            <w:r>
              <w:rPr>
                <w:rStyle w:val="RappSCtextetableaugras"/>
                <w:rFonts w:asciiTheme="minorHAnsi" w:hAnsiTheme="minorHAnsi"/>
                <w:lang w:val="en-US"/>
              </w:rPr>
              <w:t>Title</w:t>
            </w:r>
            <w:r w:rsidR="00BC0613" w:rsidRPr="00BC0613">
              <w:rPr>
                <w:rStyle w:val="RappSCtextetableaugras"/>
                <w:rFonts w:asciiTheme="minorHAnsi" w:hAnsiTheme="minorHAnsi"/>
                <w:lang w:val="en-US"/>
              </w:rPr>
              <w:t xml:space="preserve">: </w:t>
            </w:r>
            <w:r w:rsidR="0027644E">
              <w:rPr>
                <w:rStyle w:val="RappSCtextetableaugras"/>
                <w:rFonts w:asciiTheme="minorHAnsi" w:hAnsiTheme="minorHAnsi"/>
                <w:b w:val="0"/>
                <w:lang w:val="en-US"/>
              </w:rPr>
              <w:t>Final report of FFP COMOR (a</w:t>
            </w:r>
            <w:r w:rsidR="00BC0613" w:rsidRPr="00401ED0">
              <w:rPr>
                <w:rStyle w:val="RappSCtextetableaugras"/>
                <w:rFonts w:asciiTheme="minorHAnsi" w:hAnsiTheme="minorHAnsi"/>
                <w:b w:val="0"/>
                <w:bCs w:val="0"/>
                <w:lang w:val="en-US"/>
              </w:rPr>
              <w:t>ssessment of the King scallop (</w:t>
            </w:r>
            <w:r w:rsidR="00BC0613" w:rsidRPr="00401ED0">
              <w:rPr>
                <w:rStyle w:val="RappSCtextetableaugras"/>
                <w:rFonts w:asciiTheme="minorHAnsi" w:hAnsiTheme="minorHAnsi"/>
                <w:b w:val="0"/>
                <w:bCs w:val="0"/>
                <w:i/>
                <w:lang w:val="en-US"/>
              </w:rPr>
              <w:t>Pecten maximus</w:t>
            </w:r>
            <w:r w:rsidR="00BC0613" w:rsidRPr="00401ED0">
              <w:rPr>
                <w:rStyle w:val="RappSCtextetableaugras"/>
                <w:rFonts w:asciiTheme="minorHAnsi" w:hAnsiTheme="minorHAnsi"/>
                <w:b w:val="0"/>
                <w:bCs w:val="0"/>
                <w:lang w:val="en-US"/>
              </w:rPr>
              <w:t>) stock of the Bay of Seine</w:t>
            </w:r>
            <w:r w:rsidR="00E844FB">
              <w:rPr>
                <w:rStyle w:val="RappSCtextetableaugras"/>
                <w:rFonts w:asciiTheme="minorHAnsi" w:hAnsiTheme="minorHAnsi"/>
                <w:b w:val="0"/>
                <w:bCs w:val="0"/>
                <w:lang w:val="en-US"/>
              </w:rPr>
              <w:t>) project</w:t>
            </w:r>
            <w:r w:rsidR="00BC0613" w:rsidRPr="00401ED0">
              <w:rPr>
                <w:rStyle w:val="RappSCtextetableaugras"/>
                <w:rFonts w:asciiTheme="minorHAnsi" w:hAnsiTheme="minorHAnsi"/>
                <w:b w:val="0"/>
                <w:bCs w:val="0"/>
                <w:lang w:val="en-US"/>
              </w:rPr>
              <w:t xml:space="preserve">. </w:t>
            </w:r>
            <w:r w:rsidR="00E844FB">
              <w:rPr>
                <w:rStyle w:val="RappSCtextetableaugras"/>
                <w:rFonts w:asciiTheme="minorHAnsi" w:hAnsiTheme="minorHAnsi"/>
                <w:b w:val="0"/>
                <w:bCs w:val="0"/>
                <w:lang w:val="en-US"/>
              </w:rPr>
              <w:t>Presentation and r</w:t>
            </w:r>
            <w:r w:rsidRPr="00401ED0">
              <w:rPr>
                <w:rStyle w:val="RappSCtextetableaugras"/>
                <w:rFonts w:asciiTheme="minorHAnsi" w:hAnsiTheme="minorHAnsi"/>
                <w:b w:val="0"/>
                <w:bCs w:val="0"/>
                <w:lang w:val="en-US"/>
              </w:rPr>
              <w:t xml:space="preserve">esults of the </w:t>
            </w:r>
            <w:r w:rsidR="00E844FB">
              <w:rPr>
                <w:rStyle w:val="RappSCtextetableaugras"/>
                <w:rFonts w:asciiTheme="minorHAnsi" w:hAnsiTheme="minorHAnsi"/>
                <w:b w:val="0"/>
                <w:bCs w:val="0"/>
                <w:lang w:val="en-US"/>
              </w:rPr>
              <w:t xml:space="preserve">three </w:t>
            </w:r>
            <w:r w:rsidRPr="00401ED0">
              <w:rPr>
                <w:rStyle w:val="RappSCtextetableaugras"/>
                <w:rFonts w:asciiTheme="minorHAnsi" w:hAnsiTheme="minorHAnsi"/>
                <w:b w:val="0"/>
                <w:bCs w:val="0"/>
                <w:lang w:val="en-US"/>
              </w:rPr>
              <w:t>scientific survey</w:t>
            </w:r>
            <w:r w:rsidR="00E844FB">
              <w:rPr>
                <w:rStyle w:val="RappSCtextetableaugras"/>
                <w:rFonts w:asciiTheme="minorHAnsi" w:hAnsiTheme="minorHAnsi"/>
                <w:b w:val="0"/>
                <w:bCs w:val="0"/>
                <w:lang w:val="en-US"/>
              </w:rPr>
              <w:t>s</w:t>
            </w:r>
            <w:r w:rsidRPr="00401ED0">
              <w:rPr>
                <w:rStyle w:val="RappSCtextetableaugras"/>
                <w:rFonts w:asciiTheme="minorHAnsi" w:hAnsiTheme="minorHAnsi"/>
                <w:b w:val="0"/>
                <w:bCs w:val="0"/>
                <w:lang w:val="en-US"/>
              </w:rPr>
              <w:t xml:space="preserve"> COMOR</w:t>
            </w:r>
            <w:r w:rsidR="00E844FB">
              <w:rPr>
                <w:rStyle w:val="RappSCtextetableaugras"/>
                <w:rFonts w:asciiTheme="minorHAnsi" w:hAnsiTheme="minorHAnsi"/>
                <w:b w:val="0"/>
                <w:bCs w:val="0"/>
                <w:lang w:val="en-US"/>
              </w:rPr>
              <w:t xml:space="preserve"> 2017 to </w:t>
            </w:r>
            <w:r w:rsidRPr="00401ED0">
              <w:rPr>
                <w:rStyle w:val="RappSCtextetableaugras"/>
                <w:rFonts w:asciiTheme="minorHAnsi" w:hAnsiTheme="minorHAnsi"/>
                <w:b w:val="0"/>
                <w:bCs w:val="0"/>
                <w:lang w:val="en-US"/>
              </w:rPr>
              <w:t>2019.</w:t>
            </w:r>
          </w:p>
        </w:tc>
      </w:tr>
      <w:tr w:rsidR="00E16EDD" w:rsidRPr="00E16EDD" w14:paraId="52308C43" w14:textId="77777777" w:rsidTr="00B16B51">
        <w:trPr>
          <w:trHeight w:val="3633"/>
        </w:trPr>
        <w:tc>
          <w:tcPr>
            <w:tcW w:w="2645" w:type="pct"/>
            <w:tcBorders>
              <w:bottom w:val="single" w:sz="4" w:space="0" w:color="auto"/>
            </w:tcBorders>
          </w:tcPr>
          <w:p w14:paraId="681FCFE4" w14:textId="652C2F3F" w:rsidR="00E16EDD" w:rsidRPr="00E16EDD" w:rsidRDefault="00E16EDD" w:rsidP="00E16EDD">
            <w:pPr>
              <w:spacing w:before="60" w:after="60"/>
              <w:ind w:firstLine="0"/>
              <w:rPr>
                <w:rFonts w:cs="Arial"/>
                <w:sz w:val="20"/>
              </w:rPr>
            </w:pPr>
            <w:r w:rsidRPr="00E16EDD">
              <w:rPr>
                <w:rStyle w:val="RappSCtextetableaugras"/>
                <w:rFonts w:asciiTheme="minorHAnsi" w:hAnsiTheme="minorHAnsi"/>
              </w:rPr>
              <w:t>Référence</w:t>
            </w:r>
            <w:r w:rsidRPr="00E16EDD">
              <w:rPr>
                <w:rFonts w:cs="Arial"/>
                <w:sz w:val="20"/>
              </w:rPr>
              <w:t> </w:t>
            </w:r>
            <w:r w:rsidRPr="00E16EDD">
              <w:rPr>
                <w:rStyle w:val="RappSCtextetableaugras"/>
                <w:rFonts w:asciiTheme="minorHAnsi" w:hAnsiTheme="minorHAnsi"/>
              </w:rPr>
              <w:t xml:space="preserve">interne </w:t>
            </w:r>
            <w:r w:rsidRPr="00E16EDD">
              <w:rPr>
                <w:rFonts w:cs="Arial"/>
                <w:sz w:val="20"/>
              </w:rPr>
              <w:t xml:space="preserve">: </w:t>
            </w:r>
            <w:r w:rsidRPr="00E16EDD">
              <w:rPr>
                <w:szCs w:val="22"/>
              </w:rPr>
              <w:t>R.</w:t>
            </w:r>
            <w:r>
              <w:rPr>
                <w:szCs w:val="22"/>
              </w:rPr>
              <w:t>RBE</w:t>
            </w:r>
            <w:r w:rsidRPr="00E16EDD">
              <w:rPr>
                <w:szCs w:val="22"/>
              </w:rPr>
              <w:t>/</w:t>
            </w:r>
            <w:r>
              <w:rPr>
                <w:szCs w:val="22"/>
              </w:rPr>
              <w:t>HMMN</w:t>
            </w:r>
            <w:r w:rsidRPr="00E16EDD">
              <w:rPr>
                <w:szCs w:val="22"/>
              </w:rPr>
              <w:t>/</w:t>
            </w:r>
            <w:r>
              <w:rPr>
                <w:szCs w:val="22"/>
              </w:rPr>
              <w:t>RHPEB-20</w:t>
            </w:r>
            <w:r w:rsidR="00E844FB">
              <w:rPr>
                <w:szCs w:val="22"/>
              </w:rPr>
              <w:t>22</w:t>
            </w:r>
            <w:r w:rsidRPr="00E16EDD">
              <w:rPr>
                <w:szCs w:val="22"/>
              </w:rPr>
              <w:t>-</w:t>
            </w:r>
            <w:r w:rsidR="008165E8">
              <w:rPr>
                <w:szCs w:val="22"/>
              </w:rPr>
              <w:t>xx</w:t>
            </w:r>
          </w:p>
          <w:p w14:paraId="277758CA" w14:textId="77777777" w:rsidR="00E16EDD" w:rsidRPr="00E16EDD" w:rsidRDefault="00E16EDD" w:rsidP="00B16B51">
            <w:pPr>
              <w:pStyle w:val="RappSCTextetableau"/>
              <w:rPr>
                <w:rFonts w:asciiTheme="minorHAnsi" w:hAnsiTheme="minorHAnsi"/>
              </w:rPr>
            </w:pPr>
          </w:p>
          <w:p w14:paraId="2895F3A2" w14:textId="77777777" w:rsidR="00E16EDD" w:rsidRPr="00E16EDD" w:rsidRDefault="00E16EDD" w:rsidP="00B16B51">
            <w:pPr>
              <w:pStyle w:val="RappSCTextetableau"/>
              <w:rPr>
                <w:rStyle w:val="RappSCtextetableaugras"/>
                <w:rFonts w:asciiTheme="minorHAnsi" w:hAnsiTheme="minorHAnsi"/>
              </w:rPr>
            </w:pPr>
            <w:r w:rsidRPr="00E16EDD">
              <w:rPr>
                <w:rStyle w:val="RappSCtextetableaugras"/>
                <w:rFonts w:asciiTheme="minorHAnsi" w:hAnsiTheme="minorHAnsi"/>
              </w:rPr>
              <w:t xml:space="preserve">Diffusion : </w:t>
            </w:r>
          </w:p>
          <w:p w14:paraId="1BB054D0" w14:textId="583597E5" w:rsidR="00E16EDD" w:rsidRPr="00E16EDD" w:rsidRDefault="00AA627D" w:rsidP="00B16B51">
            <w:pPr>
              <w:pStyle w:val="RappSCTextetableau"/>
              <w:rPr>
                <w:rFonts w:asciiTheme="minorHAnsi" w:hAnsiTheme="minorHAnsi"/>
              </w:rPr>
            </w:pPr>
            <w:r>
              <w:rPr>
                <w:rFonts w:asciiTheme="minorHAnsi" w:hAnsiTheme="minorHAnsi"/>
              </w:rPr>
              <w:fldChar w:fldCharType="begin">
                <w:ffData>
                  <w:name w:val="CaseACocher1"/>
                  <w:enabled/>
                  <w:calcOnExit w:val="0"/>
                  <w:checkBox>
                    <w:sizeAuto/>
                    <w:default w:val="1"/>
                  </w:checkBox>
                </w:ffData>
              </w:fldChar>
            </w:r>
            <w:bookmarkStart w:id="0" w:name="CaseACocher1"/>
            <w:r>
              <w:rPr>
                <w:rFonts w:asciiTheme="minorHAnsi" w:hAnsiTheme="minorHAnsi"/>
              </w:rPr>
              <w:instrText xml:space="preserve"> FORMCHECKBOX </w:instrText>
            </w:r>
            <w:r w:rsidR="00970A0C">
              <w:rPr>
                <w:rFonts w:asciiTheme="minorHAnsi" w:hAnsiTheme="minorHAnsi"/>
              </w:rPr>
            </w:r>
            <w:r w:rsidR="00970A0C">
              <w:rPr>
                <w:rFonts w:asciiTheme="minorHAnsi" w:hAnsiTheme="minorHAnsi"/>
              </w:rPr>
              <w:fldChar w:fldCharType="separate"/>
            </w:r>
            <w:r>
              <w:rPr>
                <w:rFonts w:asciiTheme="minorHAnsi" w:hAnsiTheme="minorHAnsi"/>
              </w:rPr>
              <w:fldChar w:fldCharType="end"/>
            </w:r>
            <w:bookmarkEnd w:id="0"/>
            <w:r w:rsidR="00E16EDD" w:rsidRPr="00E16EDD">
              <w:rPr>
                <w:rFonts w:asciiTheme="minorHAnsi" w:hAnsiTheme="minorHAnsi"/>
              </w:rPr>
              <w:t xml:space="preserve"> libre (internet)</w:t>
            </w:r>
          </w:p>
          <w:p w14:paraId="56B26390" w14:textId="77777777" w:rsidR="00E16EDD" w:rsidRPr="00E16EDD" w:rsidRDefault="00E16EDD" w:rsidP="00B16B51">
            <w:pPr>
              <w:pStyle w:val="RappSCTextetableau"/>
              <w:rPr>
                <w:rFonts w:asciiTheme="minorHAnsi" w:hAnsiTheme="minorHAnsi"/>
              </w:rPr>
            </w:pPr>
          </w:p>
          <w:p w14:paraId="14A26767" w14:textId="1B111EC2" w:rsidR="00E16EDD" w:rsidRPr="00E16EDD" w:rsidRDefault="00AA627D" w:rsidP="00B16B51">
            <w:pPr>
              <w:pStyle w:val="RappSCTextetableau"/>
              <w:rPr>
                <w:rFonts w:asciiTheme="minorHAnsi" w:hAnsiTheme="minorHAnsi"/>
              </w:rPr>
            </w:pPr>
            <w:r>
              <w:rPr>
                <w:rFonts w:asciiTheme="minorHAnsi" w:hAnsiTheme="minorHAnsi"/>
              </w:rPr>
              <w:fldChar w:fldCharType="begin">
                <w:ffData>
                  <w:name w:val=""/>
                  <w:enabled/>
                  <w:calcOnExit w:val="0"/>
                  <w:checkBox>
                    <w:sizeAuto/>
                    <w:default w:val="0"/>
                  </w:checkBox>
                </w:ffData>
              </w:fldChar>
            </w:r>
            <w:r>
              <w:rPr>
                <w:rFonts w:asciiTheme="minorHAnsi" w:hAnsiTheme="minorHAnsi"/>
              </w:rPr>
              <w:instrText xml:space="preserve"> FORMCHECKBOX </w:instrText>
            </w:r>
            <w:r w:rsidR="00970A0C">
              <w:rPr>
                <w:rFonts w:asciiTheme="minorHAnsi" w:hAnsiTheme="minorHAnsi"/>
              </w:rPr>
            </w:r>
            <w:r w:rsidR="00970A0C">
              <w:rPr>
                <w:rFonts w:asciiTheme="minorHAnsi" w:hAnsiTheme="minorHAnsi"/>
              </w:rPr>
              <w:fldChar w:fldCharType="separate"/>
            </w:r>
            <w:r>
              <w:rPr>
                <w:rFonts w:asciiTheme="minorHAnsi" w:hAnsiTheme="minorHAnsi"/>
              </w:rPr>
              <w:fldChar w:fldCharType="end"/>
            </w:r>
            <w:r w:rsidR="00E16EDD" w:rsidRPr="00E16EDD">
              <w:rPr>
                <w:rFonts w:asciiTheme="minorHAnsi" w:hAnsiTheme="minorHAnsi"/>
              </w:rPr>
              <w:t xml:space="preserve"> restreinte (intranet) – date de levée  d’embargo : </w:t>
            </w:r>
          </w:p>
          <w:p w14:paraId="356596F6" w14:textId="77777777" w:rsidR="00E16EDD" w:rsidRPr="00E16EDD" w:rsidRDefault="00E16EDD" w:rsidP="00B16B51">
            <w:pPr>
              <w:pStyle w:val="RappSCTextetableau"/>
              <w:rPr>
                <w:rFonts w:asciiTheme="minorHAnsi" w:hAnsiTheme="minorHAnsi"/>
              </w:rPr>
            </w:pPr>
          </w:p>
          <w:p w14:paraId="155D2C38" w14:textId="7AD5C7E6" w:rsidR="00E16EDD" w:rsidRPr="00E16EDD" w:rsidRDefault="00E16EDD" w:rsidP="00B16B51">
            <w:pPr>
              <w:pStyle w:val="RappSCTextetableau"/>
              <w:rPr>
                <w:rFonts w:asciiTheme="minorHAnsi" w:hAnsiTheme="minorHAnsi"/>
              </w:rPr>
            </w:pPr>
            <w:r w:rsidRPr="00E16EDD">
              <w:rPr>
                <w:rFonts w:asciiTheme="minorHAnsi" w:hAnsiTheme="minorHAnsi"/>
              </w:rPr>
              <w:fldChar w:fldCharType="begin">
                <w:ffData>
                  <w:name w:val="CaseACocher1"/>
                  <w:enabled/>
                  <w:calcOnExit w:val="0"/>
                  <w:checkBox>
                    <w:sizeAuto/>
                    <w:default w:val="0"/>
                  </w:checkBox>
                </w:ffData>
              </w:fldChar>
            </w:r>
            <w:r w:rsidRPr="00E16EDD">
              <w:rPr>
                <w:rFonts w:asciiTheme="minorHAnsi" w:hAnsiTheme="minorHAnsi"/>
              </w:rPr>
              <w:instrText xml:space="preserve"> FORMCHECKBOX </w:instrText>
            </w:r>
            <w:r w:rsidR="00970A0C">
              <w:rPr>
                <w:rFonts w:asciiTheme="minorHAnsi" w:hAnsiTheme="minorHAnsi"/>
              </w:rPr>
            </w:r>
            <w:r w:rsidR="00970A0C">
              <w:rPr>
                <w:rFonts w:asciiTheme="minorHAnsi" w:hAnsiTheme="minorHAnsi"/>
              </w:rPr>
              <w:fldChar w:fldCharType="separate"/>
            </w:r>
            <w:r w:rsidRPr="00E16EDD">
              <w:rPr>
                <w:rFonts w:asciiTheme="minorHAnsi" w:hAnsiTheme="minorHAnsi"/>
              </w:rPr>
              <w:fldChar w:fldCharType="end"/>
            </w:r>
            <w:r w:rsidRPr="00E16EDD">
              <w:rPr>
                <w:rFonts w:asciiTheme="minorHAnsi" w:hAnsiTheme="minorHAnsi"/>
              </w:rPr>
              <w:t xml:space="preserve"> interdite (confidentielle) – date de levée de confidentialité : </w:t>
            </w:r>
          </w:p>
          <w:p w14:paraId="32761372" w14:textId="77777777" w:rsidR="00E16EDD" w:rsidRPr="00E16EDD" w:rsidRDefault="00E16EDD" w:rsidP="00B16B51">
            <w:pPr>
              <w:pStyle w:val="RappSCTextetableau"/>
              <w:rPr>
                <w:rFonts w:asciiTheme="minorHAnsi" w:hAnsiTheme="minorHAnsi"/>
              </w:rPr>
            </w:pPr>
          </w:p>
        </w:tc>
        <w:tc>
          <w:tcPr>
            <w:tcW w:w="2355" w:type="pct"/>
            <w:tcBorders>
              <w:bottom w:val="single" w:sz="4" w:space="0" w:color="auto"/>
            </w:tcBorders>
          </w:tcPr>
          <w:p w14:paraId="76D4D19B" w14:textId="5F5D01F6" w:rsidR="00E16EDD" w:rsidRPr="00E16EDD" w:rsidRDefault="00E16EDD" w:rsidP="00B16B51">
            <w:pPr>
              <w:pStyle w:val="RappSCTextetableau"/>
              <w:spacing w:line="276" w:lineRule="auto"/>
              <w:rPr>
                <w:rFonts w:asciiTheme="minorHAnsi" w:hAnsiTheme="minorHAnsi"/>
              </w:rPr>
            </w:pPr>
            <w:r w:rsidRPr="00E16EDD">
              <w:rPr>
                <w:rStyle w:val="RappSCtextetableaugras"/>
                <w:rFonts w:asciiTheme="minorHAnsi" w:hAnsiTheme="minorHAnsi"/>
              </w:rPr>
              <w:t>Date de publication :</w:t>
            </w:r>
            <w:r w:rsidRPr="00E16EDD">
              <w:rPr>
                <w:rFonts w:asciiTheme="minorHAnsi" w:hAnsiTheme="minorHAnsi"/>
              </w:rPr>
              <w:t xml:space="preserve"> </w:t>
            </w:r>
            <w:r w:rsidR="00E844FB">
              <w:rPr>
                <w:rFonts w:asciiTheme="minorHAnsi" w:hAnsiTheme="minorHAnsi"/>
              </w:rPr>
              <w:t>Janvier 2022</w:t>
            </w:r>
          </w:p>
          <w:p w14:paraId="5D7A154D" w14:textId="432FFCBF" w:rsidR="00E16EDD" w:rsidRPr="00E16EDD" w:rsidRDefault="00E16EDD" w:rsidP="00E16EDD">
            <w:pPr>
              <w:spacing w:before="60" w:after="60" w:line="276" w:lineRule="auto"/>
              <w:ind w:firstLine="0"/>
              <w:rPr>
                <w:rFonts w:cs="Arial"/>
                <w:sz w:val="20"/>
              </w:rPr>
            </w:pPr>
            <w:r w:rsidRPr="00E16EDD">
              <w:rPr>
                <w:rStyle w:val="RappSCtextetableaugras"/>
                <w:rFonts w:asciiTheme="minorHAnsi" w:hAnsiTheme="minorHAnsi"/>
              </w:rPr>
              <w:t xml:space="preserve">Version : </w:t>
            </w:r>
            <w:r w:rsidR="00AA627D">
              <w:rPr>
                <w:rStyle w:val="RappSCtextetableaugras"/>
                <w:rFonts w:asciiTheme="minorHAnsi" w:hAnsiTheme="minorHAnsi"/>
              </w:rPr>
              <w:t>1</w:t>
            </w:r>
            <w:r w:rsidRPr="00E16EDD">
              <w:rPr>
                <w:rStyle w:val="RappSCtextetableaugras"/>
                <w:rFonts w:asciiTheme="minorHAnsi" w:hAnsiTheme="minorHAnsi"/>
              </w:rPr>
              <w:t>.0.0</w:t>
            </w:r>
          </w:p>
          <w:p w14:paraId="2F901DB0" w14:textId="77777777" w:rsidR="00E16EDD" w:rsidRPr="00E16EDD" w:rsidRDefault="00E16EDD" w:rsidP="00B16B51">
            <w:pPr>
              <w:spacing w:before="60" w:after="60"/>
              <w:rPr>
                <w:rStyle w:val="RappSCtextetableaugras"/>
                <w:rFonts w:asciiTheme="minorHAnsi" w:hAnsiTheme="minorHAnsi"/>
              </w:rPr>
            </w:pPr>
          </w:p>
          <w:p w14:paraId="46CFC64C" w14:textId="77777777" w:rsidR="00E16EDD" w:rsidRPr="00E16EDD" w:rsidRDefault="00E16EDD" w:rsidP="00B16B51">
            <w:pPr>
              <w:pStyle w:val="RappSCTextetableau"/>
              <w:spacing w:line="276" w:lineRule="auto"/>
              <w:rPr>
                <w:rStyle w:val="RappSCtextetableaugras"/>
                <w:rFonts w:asciiTheme="minorHAnsi" w:hAnsiTheme="minorHAnsi"/>
              </w:rPr>
            </w:pPr>
            <w:r w:rsidRPr="00E16EDD">
              <w:rPr>
                <w:rStyle w:val="RappSCtextetableaugras"/>
                <w:rFonts w:asciiTheme="minorHAnsi" w:hAnsiTheme="minorHAnsi"/>
              </w:rPr>
              <w:t xml:space="preserve">Référence de l’illustration de couverture </w:t>
            </w:r>
          </w:p>
          <w:p w14:paraId="339FABCF" w14:textId="77777777" w:rsidR="00E16EDD" w:rsidRPr="00E16EDD" w:rsidRDefault="00E16EDD" w:rsidP="00E16EDD">
            <w:pPr>
              <w:ind w:firstLine="32"/>
              <w:rPr>
                <w:rStyle w:val="RappSCtextetableaugras"/>
                <w:rFonts w:asciiTheme="minorHAnsi" w:hAnsiTheme="minorHAnsi"/>
                <w:b w:val="0"/>
              </w:rPr>
            </w:pPr>
            <w:r w:rsidRPr="00E16EDD">
              <w:rPr>
                <w:rStyle w:val="RappSCtextetableaugras"/>
                <w:rFonts w:asciiTheme="minorHAnsi" w:hAnsiTheme="minorHAnsi" w:cs="Open Sans"/>
                <w:b w:val="0"/>
              </w:rPr>
              <w:t>©</w:t>
            </w:r>
            <w:r w:rsidRPr="00E16EDD">
              <w:rPr>
                <w:rStyle w:val="RappSCtextetableaugras"/>
                <w:rFonts w:asciiTheme="minorHAnsi" w:hAnsiTheme="minorHAnsi"/>
                <w:b w:val="0"/>
              </w:rPr>
              <w:t xml:space="preserve"> IFREMER</w:t>
            </w:r>
          </w:p>
          <w:p w14:paraId="4627D6FB" w14:textId="77777777" w:rsidR="00E16EDD" w:rsidRPr="00E16EDD" w:rsidRDefault="00E16EDD" w:rsidP="00B16B51">
            <w:pPr>
              <w:pStyle w:val="RappSCTextetableau"/>
              <w:spacing w:line="276" w:lineRule="auto"/>
              <w:rPr>
                <w:rStyle w:val="RappSCtextetableaugras"/>
                <w:rFonts w:asciiTheme="minorHAnsi" w:hAnsiTheme="minorHAnsi"/>
              </w:rPr>
            </w:pPr>
          </w:p>
          <w:p w14:paraId="016F3B05" w14:textId="0F8EE53E" w:rsidR="00E16EDD" w:rsidRPr="00E16EDD" w:rsidRDefault="00E16EDD" w:rsidP="00B16B51">
            <w:pPr>
              <w:pStyle w:val="RappSCTextetableau"/>
              <w:spacing w:line="276" w:lineRule="auto"/>
              <w:rPr>
                <w:rFonts w:asciiTheme="minorHAnsi" w:hAnsiTheme="minorHAnsi"/>
              </w:rPr>
            </w:pPr>
            <w:r w:rsidRPr="00E16EDD">
              <w:rPr>
                <w:rStyle w:val="RappSCtextetableaugras"/>
                <w:rFonts w:asciiTheme="minorHAnsi" w:hAnsiTheme="minorHAnsi"/>
              </w:rPr>
              <w:t xml:space="preserve">Langue(s) : </w:t>
            </w:r>
            <w:r w:rsidRPr="00E16EDD">
              <w:rPr>
                <w:rStyle w:val="RappSCtextetableaugras"/>
                <w:rFonts w:asciiTheme="minorHAnsi" w:hAnsiTheme="minorHAnsi"/>
                <w:b w:val="0"/>
              </w:rPr>
              <w:t>Français</w:t>
            </w:r>
          </w:p>
          <w:p w14:paraId="2337EE82" w14:textId="77777777" w:rsidR="00E16EDD" w:rsidRPr="00E16EDD" w:rsidRDefault="00E16EDD" w:rsidP="00B16B51">
            <w:pPr>
              <w:pStyle w:val="RappSCTextetableau"/>
              <w:spacing w:line="276" w:lineRule="auto"/>
              <w:rPr>
                <w:rFonts w:asciiTheme="minorHAnsi" w:hAnsiTheme="minorHAnsi"/>
              </w:rPr>
            </w:pPr>
          </w:p>
          <w:p w14:paraId="33C5B3D7" w14:textId="77777777" w:rsidR="00E16EDD" w:rsidRPr="00E16EDD" w:rsidRDefault="00E16EDD" w:rsidP="00B16B51">
            <w:pPr>
              <w:pStyle w:val="RappSCTextetableau"/>
              <w:spacing w:line="276" w:lineRule="auto"/>
              <w:rPr>
                <w:rFonts w:asciiTheme="minorHAnsi" w:hAnsiTheme="minorHAnsi"/>
              </w:rPr>
            </w:pPr>
          </w:p>
          <w:p w14:paraId="42911071" w14:textId="77777777" w:rsidR="00E16EDD" w:rsidRPr="00E16EDD" w:rsidRDefault="00E16EDD" w:rsidP="00B16B51">
            <w:pPr>
              <w:pStyle w:val="RappSCTextetableau"/>
              <w:spacing w:line="276" w:lineRule="auto"/>
              <w:rPr>
                <w:rStyle w:val="RappSCtextebold"/>
                <w:rFonts w:asciiTheme="minorHAnsi" w:hAnsiTheme="minorHAnsi"/>
              </w:rPr>
            </w:pPr>
          </w:p>
        </w:tc>
      </w:tr>
      <w:tr w:rsidR="00E16EDD" w:rsidRPr="00202951" w14:paraId="2FA1A940" w14:textId="77777777" w:rsidTr="00B16B51">
        <w:trPr>
          <w:trHeight w:val="1412"/>
        </w:trPr>
        <w:tc>
          <w:tcPr>
            <w:tcW w:w="5000" w:type="pct"/>
            <w:gridSpan w:val="2"/>
          </w:tcPr>
          <w:p w14:paraId="176A008C" w14:textId="77777777" w:rsidR="00A77251" w:rsidRDefault="00A77251" w:rsidP="00B16B51">
            <w:pPr>
              <w:pStyle w:val="RappSCTextetableau"/>
              <w:rPr>
                <w:rStyle w:val="RappSCtextetableaugras"/>
                <w:rFonts w:asciiTheme="minorHAnsi" w:hAnsiTheme="minorHAnsi"/>
              </w:rPr>
            </w:pPr>
          </w:p>
          <w:p w14:paraId="05F66B00" w14:textId="34D42C16" w:rsidR="00E16EDD" w:rsidRDefault="00D72FB1" w:rsidP="00B16B51">
            <w:pPr>
              <w:pStyle w:val="RappSCTextetableau"/>
              <w:rPr>
                <w:rFonts w:asciiTheme="minorHAnsi" w:hAnsiTheme="minorHAnsi"/>
              </w:rPr>
            </w:pPr>
            <w:r>
              <w:rPr>
                <w:rStyle w:val="RappSCtextetableaugras"/>
                <w:rFonts w:asciiTheme="minorHAnsi" w:hAnsiTheme="minorHAnsi"/>
              </w:rPr>
              <w:t>Résumé</w:t>
            </w:r>
          </w:p>
          <w:p w14:paraId="5C788DB8" w14:textId="656F3ED2" w:rsidR="00A370BF" w:rsidRDefault="00437CDF" w:rsidP="00A370BF">
            <w:pPr>
              <w:rPr>
                <w:bCs/>
              </w:rPr>
            </w:pPr>
            <w:r>
              <w:rPr>
                <w:bCs/>
              </w:rPr>
              <w:t xml:space="preserve">Les campagnes d’évaluation des stocks de coquilles Saint-Jacques </w:t>
            </w:r>
            <w:r w:rsidRPr="007D4FB6">
              <w:rPr>
                <w:bCs/>
                <w:i/>
              </w:rPr>
              <w:t>Pecten maximus</w:t>
            </w:r>
            <w:r>
              <w:rPr>
                <w:bCs/>
              </w:rPr>
              <w:t xml:space="preserve"> en Manche sont les plus anciennes des campagnes halieutiques françaises. En baie de Seine, la campagne COMOR (COquilles Manche ORientale) ont démarré en 1976, et sont standardisées depuis 1992. Le projet COMOR2017-2019 co-financé par le FEAMP Mesure 28 et FFP a pour vocation de péréniser ces campagnes, et d’assurer une diffusion large des résultats obtenus, qui servent de support au système réglementaire contraignant mis en place pour la régulation de la pêche de cette ressource majeure pour les flottilles françaises en Manche Est, auprès des acteurs socio-professionnels</w:t>
            </w:r>
            <w:r w:rsidR="00961829">
              <w:rPr>
                <w:bCs/>
              </w:rPr>
              <w:t>.</w:t>
            </w:r>
            <w:r>
              <w:rPr>
                <w:bCs/>
              </w:rPr>
              <w:t xml:space="preserve"> Le projet met en œuvre un partenariat entre scientifiques (Ifremer), organisation professionnelle (CRPM Normandie) et structure technique régionale (SMEL). </w:t>
            </w:r>
          </w:p>
          <w:p w14:paraId="77C9ED7B" w14:textId="1FB2AC7E" w:rsidR="00437CDF" w:rsidRPr="006E06E7" w:rsidRDefault="00437CDF" w:rsidP="00A370BF">
            <w:pPr>
              <w:rPr>
                <w:bCs/>
              </w:rPr>
            </w:pPr>
            <w:r>
              <w:rPr>
                <w:bCs/>
              </w:rPr>
              <w:t>Ce document décrit le contexte et les enjeux de la campagne COMOR au sein du processus de mise en place de la réglementation de la pêche de la coquille Saint-Jacques en baie de Seine et le protocole scintifique mis en place pour le déroulement de ces campagnes. Il décrit succinctement les trois campagnes réalisée pendant la durée du projet, et présente à titre d’exemple un aperçu des résultats obtenus lors de la dernière année du projet (2019).</w:t>
            </w:r>
          </w:p>
          <w:p w14:paraId="02962CAD" w14:textId="55A950D0" w:rsidR="00A77251" w:rsidRDefault="00A77251" w:rsidP="00B16B51">
            <w:pPr>
              <w:pStyle w:val="RappSCTextetableau"/>
              <w:rPr>
                <w:rFonts w:asciiTheme="minorHAnsi" w:hAnsiTheme="minorHAnsi"/>
                <w:b/>
                <w:bCs/>
              </w:rPr>
            </w:pPr>
          </w:p>
          <w:p w14:paraId="5B8E218A" w14:textId="4A5AF89F" w:rsidR="00D72FB1" w:rsidRDefault="00D72FB1" w:rsidP="00B16B51">
            <w:pPr>
              <w:pStyle w:val="RappSCTextetableau"/>
              <w:rPr>
                <w:rFonts w:asciiTheme="minorHAnsi" w:hAnsiTheme="minorHAnsi"/>
                <w:b/>
                <w:bCs/>
              </w:rPr>
            </w:pPr>
          </w:p>
          <w:p w14:paraId="1F00C4DB" w14:textId="3861F25E" w:rsidR="00D72FB1" w:rsidRDefault="00D72FB1" w:rsidP="00B16B51">
            <w:pPr>
              <w:pStyle w:val="RappSCTextetableau"/>
              <w:rPr>
                <w:rFonts w:asciiTheme="minorHAnsi" w:hAnsiTheme="minorHAnsi"/>
                <w:b/>
                <w:bCs/>
              </w:rPr>
            </w:pPr>
          </w:p>
          <w:p w14:paraId="209BC768" w14:textId="170575AB" w:rsidR="00D72FB1" w:rsidRDefault="00D72FB1" w:rsidP="00B16B51">
            <w:pPr>
              <w:pStyle w:val="RappSCTextetableau"/>
              <w:rPr>
                <w:rFonts w:asciiTheme="minorHAnsi" w:hAnsiTheme="minorHAnsi"/>
                <w:b/>
                <w:bCs/>
              </w:rPr>
            </w:pPr>
          </w:p>
          <w:p w14:paraId="477FDFE9" w14:textId="2C778A24" w:rsidR="00D72FB1" w:rsidRDefault="00D72FB1" w:rsidP="00B16B51">
            <w:pPr>
              <w:pStyle w:val="RappSCTextetableau"/>
              <w:rPr>
                <w:rFonts w:asciiTheme="minorHAnsi" w:hAnsiTheme="minorHAnsi"/>
                <w:b/>
                <w:bCs/>
              </w:rPr>
            </w:pPr>
          </w:p>
          <w:p w14:paraId="00FB432D" w14:textId="0E52DABB" w:rsidR="00D72FB1" w:rsidRDefault="00D72FB1" w:rsidP="00B16B51">
            <w:pPr>
              <w:pStyle w:val="RappSCTextetableau"/>
              <w:rPr>
                <w:rFonts w:asciiTheme="minorHAnsi" w:hAnsiTheme="minorHAnsi"/>
                <w:b/>
                <w:bCs/>
              </w:rPr>
            </w:pPr>
          </w:p>
          <w:p w14:paraId="1B9DE784" w14:textId="05010F6B" w:rsidR="00D72FB1" w:rsidRDefault="00D72FB1" w:rsidP="00B16B51">
            <w:pPr>
              <w:pStyle w:val="RappSCTextetableau"/>
              <w:rPr>
                <w:rFonts w:asciiTheme="minorHAnsi" w:hAnsiTheme="minorHAnsi"/>
                <w:b/>
                <w:bCs/>
              </w:rPr>
            </w:pPr>
          </w:p>
          <w:p w14:paraId="14B9338C" w14:textId="03E39DE4" w:rsidR="00D72FB1" w:rsidRDefault="00D72FB1" w:rsidP="00B16B51">
            <w:pPr>
              <w:pStyle w:val="RappSCTextetableau"/>
              <w:rPr>
                <w:rFonts w:asciiTheme="minorHAnsi" w:hAnsiTheme="minorHAnsi"/>
                <w:b/>
                <w:bCs/>
              </w:rPr>
            </w:pPr>
          </w:p>
          <w:p w14:paraId="4E2CF670" w14:textId="3C4911B9" w:rsidR="00D72FB1" w:rsidRDefault="00D72FB1" w:rsidP="00B16B51">
            <w:pPr>
              <w:pStyle w:val="RappSCTextetableau"/>
              <w:rPr>
                <w:rFonts w:asciiTheme="minorHAnsi" w:hAnsiTheme="minorHAnsi"/>
                <w:b/>
                <w:bCs/>
              </w:rPr>
            </w:pPr>
          </w:p>
          <w:p w14:paraId="5A39BA0D" w14:textId="52DF96F4" w:rsidR="00D72FB1" w:rsidRDefault="00D72FB1" w:rsidP="00B16B51">
            <w:pPr>
              <w:pStyle w:val="RappSCTextetableau"/>
              <w:rPr>
                <w:rFonts w:asciiTheme="minorHAnsi" w:hAnsiTheme="minorHAnsi"/>
                <w:b/>
                <w:bCs/>
              </w:rPr>
            </w:pPr>
          </w:p>
          <w:p w14:paraId="66AEE388" w14:textId="77777777" w:rsidR="00D72FB1" w:rsidRPr="006E06E7" w:rsidRDefault="00D72FB1" w:rsidP="00B16B51">
            <w:pPr>
              <w:pStyle w:val="RappSCTextetableau"/>
              <w:rPr>
                <w:rFonts w:asciiTheme="minorHAnsi" w:hAnsiTheme="minorHAnsi"/>
                <w:b/>
                <w:bCs/>
              </w:rPr>
            </w:pPr>
          </w:p>
          <w:p w14:paraId="1E767BD1" w14:textId="77777777" w:rsidR="00E16EDD" w:rsidRPr="00B16B51" w:rsidRDefault="00E16EDD" w:rsidP="00B16B51">
            <w:pPr>
              <w:pStyle w:val="RappSCTextetableau"/>
              <w:rPr>
                <w:rStyle w:val="RappSCtextetableaugras"/>
                <w:rFonts w:asciiTheme="minorHAnsi" w:hAnsiTheme="minorHAnsi"/>
                <w:lang w:val="en-US"/>
              </w:rPr>
            </w:pPr>
            <w:r w:rsidRPr="00B16B51">
              <w:rPr>
                <w:rStyle w:val="RappSCtextetableaugras"/>
                <w:rFonts w:asciiTheme="minorHAnsi" w:hAnsiTheme="minorHAnsi"/>
                <w:lang w:val="en-US"/>
              </w:rPr>
              <w:t>Abstract</w:t>
            </w:r>
          </w:p>
          <w:p w14:paraId="61715385" w14:textId="60ACE5E6" w:rsidR="007D4FB6" w:rsidRPr="007D4FB6" w:rsidRDefault="007D4FB6" w:rsidP="007D4FB6">
            <w:pPr>
              <w:rPr>
                <w:rStyle w:val="tlid-translation"/>
                <w:lang w:val="en-US"/>
              </w:rPr>
            </w:pPr>
            <w:r w:rsidRPr="007D4FB6">
              <w:rPr>
                <w:rStyle w:val="tlid-translation"/>
                <w:lang w:val="en-US"/>
              </w:rPr>
              <w:t xml:space="preserve">The </w:t>
            </w:r>
            <w:r>
              <w:rPr>
                <w:rStyle w:val="tlid-translation"/>
                <w:lang w:val="en-US"/>
              </w:rPr>
              <w:t xml:space="preserve">King </w:t>
            </w:r>
            <w:r w:rsidRPr="007D4FB6">
              <w:rPr>
                <w:rStyle w:val="tlid-translation"/>
                <w:lang w:val="en-US"/>
              </w:rPr>
              <w:t xml:space="preserve">scallop </w:t>
            </w:r>
            <w:r>
              <w:rPr>
                <w:rStyle w:val="tlid-translation"/>
                <w:lang w:val="en-US"/>
              </w:rPr>
              <w:t>(</w:t>
            </w:r>
            <w:r w:rsidRPr="007D4FB6">
              <w:rPr>
                <w:rStyle w:val="tlid-translation"/>
                <w:i/>
                <w:lang w:val="en-US"/>
              </w:rPr>
              <w:t>Pecten maximus</w:t>
            </w:r>
            <w:r>
              <w:rPr>
                <w:rStyle w:val="tlid-translation"/>
                <w:lang w:val="en-US"/>
              </w:rPr>
              <w:t>)</w:t>
            </w:r>
            <w:r w:rsidRPr="007D4FB6">
              <w:rPr>
                <w:rStyle w:val="tlid-translation"/>
                <w:lang w:val="en-US"/>
              </w:rPr>
              <w:t xml:space="preserve"> stock assessment surveys in the Channel are the oldest of the French fishery surveys. In the Bay </w:t>
            </w:r>
            <w:r>
              <w:rPr>
                <w:rStyle w:val="tlid-translation"/>
                <w:lang w:val="en-US"/>
              </w:rPr>
              <w:t xml:space="preserve">of </w:t>
            </w:r>
            <w:r w:rsidRPr="007D4FB6">
              <w:rPr>
                <w:rStyle w:val="tlid-translation"/>
                <w:lang w:val="en-US"/>
              </w:rPr>
              <w:t xml:space="preserve">Seine, the COMOR (COquilles Manche ORientale) </w:t>
            </w:r>
            <w:r>
              <w:rPr>
                <w:rStyle w:val="tlid-translation"/>
                <w:lang w:val="en-US"/>
              </w:rPr>
              <w:t>survey</w:t>
            </w:r>
            <w:r w:rsidRPr="007D4FB6">
              <w:rPr>
                <w:rStyle w:val="tlid-translation"/>
                <w:lang w:val="en-US"/>
              </w:rPr>
              <w:t xml:space="preserve"> started in 1976, and has been standardized since 1992. The COMOR2017-2019 project, co-financed by FEAMP Measure 28 and FFP, aims to perpetuate these </w:t>
            </w:r>
            <w:r>
              <w:rPr>
                <w:rStyle w:val="tlid-translation"/>
                <w:lang w:val="en-US"/>
              </w:rPr>
              <w:t>surveys</w:t>
            </w:r>
            <w:r w:rsidRPr="007D4FB6">
              <w:rPr>
                <w:rStyle w:val="tlid-translation"/>
                <w:lang w:val="en-US"/>
              </w:rPr>
              <w:t xml:space="preserve"> and to ensure a wide dissemination of the results obtained, which serve as a support to the binding regulatory system set up for the regulation of the fishing of this major resource for the French fleets in the Eastern Channel, among the socio-professional stakeholders. The project implements a partnership between scientists (Ifremer), professional organization (CRPM Normandy) and regional technical structure (SMEL). </w:t>
            </w:r>
          </w:p>
          <w:p w14:paraId="4D2FDBE1" w14:textId="299D23DA" w:rsidR="007D4FB6" w:rsidRPr="007D4FB6" w:rsidRDefault="007D4FB6" w:rsidP="007D4FB6">
            <w:pPr>
              <w:rPr>
                <w:rStyle w:val="tlid-translation"/>
                <w:lang w:val="en-US"/>
              </w:rPr>
            </w:pPr>
            <w:r w:rsidRPr="007D4FB6">
              <w:rPr>
                <w:rStyle w:val="tlid-translation"/>
                <w:lang w:val="en-US"/>
              </w:rPr>
              <w:t xml:space="preserve">This document describes the context and the issues of the COMOR </w:t>
            </w:r>
            <w:r>
              <w:rPr>
                <w:rStyle w:val="tlid-translation"/>
                <w:lang w:val="en-US"/>
              </w:rPr>
              <w:t>surveys</w:t>
            </w:r>
            <w:r w:rsidRPr="007D4FB6">
              <w:rPr>
                <w:rStyle w:val="tlid-translation"/>
                <w:lang w:val="en-US"/>
              </w:rPr>
              <w:t xml:space="preserve"> within the process of setting up the regulation of the scallop fishery in the Bay of Seine and the scientific protocol set up for the conduct of these </w:t>
            </w:r>
            <w:r>
              <w:rPr>
                <w:rStyle w:val="tlid-translation"/>
                <w:lang w:val="en-US"/>
              </w:rPr>
              <w:t>surveys</w:t>
            </w:r>
            <w:r w:rsidRPr="007D4FB6">
              <w:rPr>
                <w:rStyle w:val="tlid-translation"/>
                <w:lang w:val="en-US"/>
              </w:rPr>
              <w:t xml:space="preserve">. It succinctly describes the three </w:t>
            </w:r>
            <w:r>
              <w:rPr>
                <w:rStyle w:val="tlid-translation"/>
                <w:lang w:val="en-US"/>
              </w:rPr>
              <w:t>surveys</w:t>
            </w:r>
            <w:r w:rsidRPr="007D4FB6">
              <w:rPr>
                <w:rStyle w:val="tlid-translation"/>
                <w:lang w:val="en-US"/>
              </w:rPr>
              <w:t xml:space="preserve"> carried out during the project, and presents as an example an overview of the results obtained during the last year of the project (2019).</w:t>
            </w:r>
          </w:p>
          <w:p w14:paraId="40132B24" w14:textId="77777777" w:rsidR="007D4FB6" w:rsidRPr="007D4FB6" w:rsidRDefault="007D4FB6" w:rsidP="007D4FB6">
            <w:pPr>
              <w:rPr>
                <w:rStyle w:val="tlid-translation"/>
                <w:lang w:val="en-US"/>
              </w:rPr>
            </w:pPr>
          </w:p>
          <w:p w14:paraId="2B81DA55" w14:textId="2ECF2ED9" w:rsidR="00961829" w:rsidRPr="00A77251" w:rsidRDefault="00961829" w:rsidP="00961829">
            <w:pPr>
              <w:rPr>
                <w:b/>
                <w:bCs/>
                <w:lang w:val="en-US"/>
              </w:rPr>
            </w:pPr>
          </w:p>
        </w:tc>
      </w:tr>
      <w:tr w:rsidR="00E16EDD" w:rsidRPr="00202951" w14:paraId="1ACD4344" w14:textId="77777777" w:rsidTr="00B16B51">
        <w:trPr>
          <w:trHeight w:val="1403"/>
        </w:trPr>
        <w:tc>
          <w:tcPr>
            <w:tcW w:w="5000" w:type="pct"/>
            <w:gridSpan w:val="2"/>
          </w:tcPr>
          <w:p w14:paraId="038EC9EF" w14:textId="4D9728B6" w:rsidR="00E16EDD" w:rsidRPr="004534FD" w:rsidRDefault="00E16EDD" w:rsidP="00B16B51">
            <w:pPr>
              <w:pStyle w:val="RappSCTextetableau"/>
              <w:rPr>
                <w:rFonts w:asciiTheme="minorHAnsi" w:hAnsiTheme="minorHAnsi"/>
              </w:rPr>
            </w:pPr>
            <w:r w:rsidRPr="004534FD">
              <w:rPr>
                <w:rStyle w:val="RappSCtextetableaugras"/>
                <w:rFonts w:asciiTheme="minorHAnsi" w:hAnsiTheme="minorHAnsi"/>
              </w:rPr>
              <w:lastRenderedPageBreak/>
              <w:t>Mots-clés/ Key words :</w:t>
            </w:r>
            <w:r w:rsidRPr="004534FD">
              <w:rPr>
                <w:rFonts w:asciiTheme="minorHAnsi" w:hAnsiTheme="minorHAnsi"/>
              </w:rPr>
              <w:t xml:space="preserve"> </w:t>
            </w:r>
          </w:p>
          <w:p w14:paraId="735F2F02" w14:textId="12A32C65" w:rsidR="00F31905" w:rsidRDefault="000A11F7" w:rsidP="000A11F7">
            <w:pPr>
              <w:pStyle w:val="RappSCTextetableau"/>
              <w:rPr>
                <w:rFonts w:asciiTheme="minorHAnsi" w:hAnsiTheme="minorHAnsi"/>
              </w:rPr>
            </w:pPr>
            <w:r>
              <w:rPr>
                <w:rFonts w:asciiTheme="minorHAnsi" w:hAnsiTheme="minorHAnsi"/>
              </w:rPr>
              <w:t>Coquille Saint-Jacques</w:t>
            </w:r>
            <w:r w:rsidR="00A370BF">
              <w:rPr>
                <w:rFonts w:asciiTheme="minorHAnsi" w:hAnsiTheme="minorHAnsi"/>
              </w:rPr>
              <w:t xml:space="preserve">, </w:t>
            </w:r>
            <w:r>
              <w:rPr>
                <w:rFonts w:asciiTheme="minorHAnsi" w:hAnsiTheme="minorHAnsi"/>
                <w:i/>
              </w:rPr>
              <w:t>Pecten maximus</w:t>
            </w:r>
            <w:r w:rsidR="00A370BF">
              <w:rPr>
                <w:rFonts w:asciiTheme="minorHAnsi" w:hAnsiTheme="minorHAnsi"/>
              </w:rPr>
              <w:t xml:space="preserve">, </w:t>
            </w:r>
            <w:r>
              <w:rPr>
                <w:rFonts w:asciiTheme="minorHAnsi" w:hAnsiTheme="minorHAnsi"/>
              </w:rPr>
              <w:t xml:space="preserve">Manche Est, </w:t>
            </w:r>
            <w:r w:rsidRPr="000A11F7">
              <w:rPr>
                <w:rFonts w:asciiTheme="minorHAnsi" w:hAnsiTheme="minorHAnsi"/>
              </w:rPr>
              <w:t>baie de Seine</w:t>
            </w:r>
            <w:r w:rsidR="00A370BF" w:rsidRPr="000A11F7">
              <w:rPr>
                <w:rFonts w:asciiTheme="minorHAnsi" w:hAnsiTheme="minorHAnsi"/>
              </w:rPr>
              <w:t>,</w:t>
            </w:r>
            <w:r w:rsidR="00A370BF">
              <w:rPr>
                <w:rFonts w:asciiTheme="minorHAnsi" w:hAnsiTheme="minorHAnsi"/>
              </w:rPr>
              <w:t xml:space="preserve"> </w:t>
            </w:r>
            <w:r w:rsidR="00F31905">
              <w:rPr>
                <w:rFonts w:asciiTheme="minorHAnsi" w:hAnsiTheme="minorHAnsi"/>
              </w:rPr>
              <w:t>Evaluation de stock</w:t>
            </w:r>
          </w:p>
          <w:p w14:paraId="4712CAC3" w14:textId="77777777" w:rsidR="000A11F7" w:rsidRDefault="000A11F7" w:rsidP="000A11F7">
            <w:pPr>
              <w:pStyle w:val="RappSCTextetableau"/>
              <w:rPr>
                <w:rFonts w:asciiTheme="minorHAnsi" w:hAnsiTheme="minorHAnsi"/>
              </w:rPr>
            </w:pPr>
          </w:p>
          <w:p w14:paraId="67E6C2D5" w14:textId="79582F12" w:rsidR="000A11F7" w:rsidRPr="000A11F7" w:rsidRDefault="000A11F7" w:rsidP="000A11F7">
            <w:pPr>
              <w:pStyle w:val="RappSCTextetableau"/>
              <w:rPr>
                <w:rFonts w:asciiTheme="minorHAnsi" w:hAnsiTheme="minorHAnsi"/>
                <w:lang w:val="en-US"/>
              </w:rPr>
            </w:pPr>
            <w:r w:rsidRPr="000A11F7">
              <w:rPr>
                <w:rFonts w:asciiTheme="minorHAnsi" w:hAnsiTheme="minorHAnsi"/>
                <w:lang w:val="en-US"/>
              </w:rPr>
              <w:t xml:space="preserve">King scallop, </w:t>
            </w:r>
            <w:r w:rsidRPr="000A11F7">
              <w:rPr>
                <w:rFonts w:asciiTheme="minorHAnsi" w:hAnsiTheme="minorHAnsi"/>
                <w:i/>
                <w:lang w:val="en-US"/>
              </w:rPr>
              <w:t>Pecten maximus</w:t>
            </w:r>
            <w:r w:rsidRPr="000A11F7">
              <w:rPr>
                <w:rFonts w:asciiTheme="minorHAnsi" w:hAnsiTheme="minorHAnsi"/>
                <w:lang w:val="en-US"/>
              </w:rPr>
              <w:t>, Eastern Channel, Bay of Seine, stock</w:t>
            </w:r>
            <w:r>
              <w:rPr>
                <w:rFonts w:asciiTheme="minorHAnsi" w:hAnsiTheme="minorHAnsi"/>
                <w:lang w:val="en-US"/>
              </w:rPr>
              <w:t xml:space="preserve"> assessment</w:t>
            </w:r>
          </w:p>
        </w:tc>
      </w:tr>
      <w:tr w:rsidR="00E16EDD" w:rsidRPr="00E16EDD" w14:paraId="3F41E158" w14:textId="77777777" w:rsidTr="00B16B51">
        <w:trPr>
          <w:trHeight w:val="565"/>
        </w:trPr>
        <w:tc>
          <w:tcPr>
            <w:tcW w:w="5000" w:type="pct"/>
            <w:gridSpan w:val="2"/>
            <w:vAlign w:val="center"/>
          </w:tcPr>
          <w:p w14:paraId="4F9A5208" w14:textId="3F9672C3" w:rsidR="00E16EDD" w:rsidRPr="00E16EDD" w:rsidRDefault="00E16EDD" w:rsidP="00B16B51">
            <w:pPr>
              <w:pStyle w:val="RappSCTextetableau"/>
              <w:rPr>
                <w:rFonts w:asciiTheme="minorHAnsi" w:hAnsiTheme="minorHAnsi"/>
                <w:b/>
              </w:rPr>
            </w:pPr>
            <w:r w:rsidRPr="00E16EDD">
              <w:rPr>
                <w:rFonts w:asciiTheme="minorHAnsi" w:hAnsiTheme="minorHAnsi"/>
                <w:b/>
              </w:rPr>
              <w:t>Comment citer ce document :</w:t>
            </w:r>
          </w:p>
          <w:p w14:paraId="348C587C" w14:textId="6E696C1A" w:rsidR="00E16EDD" w:rsidRDefault="000C3C29" w:rsidP="006E06E7">
            <w:pPr>
              <w:pStyle w:val="RappSCTextetableau"/>
              <w:rPr>
                <w:rFonts w:asciiTheme="minorHAnsi" w:hAnsiTheme="minorHAnsi"/>
              </w:rPr>
            </w:pPr>
            <w:r>
              <w:rPr>
                <w:rFonts w:asciiTheme="minorHAnsi" w:hAnsiTheme="minorHAnsi"/>
              </w:rPr>
              <w:t>Foucher Eric, 20</w:t>
            </w:r>
            <w:r w:rsidR="002266F7">
              <w:rPr>
                <w:rFonts w:asciiTheme="minorHAnsi" w:hAnsiTheme="minorHAnsi"/>
              </w:rPr>
              <w:t>22</w:t>
            </w:r>
            <w:r>
              <w:rPr>
                <w:rFonts w:asciiTheme="minorHAnsi" w:hAnsiTheme="minorHAnsi"/>
              </w:rPr>
              <w:t xml:space="preserve">. </w:t>
            </w:r>
            <w:r w:rsidR="00AB21D5" w:rsidRPr="00E844FB">
              <w:rPr>
                <w:rStyle w:val="RappSCtextetableaugras"/>
                <w:rFonts w:asciiTheme="minorHAnsi" w:hAnsiTheme="minorHAnsi"/>
                <w:b w:val="0"/>
              </w:rPr>
              <w:t>Rapport d</w:t>
            </w:r>
            <w:r w:rsidR="00AB21D5">
              <w:rPr>
                <w:rStyle w:val="RappSCtextetableaugras"/>
                <w:rFonts w:asciiTheme="minorHAnsi" w:hAnsiTheme="minorHAnsi"/>
                <w:b w:val="0"/>
              </w:rPr>
              <w:t>e fin de</w:t>
            </w:r>
            <w:r w:rsidR="00AB21D5" w:rsidRPr="00E844FB">
              <w:rPr>
                <w:rStyle w:val="RappSCtextetableaugras"/>
                <w:rFonts w:asciiTheme="minorHAnsi" w:hAnsiTheme="minorHAnsi"/>
                <w:b w:val="0"/>
              </w:rPr>
              <w:t xml:space="preserve"> projet France Filière P</w:t>
            </w:r>
            <w:r w:rsidR="00AB21D5">
              <w:rPr>
                <w:rStyle w:val="RappSCtextetableaugras"/>
                <w:rFonts w:asciiTheme="minorHAnsi" w:hAnsiTheme="minorHAnsi"/>
                <w:b w:val="0"/>
              </w:rPr>
              <w:t xml:space="preserve">êche </w:t>
            </w:r>
            <w:r w:rsidR="00AB21D5" w:rsidRPr="00E844FB">
              <w:rPr>
                <w:rStyle w:val="RappSCtextetableaugras"/>
                <w:rFonts w:asciiTheme="minorHAnsi" w:hAnsiTheme="minorHAnsi"/>
                <w:b w:val="0"/>
              </w:rPr>
              <w:t xml:space="preserve">COMOR (évaluation du stock de coquilles Saint-Jacques </w:t>
            </w:r>
            <w:r w:rsidR="00AB21D5" w:rsidRPr="00E844FB">
              <w:rPr>
                <w:rStyle w:val="RappSCtextetableaugras"/>
                <w:rFonts w:asciiTheme="minorHAnsi" w:hAnsiTheme="minorHAnsi"/>
                <w:b w:val="0"/>
                <w:i/>
              </w:rPr>
              <w:t xml:space="preserve">Pecten maximus </w:t>
            </w:r>
            <w:r w:rsidR="00AB21D5" w:rsidRPr="00E844FB">
              <w:rPr>
                <w:rStyle w:val="RappSCtextetableaugras"/>
                <w:rFonts w:asciiTheme="minorHAnsi" w:hAnsiTheme="minorHAnsi"/>
                <w:b w:val="0"/>
              </w:rPr>
              <w:t xml:space="preserve">de la baie de Seine). </w:t>
            </w:r>
            <w:r w:rsidR="00AB21D5" w:rsidRPr="00AB21D5">
              <w:rPr>
                <w:rStyle w:val="RappSCtextetableaugras"/>
                <w:rFonts w:asciiTheme="minorHAnsi" w:hAnsiTheme="minorHAnsi"/>
                <w:b w:val="0"/>
              </w:rPr>
              <w:t>Présentation et résultats des campagnes scientifiques COMOR 2017 à 2019. Rapport de fin de contrat FFP,</w:t>
            </w:r>
            <w:r w:rsidR="00AB21D5">
              <w:rPr>
                <w:rFonts w:asciiTheme="minorHAnsi" w:hAnsiTheme="minorHAnsi"/>
              </w:rPr>
              <w:t xml:space="preserve"> 22p. (</w:t>
            </w:r>
            <w:r w:rsidR="00AB21D5" w:rsidRPr="00AB21D5">
              <w:rPr>
                <w:rFonts w:asciiTheme="minorHAnsi" w:hAnsiTheme="minorHAnsi"/>
                <w:i/>
              </w:rPr>
              <w:t>référence Archimer en cours</w:t>
            </w:r>
            <w:r w:rsidR="00AB21D5">
              <w:rPr>
                <w:rFonts w:asciiTheme="minorHAnsi" w:hAnsiTheme="minorHAnsi"/>
              </w:rPr>
              <w:t>)</w:t>
            </w:r>
          </w:p>
          <w:p w14:paraId="072B4CDB" w14:textId="77777777" w:rsidR="006E06E7" w:rsidRDefault="006E06E7" w:rsidP="006E06E7">
            <w:pPr>
              <w:pStyle w:val="RappSCTextetableau"/>
              <w:rPr>
                <w:rFonts w:asciiTheme="minorHAnsi" w:hAnsiTheme="minorHAnsi"/>
              </w:rPr>
            </w:pPr>
          </w:p>
          <w:p w14:paraId="22D422A5" w14:textId="77777777" w:rsidR="006E06E7" w:rsidRPr="00E16EDD" w:rsidRDefault="006E06E7" w:rsidP="006E06E7">
            <w:pPr>
              <w:pStyle w:val="RappSCTextetableau"/>
              <w:rPr>
                <w:rFonts w:asciiTheme="minorHAnsi" w:hAnsiTheme="minorHAnsi"/>
              </w:rPr>
            </w:pPr>
          </w:p>
        </w:tc>
      </w:tr>
      <w:tr w:rsidR="00E16EDD" w:rsidRPr="00E16EDD" w14:paraId="5C873FB9" w14:textId="77777777" w:rsidTr="00B16B51">
        <w:trPr>
          <w:trHeight w:val="565"/>
        </w:trPr>
        <w:tc>
          <w:tcPr>
            <w:tcW w:w="5000" w:type="pct"/>
            <w:gridSpan w:val="2"/>
            <w:tcBorders>
              <w:bottom w:val="single" w:sz="4" w:space="0" w:color="auto"/>
            </w:tcBorders>
            <w:vAlign w:val="center"/>
          </w:tcPr>
          <w:p w14:paraId="5D6EB8CB" w14:textId="21E4BE30" w:rsidR="00E16EDD" w:rsidRPr="00EF75E9" w:rsidRDefault="00E16EDD" w:rsidP="00B16B51">
            <w:pPr>
              <w:pStyle w:val="RappSCTextetableau"/>
              <w:rPr>
                <w:rFonts w:asciiTheme="minorHAnsi" w:hAnsiTheme="minorHAnsi"/>
              </w:rPr>
            </w:pPr>
            <w:r w:rsidRPr="00E16EDD">
              <w:rPr>
                <w:rFonts w:asciiTheme="minorHAnsi" w:hAnsiTheme="minorHAnsi"/>
                <w:b/>
              </w:rPr>
              <w:t>Disponibilité des données de la recherche :</w:t>
            </w:r>
            <w:r w:rsidR="00EF75E9">
              <w:rPr>
                <w:rFonts w:asciiTheme="minorHAnsi" w:hAnsiTheme="minorHAnsi"/>
                <w:b/>
              </w:rPr>
              <w:t xml:space="preserve"> </w:t>
            </w:r>
          </w:p>
          <w:p w14:paraId="7BB43D0D" w14:textId="77777777" w:rsidR="00E16EDD" w:rsidRPr="00EF75E9" w:rsidRDefault="00E16EDD" w:rsidP="00B16B51">
            <w:pPr>
              <w:pStyle w:val="RappSCTextetableau"/>
              <w:rPr>
                <w:rFonts w:asciiTheme="minorHAnsi" w:hAnsiTheme="minorHAnsi"/>
              </w:rPr>
            </w:pPr>
          </w:p>
          <w:p w14:paraId="4C971ED9" w14:textId="77777777" w:rsidR="00E16EDD" w:rsidRPr="00E16EDD" w:rsidRDefault="00E16EDD" w:rsidP="00B16B51">
            <w:pPr>
              <w:pStyle w:val="RappSCTextetableau"/>
              <w:rPr>
                <w:rFonts w:asciiTheme="minorHAnsi" w:hAnsiTheme="minorHAnsi"/>
              </w:rPr>
            </w:pPr>
          </w:p>
        </w:tc>
      </w:tr>
      <w:tr w:rsidR="00E16EDD" w:rsidRPr="00E16EDD" w14:paraId="03E92724" w14:textId="77777777" w:rsidTr="00B16B51">
        <w:trPr>
          <w:trHeight w:val="565"/>
        </w:trPr>
        <w:tc>
          <w:tcPr>
            <w:tcW w:w="5000" w:type="pct"/>
            <w:gridSpan w:val="2"/>
            <w:tcBorders>
              <w:bottom w:val="single" w:sz="4" w:space="0" w:color="auto"/>
            </w:tcBorders>
            <w:vAlign w:val="center"/>
          </w:tcPr>
          <w:p w14:paraId="0718A766" w14:textId="71510E43" w:rsidR="00E16EDD" w:rsidRDefault="00E16EDD" w:rsidP="006E06E7">
            <w:pPr>
              <w:pStyle w:val="RappSCTextetableau"/>
              <w:rPr>
                <w:rFonts w:asciiTheme="minorHAnsi" w:hAnsiTheme="minorHAnsi"/>
                <w:b/>
              </w:rPr>
            </w:pPr>
            <w:r w:rsidRPr="00E16EDD">
              <w:rPr>
                <w:rFonts w:asciiTheme="minorHAnsi" w:hAnsiTheme="minorHAnsi"/>
                <w:b/>
              </w:rPr>
              <w:t>DOI :</w:t>
            </w:r>
            <w:r w:rsidR="009C5D1A">
              <w:rPr>
                <w:rFonts w:asciiTheme="minorHAnsi" w:hAnsiTheme="minorHAnsi"/>
                <w:b/>
              </w:rPr>
              <w:t xml:space="preserve"> </w:t>
            </w:r>
          </w:p>
          <w:p w14:paraId="4BA494B1" w14:textId="014163D8" w:rsidR="006E06E7" w:rsidRPr="00E16EDD" w:rsidRDefault="006E06E7" w:rsidP="006E06E7">
            <w:pPr>
              <w:pStyle w:val="RappSCTextetableau"/>
              <w:rPr>
                <w:rFonts w:asciiTheme="minorHAnsi" w:hAnsiTheme="minorHAnsi"/>
                <w:b/>
              </w:rPr>
            </w:pPr>
            <w:r>
              <w:rPr>
                <w:rFonts w:asciiTheme="minorHAnsi" w:hAnsiTheme="minorHAnsi"/>
                <w:b/>
              </w:rPr>
              <w:t xml:space="preserve">DOI campagne COMOR2019 : </w:t>
            </w:r>
            <w:hyperlink r:id="rId15" w:history="1">
              <w:r w:rsidRPr="006E06E7">
                <w:rPr>
                  <w:rStyle w:val="Lienhypertexte"/>
                  <w:rFonts w:asciiTheme="minorHAnsi" w:hAnsiTheme="minorHAnsi"/>
                  <w:b/>
                </w:rPr>
                <w:t xml:space="preserve"> </w:t>
              </w:r>
              <w:r w:rsidRPr="0083567A">
                <w:rPr>
                  <w:rStyle w:val="Lienhypertexte"/>
                  <w:rFonts w:asciiTheme="minorHAnsi" w:hAnsiTheme="minorHAnsi"/>
                </w:rPr>
                <w:t>https://doi.org/10.17600/18000947</w:t>
              </w:r>
            </w:hyperlink>
          </w:p>
        </w:tc>
      </w:tr>
    </w:tbl>
    <w:p w14:paraId="4673760B" w14:textId="77777777" w:rsidR="0066284A" w:rsidRDefault="0066284A">
      <w:r>
        <w:br w:type="page"/>
      </w:r>
    </w:p>
    <w:tbl>
      <w:tblPr>
        <w:tblStyle w:val="Grilledutableau"/>
        <w:tblW w:w="5000" w:type="pct"/>
        <w:tblLook w:val="04A0" w:firstRow="1" w:lastRow="0" w:firstColumn="1" w:lastColumn="0" w:noHBand="0" w:noVBand="1"/>
      </w:tblPr>
      <w:tblGrid>
        <w:gridCol w:w="4913"/>
        <w:gridCol w:w="4375"/>
      </w:tblGrid>
      <w:tr w:rsidR="00E16EDD" w:rsidRPr="00E16EDD" w14:paraId="15F731DA" w14:textId="77777777" w:rsidTr="00B16B51">
        <w:trPr>
          <w:trHeight w:val="532"/>
        </w:trPr>
        <w:tc>
          <w:tcPr>
            <w:tcW w:w="5000" w:type="pct"/>
            <w:gridSpan w:val="2"/>
            <w:tcBorders>
              <w:top w:val="single" w:sz="4" w:space="0" w:color="auto"/>
              <w:left w:val="nil"/>
              <w:bottom w:val="single" w:sz="4" w:space="0" w:color="auto"/>
              <w:right w:val="nil"/>
            </w:tcBorders>
            <w:vAlign w:val="center"/>
          </w:tcPr>
          <w:p w14:paraId="2CE6D5F1" w14:textId="46A51716" w:rsidR="00E16EDD" w:rsidRPr="00E16EDD" w:rsidRDefault="00E16EDD" w:rsidP="00B16B51">
            <w:pPr>
              <w:spacing w:before="60" w:after="60"/>
              <w:rPr>
                <w:b/>
                <w:bCs/>
                <w:szCs w:val="22"/>
              </w:rPr>
            </w:pPr>
          </w:p>
          <w:p w14:paraId="5530C6FA" w14:textId="77777777" w:rsidR="00E16EDD" w:rsidRPr="00E16EDD" w:rsidRDefault="00E16EDD" w:rsidP="00B16B51">
            <w:pPr>
              <w:spacing w:before="60" w:after="60"/>
              <w:rPr>
                <w:b/>
                <w:bCs/>
                <w:szCs w:val="22"/>
              </w:rPr>
            </w:pPr>
          </w:p>
          <w:p w14:paraId="4B4E4D45" w14:textId="77777777" w:rsidR="00E16EDD" w:rsidRPr="00E16EDD" w:rsidRDefault="00E16EDD" w:rsidP="00B16B51">
            <w:pPr>
              <w:spacing w:before="60" w:after="60"/>
              <w:rPr>
                <w:b/>
                <w:bCs/>
                <w:szCs w:val="22"/>
              </w:rPr>
            </w:pPr>
          </w:p>
        </w:tc>
      </w:tr>
      <w:tr w:rsidR="00E16EDD" w:rsidRPr="00E16EDD" w14:paraId="04149472" w14:textId="77777777" w:rsidTr="00B16B51">
        <w:trPr>
          <w:trHeight w:val="481"/>
        </w:trPr>
        <w:tc>
          <w:tcPr>
            <w:tcW w:w="5000" w:type="pct"/>
            <w:gridSpan w:val="2"/>
            <w:tcBorders>
              <w:top w:val="single" w:sz="4" w:space="0" w:color="auto"/>
            </w:tcBorders>
            <w:vAlign w:val="center"/>
          </w:tcPr>
          <w:p w14:paraId="47402D3F" w14:textId="67444C0D" w:rsidR="00E16EDD" w:rsidRPr="00E16EDD" w:rsidRDefault="00E16EDD" w:rsidP="00AB21D5">
            <w:pPr>
              <w:pStyle w:val="RappSCTextetableau"/>
              <w:tabs>
                <w:tab w:val="left" w:pos="2835"/>
                <w:tab w:val="left" w:pos="6237"/>
              </w:tabs>
              <w:rPr>
                <w:rStyle w:val="RappSCtextetableaugras"/>
                <w:rFonts w:asciiTheme="minorHAnsi" w:hAnsiTheme="minorHAnsi"/>
              </w:rPr>
            </w:pPr>
            <w:r w:rsidRPr="00E16EDD">
              <w:rPr>
                <w:rStyle w:val="RappSCtextetableaugras"/>
                <w:rFonts w:asciiTheme="minorHAnsi" w:hAnsiTheme="minorHAnsi"/>
              </w:rPr>
              <w:t>Commanditaire du rapport :</w:t>
            </w:r>
            <w:r w:rsidR="00F31905">
              <w:rPr>
                <w:rStyle w:val="RappSCtextetableaugras"/>
                <w:rFonts w:asciiTheme="minorHAnsi" w:hAnsiTheme="minorHAnsi"/>
              </w:rPr>
              <w:t xml:space="preserve"> </w:t>
            </w:r>
            <w:r w:rsidR="00AB21D5">
              <w:t>France Filière Pêche</w:t>
            </w:r>
          </w:p>
        </w:tc>
      </w:tr>
      <w:tr w:rsidR="00E16EDD" w:rsidRPr="00E16EDD" w14:paraId="3F223046" w14:textId="77777777" w:rsidTr="00B16B51">
        <w:trPr>
          <w:trHeight w:val="1190"/>
        </w:trPr>
        <w:tc>
          <w:tcPr>
            <w:tcW w:w="5000" w:type="pct"/>
            <w:gridSpan w:val="2"/>
            <w:vAlign w:val="center"/>
          </w:tcPr>
          <w:p w14:paraId="248F82A0" w14:textId="0EFDD508" w:rsidR="00E16EDD" w:rsidRPr="00E16EDD" w:rsidRDefault="00E16EDD" w:rsidP="00B16B51">
            <w:pPr>
              <w:pStyle w:val="RappSCTextetableau"/>
              <w:tabs>
                <w:tab w:val="left" w:pos="2835"/>
                <w:tab w:val="left" w:pos="6237"/>
              </w:tabs>
              <w:rPr>
                <w:rFonts w:asciiTheme="minorHAnsi" w:hAnsiTheme="minorHAnsi"/>
              </w:rPr>
            </w:pPr>
            <w:r w:rsidRPr="00E16EDD">
              <w:rPr>
                <w:rStyle w:val="RappSCtextetableaugras"/>
                <w:rFonts w:asciiTheme="minorHAnsi" w:hAnsiTheme="minorHAnsi"/>
              </w:rPr>
              <w:t>Nom / référence du contrat </w:t>
            </w:r>
            <w:r w:rsidR="000A11F7">
              <w:rPr>
                <w:rFonts w:asciiTheme="minorHAnsi" w:hAnsiTheme="minorHAnsi"/>
              </w:rPr>
              <w:t>: FEAMP mesure 28 2014-2020, convention PFEA280017DM0250009</w:t>
            </w:r>
          </w:p>
          <w:p w14:paraId="30930A38" w14:textId="3AE25E76" w:rsidR="00E16EDD" w:rsidRPr="00E16EDD" w:rsidRDefault="000A11F7" w:rsidP="00B16B51">
            <w:pPr>
              <w:pStyle w:val="RappSCTextetableau"/>
              <w:tabs>
                <w:tab w:val="left" w:pos="2835"/>
                <w:tab w:val="left" w:pos="6237"/>
              </w:tabs>
              <w:rPr>
                <w:rFonts w:asciiTheme="minorHAnsi" w:hAnsiTheme="minorHAnsi"/>
              </w:rPr>
            </w:pPr>
            <w:r>
              <w:rPr>
                <w:rFonts w:asciiTheme="minorHAnsi" w:hAnsiTheme="minorHAnsi"/>
              </w:rPr>
              <w:fldChar w:fldCharType="begin">
                <w:ffData>
                  <w:name w:val=""/>
                  <w:enabled/>
                  <w:calcOnExit w:val="0"/>
                  <w:checkBox>
                    <w:sizeAuto/>
                    <w:default w:val="0"/>
                  </w:checkBox>
                </w:ffData>
              </w:fldChar>
            </w:r>
            <w:r>
              <w:rPr>
                <w:rFonts w:asciiTheme="minorHAnsi" w:hAnsiTheme="minorHAnsi"/>
              </w:rPr>
              <w:instrText xml:space="preserve"> FORMCHECKBOX </w:instrText>
            </w:r>
            <w:r w:rsidR="00970A0C">
              <w:rPr>
                <w:rFonts w:asciiTheme="minorHAnsi" w:hAnsiTheme="minorHAnsi"/>
              </w:rPr>
            </w:r>
            <w:r w:rsidR="00970A0C">
              <w:rPr>
                <w:rFonts w:asciiTheme="minorHAnsi" w:hAnsiTheme="minorHAnsi"/>
              </w:rPr>
              <w:fldChar w:fldCharType="separate"/>
            </w:r>
            <w:r>
              <w:rPr>
                <w:rFonts w:asciiTheme="minorHAnsi" w:hAnsiTheme="minorHAnsi"/>
              </w:rPr>
              <w:fldChar w:fldCharType="end"/>
            </w:r>
            <w:r w:rsidR="00E16EDD" w:rsidRPr="00E16EDD">
              <w:rPr>
                <w:rFonts w:asciiTheme="minorHAnsi" w:hAnsiTheme="minorHAnsi"/>
              </w:rPr>
              <w:t xml:space="preserve"> Rapport intermédiaire (réf. bibliographique : XXX)</w:t>
            </w:r>
          </w:p>
          <w:p w14:paraId="13FBD4DF" w14:textId="27D3BE17" w:rsidR="00E16EDD" w:rsidRPr="00E16EDD" w:rsidRDefault="000A11F7" w:rsidP="0066284A">
            <w:pPr>
              <w:pStyle w:val="RappSCTextetableau"/>
              <w:tabs>
                <w:tab w:val="left" w:pos="2835"/>
                <w:tab w:val="left" w:pos="6237"/>
              </w:tabs>
              <w:rPr>
                <w:rFonts w:asciiTheme="minorHAnsi" w:hAnsiTheme="minorHAnsi"/>
              </w:rPr>
            </w:pPr>
            <w:r>
              <w:rPr>
                <w:rFonts w:asciiTheme="minorHAnsi" w:hAnsiTheme="minorHAnsi"/>
              </w:rPr>
              <w:fldChar w:fldCharType="begin">
                <w:ffData>
                  <w:name w:val=""/>
                  <w:enabled/>
                  <w:calcOnExit w:val="0"/>
                  <w:checkBox>
                    <w:sizeAuto/>
                    <w:default w:val="1"/>
                  </w:checkBox>
                </w:ffData>
              </w:fldChar>
            </w:r>
            <w:r>
              <w:rPr>
                <w:rFonts w:asciiTheme="minorHAnsi" w:hAnsiTheme="minorHAnsi"/>
              </w:rPr>
              <w:instrText xml:space="preserve"> FORMCHECKBOX </w:instrText>
            </w:r>
            <w:r w:rsidR="00970A0C">
              <w:rPr>
                <w:rFonts w:asciiTheme="minorHAnsi" w:hAnsiTheme="minorHAnsi"/>
              </w:rPr>
            </w:r>
            <w:r w:rsidR="00970A0C">
              <w:rPr>
                <w:rFonts w:asciiTheme="minorHAnsi" w:hAnsiTheme="minorHAnsi"/>
              </w:rPr>
              <w:fldChar w:fldCharType="separate"/>
            </w:r>
            <w:r>
              <w:rPr>
                <w:rFonts w:asciiTheme="minorHAnsi" w:hAnsiTheme="minorHAnsi"/>
              </w:rPr>
              <w:fldChar w:fldCharType="end"/>
            </w:r>
            <w:r w:rsidR="00E16EDD" w:rsidRPr="00E16EDD">
              <w:rPr>
                <w:rFonts w:asciiTheme="minorHAnsi" w:hAnsiTheme="minorHAnsi"/>
              </w:rPr>
              <w:t xml:space="preserve"> Rapport définitif (réf. interne </w:t>
            </w:r>
            <w:r w:rsidR="00E16EDD" w:rsidRPr="00E16EDD">
              <w:rPr>
                <w:rFonts w:asciiTheme="minorHAnsi" w:hAnsiTheme="minorHAnsi"/>
                <w:b/>
                <w:bCs/>
              </w:rPr>
              <w:t>du rapport intermédiaire</w:t>
            </w:r>
            <w:r w:rsidR="00AB21D5">
              <w:rPr>
                <w:rFonts w:asciiTheme="minorHAnsi" w:hAnsiTheme="minorHAnsi"/>
              </w:rPr>
              <w:t>)</w:t>
            </w:r>
            <w:r w:rsidR="00E16EDD" w:rsidRPr="00E16EDD">
              <w:rPr>
                <w:rFonts w:asciiTheme="minorHAnsi" w:hAnsiTheme="minorHAnsi"/>
              </w:rPr>
              <w:t xml:space="preserve"> </w:t>
            </w:r>
          </w:p>
        </w:tc>
      </w:tr>
      <w:tr w:rsidR="00E16EDD" w:rsidRPr="00E16EDD" w14:paraId="64AA3559" w14:textId="77777777" w:rsidTr="00B16B51">
        <w:trPr>
          <w:trHeight w:val="565"/>
        </w:trPr>
        <w:tc>
          <w:tcPr>
            <w:tcW w:w="5000" w:type="pct"/>
            <w:gridSpan w:val="2"/>
            <w:vAlign w:val="center"/>
          </w:tcPr>
          <w:p w14:paraId="1DA2CF4A" w14:textId="0E1DDA83" w:rsidR="00E16EDD" w:rsidRPr="00E16EDD" w:rsidRDefault="00E16EDD" w:rsidP="00B16B51">
            <w:pPr>
              <w:pStyle w:val="RappSCTextetableau"/>
              <w:rPr>
                <w:rFonts w:asciiTheme="minorHAnsi" w:hAnsiTheme="minorHAnsi"/>
              </w:rPr>
            </w:pPr>
            <w:r w:rsidRPr="00E16EDD">
              <w:rPr>
                <w:rFonts w:asciiTheme="minorHAnsi" w:hAnsiTheme="minorHAnsi"/>
                <w:b/>
              </w:rPr>
              <w:t>Projets dans lesquels ce rapport s’inscrit</w:t>
            </w:r>
            <w:r w:rsidRPr="00E16EDD">
              <w:rPr>
                <w:rFonts w:asciiTheme="minorHAnsi" w:hAnsiTheme="minorHAnsi"/>
              </w:rPr>
              <w:t> (programme européen, campagne, etc.) :</w:t>
            </w:r>
            <w:r>
              <w:rPr>
                <w:rFonts w:asciiTheme="minorHAnsi" w:hAnsiTheme="minorHAnsi"/>
              </w:rPr>
              <w:t xml:space="preserve"> </w:t>
            </w:r>
            <w:r w:rsidR="002266F7">
              <w:rPr>
                <w:rFonts w:asciiTheme="minorHAnsi" w:hAnsiTheme="minorHAnsi"/>
              </w:rPr>
              <w:t>Projet COMOR FEAMP/FFP 2017-2019</w:t>
            </w:r>
          </w:p>
          <w:p w14:paraId="09F705E7" w14:textId="77777777" w:rsidR="00E16EDD" w:rsidRPr="00E16EDD" w:rsidRDefault="00E16EDD" w:rsidP="00B16B51">
            <w:pPr>
              <w:pStyle w:val="RappSCTextetableau"/>
              <w:rPr>
                <w:rFonts w:asciiTheme="minorHAnsi" w:hAnsiTheme="minorHAnsi"/>
              </w:rPr>
            </w:pPr>
          </w:p>
        </w:tc>
      </w:tr>
      <w:tr w:rsidR="00E16EDD" w:rsidRPr="00E16EDD" w14:paraId="100912E0" w14:textId="77777777" w:rsidTr="00E16EDD">
        <w:trPr>
          <w:trHeight w:val="368"/>
        </w:trPr>
        <w:tc>
          <w:tcPr>
            <w:tcW w:w="2645" w:type="pct"/>
          </w:tcPr>
          <w:p w14:paraId="70CD8DA4" w14:textId="77777777" w:rsidR="00E16EDD" w:rsidRPr="00E16EDD" w:rsidRDefault="00E16EDD" w:rsidP="00B16B51">
            <w:pPr>
              <w:pStyle w:val="RappSCTextetableau"/>
              <w:rPr>
                <w:rFonts w:asciiTheme="minorHAnsi" w:hAnsiTheme="minorHAnsi"/>
                <w:b/>
                <w:bCs/>
              </w:rPr>
            </w:pPr>
            <w:r w:rsidRPr="00E16EDD">
              <w:rPr>
                <w:rStyle w:val="RappSCtextetableaugras"/>
                <w:rFonts w:asciiTheme="minorHAnsi" w:hAnsiTheme="minorHAnsi"/>
              </w:rPr>
              <w:t>Auteur(s) / adresse mail</w:t>
            </w:r>
          </w:p>
        </w:tc>
        <w:tc>
          <w:tcPr>
            <w:tcW w:w="2355" w:type="pct"/>
          </w:tcPr>
          <w:p w14:paraId="18BFC584" w14:textId="77777777" w:rsidR="00E16EDD" w:rsidRPr="00E16EDD" w:rsidRDefault="00E16EDD" w:rsidP="00B16B51">
            <w:pPr>
              <w:pStyle w:val="RappSCTextetableau"/>
              <w:rPr>
                <w:rFonts w:asciiTheme="minorHAnsi" w:hAnsiTheme="minorHAnsi"/>
                <w:b/>
                <w:bCs/>
              </w:rPr>
            </w:pPr>
            <w:r w:rsidRPr="00E16EDD">
              <w:rPr>
                <w:rStyle w:val="RappSCtextetableaugras"/>
                <w:rFonts w:asciiTheme="minorHAnsi" w:hAnsiTheme="minorHAnsi"/>
              </w:rPr>
              <w:t>Affiliation / Direction / Service, laboratoire</w:t>
            </w:r>
          </w:p>
        </w:tc>
      </w:tr>
      <w:tr w:rsidR="00E16EDD" w:rsidRPr="00E16EDD" w14:paraId="3A5D5B30" w14:textId="77777777" w:rsidTr="00E16EDD">
        <w:trPr>
          <w:trHeight w:val="401"/>
        </w:trPr>
        <w:tc>
          <w:tcPr>
            <w:tcW w:w="2645" w:type="pct"/>
            <w:vAlign w:val="center"/>
          </w:tcPr>
          <w:p w14:paraId="4725DE83" w14:textId="436B2679" w:rsidR="00E16EDD" w:rsidRPr="00E16EDD" w:rsidRDefault="00E16EDD" w:rsidP="002C22FA">
            <w:pPr>
              <w:pStyle w:val="RappSCTextetableau"/>
              <w:rPr>
                <w:rFonts w:asciiTheme="minorHAnsi" w:hAnsiTheme="minorHAnsi"/>
                <w:lang w:val="en-US"/>
              </w:rPr>
            </w:pPr>
            <w:r w:rsidRPr="00E16EDD">
              <w:rPr>
                <w:rFonts w:asciiTheme="minorHAnsi" w:hAnsiTheme="minorHAnsi"/>
                <w:lang w:val="en-US"/>
              </w:rPr>
              <w:t xml:space="preserve">Eric FOUCHER / </w:t>
            </w:r>
            <w:r w:rsidR="002C22FA">
              <w:rPr>
                <w:rFonts w:asciiTheme="minorHAnsi" w:hAnsiTheme="minorHAnsi"/>
                <w:lang w:val="en-US"/>
              </w:rPr>
              <w:t>E</w:t>
            </w:r>
            <w:r w:rsidRPr="00E16EDD">
              <w:rPr>
                <w:rFonts w:asciiTheme="minorHAnsi" w:hAnsiTheme="minorHAnsi"/>
                <w:lang w:val="en-US"/>
              </w:rPr>
              <w:t>ric.</w:t>
            </w:r>
            <w:r w:rsidR="002C22FA">
              <w:rPr>
                <w:rFonts w:asciiTheme="minorHAnsi" w:hAnsiTheme="minorHAnsi"/>
                <w:lang w:val="en-US"/>
              </w:rPr>
              <w:t>F</w:t>
            </w:r>
            <w:r w:rsidRPr="00E16EDD">
              <w:rPr>
                <w:rFonts w:asciiTheme="minorHAnsi" w:hAnsiTheme="minorHAnsi"/>
                <w:lang w:val="en-US"/>
              </w:rPr>
              <w:t>oucher@ifremer.fr</w:t>
            </w:r>
          </w:p>
        </w:tc>
        <w:tc>
          <w:tcPr>
            <w:tcW w:w="2355" w:type="pct"/>
            <w:vAlign w:val="center"/>
          </w:tcPr>
          <w:p w14:paraId="12D617D7" w14:textId="252A27C9" w:rsidR="00E16EDD" w:rsidRPr="00E16EDD" w:rsidRDefault="00E16EDD" w:rsidP="00B16B51">
            <w:pPr>
              <w:pStyle w:val="RappSCTextetableau"/>
              <w:rPr>
                <w:rFonts w:asciiTheme="minorHAnsi" w:hAnsiTheme="minorHAnsi"/>
                <w:lang w:val="en-US"/>
              </w:rPr>
            </w:pPr>
            <w:r>
              <w:rPr>
                <w:rFonts w:asciiTheme="minorHAnsi" w:hAnsiTheme="minorHAnsi"/>
                <w:lang w:val="en-US"/>
              </w:rPr>
              <w:t>RBE/HMMN/RHPEB</w:t>
            </w:r>
          </w:p>
        </w:tc>
      </w:tr>
      <w:tr w:rsidR="00E16EDD" w:rsidRPr="00E16EDD" w14:paraId="0CED2C46" w14:textId="77777777" w:rsidTr="00E16EDD">
        <w:trPr>
          <w:trHeight w:val="421"/>
        </w:trPr>
        <w:tc>
          <w:tcPr>
            <w:tcW w:w="2645" w:type="pct"/>
            <w:vAlign w:val="center"/>
          </w:tcPr>
          <w:p w14:paraId="2A80103D" w14:textId="095AA225" w:rsidR="00E16EDD" w:rsidRPr="00E16EDD" w:rsidRDefault="00E16EDD" w:rsidP="00B16B51">
            <w:pPr>
              <w:pStyle w:val="RappSCTextetableau"/>
              <w:rPr>
                <w:rFonts w:asciiTheme="minorHAnsi" w:hAnsiTheme="minorHAnsi"/>
              </w:rPr>
            </w:pPr>
          </w:p>
        </w:tc>
        <w:tc>
          <w:tcPr>
            <w:tcW w:w="2355" w:type="pct"/>
            <w:vAlign w:val="center"/>
          </w:tcPr>
          <w:p w14:paraId="0DFBB8CC" w14:textId="750B1EAF" w:rsidR="00E16EDD" w:rsidRPr="00E16EDD" w:rsidRDefault="00E16EDD" w:rsidP="00B16B51">
            <w:pPr>
              <w:pStyle w:val="RappSCTextetableau"/>
              <w:rPr>
                <w:rFonts w:asciiTheme="minorHAnsi" w:hAnsiTheme="minorHAnsi"/>
              </w:rPr>
            </w:pPr>
          </w:p>
        </w:tc>
      </w:tr>
      <w:tr w:rsidR="00E16EDD" w:rsidRPr="00E16EDD" w14:paraId="46FB6746" w14:textId="77777777" w:rsidTr="00E16EDD">
        <w:trPr>
          <w:trHeight w:val="414"/>
        </w:trPr>
        <w:tc>
          <w:tcPr>
            <w:tcW w:w="2645" w:type="pct"/>
            <w:vAlign w:val="center"/>
          </w:tcPr>
          <w:p w14:paraId="01C83BD2" w14:textId="3D9AC1D5" w:rsidR="00E16EDD" w:rsidRPr="00E16EDD" w:rsidRDefault="00E16EDD" w:rsidP="00B16B51">
            <w:pPr>
              <w:pStyle w:val="RappSCTextetableau"/>
              <w:rPr>
                <w:rFonts w:asciiTheme="minorHAnsi" w:hAnsiTheme="minorHAnsi"/>
              </w:rPr>
            </w:pPr>
          </w:p>
        </w:tc>
        <w:tc>
          <w:tcPr>
            <w:tcW w:w="2355" w:type="pct"/>
            <w:vAlign w:val="center"/>
          </w:tcPr>
          <w:p w14:paraId="79AB9837" w14:textId="77777777" w:rsidR="00E16EDD" w:rsidRPr="00E16EDD" w:rsidRDefault="00E16EDD" w:rsidP="00B16B51">
            <w:pPr>
              <w:pStyle w:val="RappSCTextetableau"/>
              <w:rPr>
                <w:rFonts w:asciiTheme="minorHAnsi" w:hAnsiTheme="minorHAnsi"/>
              </w:rPr>
            </w:pPr>
          </w:p>
        </w:tc>
      </w:tr>
      <w:tr w:rsidR="00E16EDD" w:rsidRPr="00E16EDD" w14:paraId="0A007CB7" w14:textId="77777777" w:rsidTr="00E16EDD">
        <w:trPr>
          <w:trHeight w:val="419"/>
        </w:trPr>
        <w:tc>
          <w:tcPr>
            <w:tcW w:w="2645" w:type="pct"/>
            <w:vAlign w:val="center"/>
          </w:tcPr>
          <w:p w14:paraId="35B5CB69" w14:textId="750AD2B4" w:rsidR="00E16EDD" w:rsidRPr="00E16EDD" w:rsidRDefault="00E16EDD" w:rsidP="00B16B51">
            <w:pPr>
              <w:pStyle w:val="RappSCTextetableau"/>
              <w:rPr>
                <w:rFonts w:asciiTheme="minorHAnsi" w:hAnsiTheme="minorHAnsi"/>
              </w:rPr>
            </w:pPr>
          </w:p>
        </w:tc>
        <w:tc>
          <w:tcPr>
            <w:tcW w:w="2355" w:type="pct"/>
            <w:vAlign w:val="center"/>
          </w:tcPr>
          <w:p w14:paraId="1A4952F7" w14:textId="77777777" w:rsidR="00E16EDD" w:rsidRPr="00E16EDD" w:rsidRDefault="00E16EDD" w:rsidP="00B16B51">
            <w:pPr>
              <w:pStyle w:val="RappSCTextetableau"/>
              <w:rPr>
                <w:rFonts w:asciiTheme="minorHAnsi" w:hAnsiTheme="minorHAnsi"/>
              </w:rPr>
            </w:pPr>
          </w:p>
        </w:tc>
      </w:tr>
      <w:tr w:rsidR="00E16EDD" w:rsidRPr="00E16EDD" w14:paraId="26A84F0D" w14:textId="77777777" w:rsidTr="00B16B51">
        <w:trPr>
          <w:trHeight w:val="559"/>
        </w:trPr>
        <w:tc>
          <w:tcPr>
            <w:tcW w:w="5000" w:type="pct"/>
            <w:gridSpan w:val="2"/>
            <w:vAlign w:val="center"/>
          </w:tcPr>
          <w:p w14:paraId="4FBD27AF" w14:textId="77777777" w:rsidR="00E16EDD" w:rsidRPr="00E16EDD" w:rsidRDefault="00E16EDD" w:rsidP="00B16B51">
            <w:pPr>
              <w:pStyle w:val="RappSCTextetableau"/>
              <w:rPr>
                <w:rFonts w:asciiTheme="minorHAnsi" w:hAnsiTheme="minorHAnsi"/>
              </w:rPr>
            </w:pPr>
            <w:r w:rsidRPr="00E16EDD">
              <w:rPr>
                <w:rFonts w:asciiTheme="minorHAnsi" w:hAnsiTheme="minorHAnsi"/>
              </w:rPr>
              <w:t>Encadrement(s) :</w:t>
            </w:r>
          </w:p>
        </w:tc>
      </w:tr>
      <w:tr w:rsidR="00E16EDD" w:rsidRPr="00E16EDD" w14:paraId="2A27A3D4" w14:textId="77777777" w:rsidTr="00B16B51">
        <w:trPr>
          <w:trHeight w:val="553"/>
        </w:trPr>
        <w:tc>
          <w:tcPr>
            <w:tcW w:w="5000" w:type="pct"/>
            <w:gridSpan w:val="2"/>
            <w:vAlign w:val="center"/>
          </w:tcPr>
          <w:p w14:paraId="2CBB1D13" w14:textId="193A58FC" w:rsidR="00F31905" w:rsidRDefault="00E16EDD" w:rsidP="00B16B51">
            <w:pPr>
              <w:pStyle w:val="RappSCTextetableau"/>
              <w:rPr>
                <w:rFonts w:asciiTheme="minorHAnsi" w:hAnsiTheme="minorHAnsi"/>
              </w:rPr>
            </w:pPr>
            <w:r w:rsidRPr="00E16EDD">
              <w:rPr>
                <w:rFonts w:asciiTheme="minorHAnsi" w:hAnsiTheme="minorHAnsi"/>
              </w:rPr>
              <w:t xml:space="preserve">Destinataire : </w:t>
            </w:r>
            <w:r w:rsidR="00AB21D5">
              <w:rPr>
                <w:rFonts w:asciiTheme="minorHAnsi" w:hAnsiTheme="minorHAnsi"/>
              </w:rPr>
              <w:t>FFP</w:t>
            </w:r>
          </w:p>
          <w:p w14:paraId="43B70A90" w14:textId="77777777" w:rsidR="00F31905" w:rsidRDefault="00F31905" w:rsidP="00B16B51">
            <w:pPr>
              <w:pStyle w:val="RappSCTextetableau"/>
              <w:rPr>
                <w:rFonts w:asciiTheme="minorHAnsi" w:hAnsiTheme="minorHAnsi"/>
              </w:rPr>
            </w:pPr>
          </w:p>
          <w:p w14:paraId="601D0A75" w14:textId="77777777" w:rsidR="0066284A" w:rsidRDefault="0066284A" w:rsidP="00B16B51">
            <w:pPr>
              <w:pStyle w:val="RappSCTextetableau"/>
              <w:rPr>
                <w:rFonts w:asciiTheme="minorHAnsi" w:hAnsiTheme="minorHAnsi"/>
              </w:rPr>
            </w:pPr>
          </w:p>
          <w:p w14:paraId="552703AB" w14:textId="77777777" w:rsidR="0066284A" w:rsidRDefault="0066284A" w:rsidP="00B16B51">
            <w:pPr>
              <w:pStyle w:val="RappSCTextetableau"/>
              <w:rPr>
                <w:rFonts w:asciiTheme="minorHAnsi" w:hAnsiTheme="minorHAnsi"/>
              </w:rPr>
            </w:pPr>
          </w:p>
          <w:p w14:paraId="21ED5D79" w14:textId="2CF164DC" w:rsidR="0066284A" w:rsidRPr="00E16EDD" w:rsidRDefault="0066284A" w:rsidP="00B16B51">
            <w:pPr>
              <w:pStyle w:val="RappSCTextetableau"/>
              <w:rPr>
                <w:rFonts w:asciiTheme="minorHAnsi" w:hAnsiTheme="minorHAnsi"/>
              </w:rPr>
            </w:pPr>
          </w:p>
        </w:tc>
      </w:tr>
      <w:tr w:rsidR="00E16EDD" w:rsidRPr="00E16EDD" w14:paraId="1286AD28" w14:textId="77777777" w:rsidTr="00B16B51">
        <w:trPr>
          <w:trHeight w:val="1412"/>
        </w:trPr>
        <w:tc>
          <w:tcPr>
            <w:tcW w:w="5000" w:type="pct"/>
            <w:gridSpan w:val="2"/>
          </w:tcPr>
          <w:p w14:paraId="4DC4D0AF" w14:textId="2B1BA6D3" w:rsidR="00E16EDD" w:rsidRPr="00E16EDD" w:rsidRDefault="00E16EDD" w:rsidP="002266F7">
            <w:pPr>
              <w:pStyle w:val="RappSCTextetableau"/>
              <w:rPr>
                <w:rFonts w:asciiTheme="minorHAnsi" w:hAnsiTheme="minorHAnsi"/>
                <w:b/>
                <w:bCs/>
              </w:rPr>
            </w:pPr>
            <w:r w:rsidRPr="00E16EDD">
              <w:rPr>
                <w:rFonts w:asciiTheme="minorHAnsi" w:hAnsiTheme="minorHAnsi"/>
                <w:b/>
                <w:bCs/>
              </w:rPr>
              <w:t>Validé par :</w:t>
            </w:r>
            <w:r w:rsidR="00C97885">
              <w:rPr>
                <w:rFonts w:asciiTheme="minorHAnsi" w:hAnsiTheme="minorHAnsi"/>
                <w:b/>
                <w:bCs/>
              </w:rPr>
              <w:t xml:space="preserve"> </w:t>
            </w:r>
          </w:p>
        </w:tc>
      </w:tr>
    </w:tbl>
    <w:p w14:paraId="6A9F1944" w14:textId="77777777" w:rsidR="00E16EDD" w:rsidRDefault="00E16EDD">
      <w:pPr>
        <w:suppressAutoHyphens w:val="0"/>
        <w:spacing w:before="0" w:after="200" w:line="276" w:lineRule="auto"/>
        <w:ind w:firstLine="0"/>
        <w:jc w:val="left"/>
        <w:rPr>
          <w:b/>
          <w:sz w:val="24"/>
        </w:rPr>
      </w:pPr>
      <w:r>
        <w:rPr>
          <w:b/>
          <w:sz w:val="24"/>
        </w:rPr>
        <w:br w:type="page"/>
      </w:r>
    </w:p>
    <w:p w14:paraId="17BC256F" w14:textId="77777777" w:rsidR="005F0B76" w:rsidRDefault="005F0B76" w:rsidP="00EC7347">
      <w:pPr>
        <w:pStyle w:val="Titre1"/>
        <w:numPr>
          <w:ilvl w:val="0"/>
          <w:numId w:val="0"/>
        </w:numPr>
        <w:ind w:left="426"/>
        <w:rPr>
          <w:lang w:val="en-US"/>
        </w:rPr>
      </w:pPr>
      <w:bookmarkStart w:id="1" w:name="_Toc487463213"/>
      <w:bookmarkStart w:id="2" w:name="_Toc487463431"/>
      <w:bookmarkStart w:id="3" w:name="_Toc493063228"/>
      <w:bookmarkStart w:id="4" w:name="_Toc494100421"/>
      <w:bookmarkStart w:id="5" w:name="_Toc494296817"/>
      <w:bookmarkStart w:id="6" w:name="_Toc494706778"/>
      <w:bookmarkStart w:id="7" w:name="_Toc496188448"/>
      <w:bookmarkStart w:id="8" w:name="_Toc496193242"/>
      <w:bookmarkStart w:id="9" w:name="_Toc496194978"/>
      <w:bookmarkStart w:id="10" w:name="_Toc500172821"/>
      <w:bookmarkStart w:id="11" w:name="_Toc504483479"/>
      <w:bookmarkStart w:id="12" w:name="_Toc505256955"/>
      <w:bookmarkStart w:id="13" w:name="_Toc505331394"/>
      <w:bookmarkStart w:id="14" w:name="_Toc505332427"/>
      <w:bookmarkStart w:id="15" w:name="_Toc505693573"/>
      <w:bookmarkStart w:id="16" w:name="_Toc505694184"/>
      <w:bookmarkStart w:id="17" w:name="_Toc505764882"/>
      <w:bookmarkStart w:id="18" w:name="_Toc95379120"/>
      <w:r w:rsidRPr="00783D40">
        <w:rPr>
          <w:lang w:val="en-US"/>
        </w:rPr>
        <w:lastRenderedPageBreak/>
        <w:t>Sommaire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1FA3490" w14:textId="77777777" w:rsidR="003A0138" w:rsidRDefault="003A0138" w:rsidP="003A0138">
      <w:pPr>
        <w:rPr>
          <w:lang w:val="en-US"/>
        </w:rPr>
      </w:pPr>
    </w:p>
    <w:p w14:paraId="46BF415E" w14:textId="77777777" w:rsidR="003A0138" w:rsidRPr="003A0138" w:rsidRDefault="003A0138" w:rsidP="003A0138">
      <w:pPr>
        <w:rPr>
          <w:lang w:val="en-US"/>
        </w:rPr>
      </w:pPr>
    </w:p>
    <w:p w14:paraId="63C3BA66" w14:textId="08107FDD" w:rsidR="00AB21D5" w:rsidRDefault="005E5D88">
      <w:pPr>
        <w:pStyle w:val="TM1"/>
        <w:tabs>
          <w:tab w:val="right" w:leader="underscore" w:pos="9062"/>
        </w:tabs>
        <w:rPr>
          <w:rFonts w:eastAsiaTheme="minorEastAsia" w:cstheme="minorBidi"/>
          <w:b w:val="0"/>
          <w:bCs w:val="0"/>
          <w:i w:val="0"/>
          <w:iCs w:val="0"/>
          <w:noProof/>
          <w:sz w:val="22"/>
          <w:szCs w:val="22"/>
          <w:lang w:eastAsia="fr-FR"/>
        </w:rPr>
      </w:pPr>
      <w:r>
        <w:fldChar w:fldCharType="begin"/>
      </w:r>
      <w:r w:rsidR="005F0B76">
        <w:instrText xml:space="preserve"> TOC \o "1-4" \h \z \u </w:instrText>
      </w:r>
      <w:r>
        <w:fldChar w:fldCharType="separate"/>
      </w:r>
      <w:hyperlink w:anchor="_Toc95379120" w:history="1">
        <w:r w:rsidR="00AB21D5" w:rsidRPr="0016348D">
          <w:rPr>
            <w:rStyle w:val="Lienhypertexte"/>
            <w:rFonts w:eastAsiaTheme="majorEastAsia"/>
            <w:noProof/>
            <w:lang w:val="en-US"/>
          </w:rPr>
          <w:t>Sommaire</w:t>
        </w:r>
        <w:r w:rsidR="00AB21D5">
          <w:rPr>
            <w:noProof/>
            <w:webHidden/>
          </w:rPr>
          <w:tab/>
        </w:r>
        <w:r w:rsidR="00AB21D5">
          <w:rPr>
            <w:noProof/>
            <w:webHidden/>
          </w:rPr>
          <w:fldChar w:fldCharType="begin"/>
        </w:r>
        <w:r w:rsidR="00AB21D5">
          <w:rPr>
            <w:noProof/>
            <w:webHidden/>
          </w:rPr>
          <w:instrText xml:space="preserve"> PAGEREF _Toc95379120 \h </w:instrText>
        </w:r>
        <w:r w:rsidR="00AB21D5">
          <w:rPr>
            <w:noProof/>
            <w:webHidden/>
          </w:rPr>
        </w:r>
        <w:r w:rsidR="00AB21D5">
          <w:rPr>
            <w:noProof/>
            <w:webHidden/>
          </w:rPr>
          <w:fldChar w:fldCharType="separate"/>
        </w:r>
        <w:r w:rsidR="00AB21D5">
          <w:rPr>
            <w:noProof/>
            <w:webHidden/>
          </w:rPr>
          <w:t>6</w:t>
        </w:r>
        <w:r w:rsidR="00AB21D5">
          <w:rPr>
            <w:noProof/>
            <w:webHidden/>
          </w:rPr>
          <w:fldChar w:fldCharType="end"/>
        </w:r>
      </w:hyperlink>
    </w:p>
    <w:p w14:paraId="66D2CE5E" w14:textId="7EBA3159" w:rsidR="00AB21D5" w:rsidRDefault="00970A0C">
      <w:pPr>
        <w:pStyle w:val="TM1"/>
        <w:tabs>
          <w:tab w:val="left" w:pos="1200"/>
          <w:tab w:val="right" w:leader="underscore" w:pos="9062"/>
        </w:tabs>
        <w:rPr>
          <w:rFonts w:eastAsiaTheme="minorEastAsia" w:cstheme="minorBidi"/>
          <w:b w:val="0"/>
          <w:bCs w:val="0"/>
          <w:i w:val="0"/>
          <w:iCs w:val="0"/>
          <w:noProof/>
          <w:sz w:val="22"/>
          <w:szCs w:val="22"/>
          <w:lang w:eastAsia="fr-FR"/>
        </w:rPr>
      </w:pPr>
      <w:hyperlink w:anchor="_Toc95379121" w:history="1">
        <w:r w:rsidR="00AB21D5" w:rsidRPr="0016348D">
          <w:rPr>
            <w:rStyle w:val="Lienhypertexte"/>
            <w:rFonts w:eastAsiaTheme="majorEastAsia"/>
            <w:noProof/>
          </w:rPr>
          <w:t>1.</w:t>
        </w:r>
        <w:r w:rsidR="00AB21D5">
          <w:rPr>
            <w:rFonts w:eastAsiaTheme="minorEastAsia" w:cstheme="minorBidi"/>
            <w:b w:val="0"/>
            <w:bCs w:val="0"/>
            <w:i w:val="0"/>
            <w:iCs w:val="0"/>
            <w:noProof/>
            <w:sz w:val="22"/>
            <w:szCs w:val="22"/>
            <w:lang w:eastAsia="fr-FR"/>
          </w:rPr>
          <w:tab/>
        </w:r>
        <w:r w:rsidR="00AB21D5" w:rsidRPr="0016348D">
          <w:rPr>
            <w:rStyle w:val="Lienhypertexte"/>
            <w:rFonts w:eastAsiaTheme="majorEastAsia"/>
            <w:noProof/>
          </w:rPr>
          <w:t>Introduction</w:t>
        </w:r>
        <w:r w:rsidR="00AB21D5">
          <w:rPr>
            <w:noProof/>
            <w:webHidden/>
          </w:rPr>
          <w:tab/>
        </w:r>
        <w:r w:rsidR="00AB21D5">
          <w:rPr>
            <w:noProof/>
            <w:webHidden/>
          </w:rPr>
          <w:fldChar w:fldCharType="begin"/>
        </w:r>
        <w:r w:rsidR="00AB21D5">
          <w:rPr>
            <w:noProof/>
            <w:webHidden/>
          </w:rPr>
          <w:instrText xml:space="preserve"> PAGEREF _Toc95379121 \h </w:instrText>
        </w:r>
        <w:r w:rsidR="00AB21D5">
          <w:rPr>
            <w:noProof/>
            <w:webHidden/>
          </w:rPr>
        </w:r>
        <w:r w:rsidR="00AB21D5">
          <w:rPr>
            <w:noProof/>
            <w:webHidden/>
          </w:rPr>
          <w:fldChar w:fldCharType="separate"/>
        </w:r>
        <w:r w:rsidR="00AB21D5">
          <w:rPr>
            <w:noProof/>
            <w:webHidden/>
          </w:rPr>
          <w:t>7</w:t>
        </w:r>
        <w:r w:rsidR="00AB21D5">
          <w:rPr>
            <w:noProof/>
            <w:webHidden/>
          </w:rPr>
          <w:fldChar w:fldCharType="end"/>
        </w:r>
      </w:hyperlink>
    </w:p>
    <w:p w14:paraId="4043DAE5" w14:textId="2DF1847E" w:rsidR="00AB21D5" w:rsidRDefault="00970A0C">
      <w:pPr>
        <w:pStyle w:val="TM1"/>
        <w:tabs>
          <w:tab w:val="left" w:pos="1200"/>
          <w:tab w:val="right" w:leader="underscore" w:pos="9062"/>
        </w:tabs>
        <w:rPr>
          <w:rFonts w:eastAsiaTheme="minorEastAsia" w:cstheme="minorBidi"/>
          <w:b w:val="0"/>
          <w:bCs w:val="0"/>
          <w:i w:val="0"/>
          <w:iCs w:val="0"/>
          <w:noProof/>
          <w:sz w:val="22"/>
          <w:szCs w:val="22"/>
          <w:lang w:eastAsia="fr-FR"/>
        </w:rPr>
      </w:pPr>
      <w:hyperlink w:anchor="_Toc95379122" w:history="1">
        <w:r w:rsidR="00AB21D5" w:rsidRPr="0016348D">
          <w:rPr>
            <w:rStyle w:val="Lienhypertexte"/>
            <w:rFonts w:eastAsiaTheme="majorEastAsia"/>
            <w:noProof/>
          </w:rPr>
          <w:t>2.</w:t>
        </w:r>
        <w:r w:rsidR="00AB21D5">
          <w:rPr>
            <w:rFonts w:eastAsiaTheme="minorEastAsia" w:cstheme="minorBidi"/>
            <w:b w:val="0"/>
            <w:bCs w:val="0"/>
            <w:i w:val="0"/>
            <w:iCs w:val="0"/>
            <w:noProof/>
            <w:sz w:val="22"/>
            <w:szCs w:val="22"/>
            <w:lang w:eastAsia="fr-FR"/>
          </w:rPr>
          <w:tab/>
        </w:r>
        <w:r w:rsidR="00AB21D5" w:rsidRPr="0016348D">
          <w:rPr>
            <w:rStyle w:val="Lienhypertexte"/>
            <w:rFonts w:eastAsiaTheme="majorEastAsia"/>
            <w:noProof/>
          </w:rPr>
          <w:t>Objectifs du projet COMOR 2017-2019</w:t>
        </w:r>
        <w:r w:rsidR="00AB21D5">
          <w:rPr>
            <w:noProof/>
            <w:webHidden/>
          </w:rPr>
          <w:tab/>
        </w:r>
        <w:r w:rsidR="00AB21D5">
          <w:rPr>
            <w:noProof/>
            <w:webHidden/>
          </w:rPr>
          <w:fldChar w:fldCharType="begin"/>
        </w:r>
        <w:r w:rsidR="00AB21D5">
          <w:rPr>
            <w:noProof/>
            <w:webHidden/>
          </w:rPr>
          <w:instrText xml:space="preserve"> PAGEREF _Toc95379122 \h </w:instrText>
        </w:r>
        <w:r w:rsidR="00AB21D5">
          <w:rPr>
            <w:noProof/>
            <w:webHidden/>
          </w:rPr>
        </w:r>
        <w:r w:rsidR="00AB21D5">
          <w:rPr>
            <w:noProof/>
            <w:webHidden/>
          </w:rPr>
          <w:fldChar w:fldCharType="separate"/>
        </w:r>
        <w:r w:rsidR="00AB21D5">
          <w:rPr>
            <w:noProof/>
            <w:webHidden/>
          </w:rPr>
          <w:t>9</w:t>
        </w:r>
        <w:r w:rsidR="00AB21D5">
          <w:rPr>
            <w:noProof/>
            <w:webHidden/>
          </w:rPr>
          <w:fldChar w:fldCharType="end"/>
        </w:r>
      </w:hyperlink>
    </w:p>
    <w:p w14:paraId="06314881" w14:textId="2D4F2568" w:rsidR="00AB21D5" w:rsidRDefault="00970A0C">
      <w:pPr>
        <w:pStyle w:val="TM2"/>
        <w:tabs>
          <w:tab w:val="left" w:pos="1600"/>
          <w:tab w:val="right" w:leader="underscore" w:pos="9062"/>
        </w:tabs>
        <w:rPr>
          <w:rFonts w:eastAsiaTheme="minorEastAsia" w:cstheme="minorBidi"/>
          <w:b w:val="0"/>
          <w:bCs w:val="0"/>
          <w:noProof/>
          <w:lang w:eastAsia="fr-FR"/>
        </w:rPr>
      </w:pPr>
      <w:hyperlink w:anchor="_Toc95379123" w:history="1">
        <w:r w:rsidR="00AB21D5" w:rsidRPr="0016348D">
          <w:rPr>
            <w:rStyle w:val="Lienhypertexte"/>
            <w:rFonts w:eastAsiaTheme="majorEastAsia"/>
            <w:noProof/>
          </w:rPr>
          <w:t>2.1.</w:t>
        </w:r>
        <w:r w:rsidR="00AB21D5">
          <w:rPr>
            <w:rFonts w:eastAsiaTheme="minorEastAsia" w:cstheme="minorBidi"/>
            <w:b w:val="0"/>
            <w:bCs w:val="0"/>
            <w:noProof/>
            <w:lang w:eastAsia="fr-FR"/>
          </w:rPr>
          <w:tab/>
        </w:r>
        <w:r w:rsidR="00AB21D5" w:rsidRPr="0016348D">
          <w:rPr>
            <w:rStyle w:val="Lienhypertexte"/>
            <w:rFonts w:eastAsiaTheme="majorEastAsia"/>
            <w:noProof/>
          </w:rPr>
          <w:t>Objectifs généraux des campagnes COMOR.</w:t>
        </w:r>
        <w:r w:rsidR="00AB21D5">
          <w:rPr>
            <w:noProof/>
            <w:webHidden/>
          </w:rPr>
          <w:tab/>
        </w:r>
        <w:r w:rsidR="00AB21D5">
          <w:rPr>
            <w:noProof/>
            <w:webHidden/>
          </w:rPr>
          <w:fldChar w:fldCharType="begin"/>
        </w:r>
        <w:r w:rsidR="00AB21D5">
          <w:rPr>
            <w:noProof/>
            <w:webHidden/>
          </w:rPr>
          <w:instrText xml:space="preserve"> PAGEREF _Toc95379123 \h </w:instrText>
        </w:r>
        <w:r w:rsidR="00AB21D5">
          <w:rPr>
            <w:noProof/>
            <w:webHidden/>
          </w:rPr>
        </w:r>
        <w:r w:rsidR="00AB21D5">
          <w:rPr>
            <w:noProof/>
            <w:webHidden/>
          </w:rPr>
          <w:fldChar w:fldCharType="separate"/>
        </w:r>
        <w:r w:rsidR="00AB21D5">
          <w:rPr>
            <w:noProof/>
            <w:webHidden/>
          </w:rPr>
          <w:t>10</w:t>
        </w:r>
        <w:r w:rsidR="00AB21D5">
          <w:rPr>
            <w:noProof/>
            <w:webHidden/>
          </w:rPr>
          <w:fldChar w:fldCharType="end"/>
        </w:r>
      </w:hyperlink>
    </w:p>
    <w:p w14:paraId="2BB73104" w14:textId="5F2EEAA4" w:rsidR="00AB21D5" w:rsidRDefault="00970A0C">
      <w:pPr>
        <w:pStyle w:val="TM2"/>
        <w:tabs>
          <w:tab w:val="left" w:pos="1600"/>
          <w:tab w:val="right" w:leader="underscore" w:pos="9062"/>
        </w:tabs>
        <w:rPr>
          <w:rFonts w:eastAsiaTheme="minorEastAsia" w:cstheme="minorBidi"/>
          <w:b w:val="0"/>
          <w:bCs w:val="0"/>
          <w:noProof/>
          <w:lang w:eastAsia="fr-FR"/>
        </w:rPr>
      </w:pPr>
      <w:hyperlink w:anchor="_Toc95379124" w:history="1">
        <w:r w:rsidR="00AB21D5" w:rsidRPr="0016348D">
          <w:rPr>
            <w:rStyle w:val="Lienhypertexte"/>
            <w:rFonts w:eastAsiaTheme="majorEastAsia"/>
            <w:noProof/>
          </w:rPr>
          <w:t>2.2.</w:t>
        </w:r>
        <w:r w:rsidR="00AB21D5">
          <w:rPr>
            <w:rFonts w:eastAsiaTheme="minorEastAsia" w:cstheme="minorBidi"/>
            <w:b w:val="0"/>
            <w:bCs w:val="0"/>
            <w:noProof/>
            <w:lang w:eastAsia="fr-FR"/>
          </w:rPr>
          <w:tab/>
        </w:r>
        <w:r w:rsidR="00AB21D5" w:rsidRPr="0016348D">
          <w:rPr>
            <w:rStyle w:val="Lienhypertexte"/>
            <w:rFonts w:eastAsiaTheme="majorEastAsia"/>
            <w:noProof/>
          </w:rPr>
          <w:t>Méthodologie et stratégies d’acquisition de la donnée.</w:t>
        </w:r>
        <w:r w:rsidR="00AB21D5">
          <w:rPr>
            <w:noProof/>
            <w:webHidden/>
          </w:rPr>
          <w:tab/>
        </w:r>
        <w:r w:rsidR="00AB21D5">
          <w:rPr>
            <w:noProof/>
            <w:webHidden/>
          </w:rPr>
          <w:fldChar w:fldCharType="begin"/>
        </w:r>
        <w:r w:rsidR="00AB21D5">
          <w:rPr>
            <w:noProof/>
            <w:webHidden/>
          </w:rPr>
          <w:instrText xml:space="preserve"> PAGEREF _Toc95379124 \h </w:instrText>
        </w:r>
        <w:r w:rsidR="00AB21D5">
          <w:rPr>
            <w:noProof/>
            <w:webHidden/>
          </w:rPr>
        </w:r>
        <w:r w:rsidR="00AB21D5">
          <w:rPr>
            <w:noProof/>
            <w:webHidden/>
          </w:rPr>
          <w:fldChar w:fldCharType="separate"/>
        </w:r>
        <w:r w:rsidR="00AB21D5">
          <w:rPr>
            <w:noProof/>
            <w:webHidden/>
          </w:rPr>
          <w:t>10</w:t>
        </w:r>
        <w:r w:rsidR="00AB21D5">
          <w:rPr>
            <w:noProof/>
            <w:webHidden/>
          </w:rPr>
          <w:fldChar w:fldCharType="end"/>
        </w:r>
      </w:hyperlink>
    </w:p>
    <w:p w14:paraId="2DE02A1D" w14:textId="37C97673" w:rsidR="00AB21D5" w:rsidRDefault="00970A0C">
      <w:pPr>
        <w:pStyle w:val="TM2"/>
        <w:tabs>
          <w:tab w:val="left" w:pos="1600"/>
          <w:tab w:val="right" w:leader="underscore" w:pos="9062"/>
        </w:tabs>
        <w:rPr>
          <w:rFonts w:eastAsiaTheme="minorEastAsia" w:cstheme="minorBidi"/>
          <w:b w:val="0"/>
          <w:bCs w:val="0"/>
          <w:noProof/>
          <w:lang w:eastAsia="fr-FR"/>
        </w:rPr>
      </w:pPr>
      <w:hyperlink w:anchor="_Toc95379125" w:history="1">
        <w:r w:rsidR="00AB21D5" w:rsidRPr="0016348D">
          <w:rPr>
            <w:rStyle w:val="Lienhypertexte"/>
            <w:rFonts w:eastAsiaTheme="majorEastAsia"/>
            <w:noProof/>
          </w:rPr>
          <w:t>2.3.</w:t>
        </w:r>
        <w:r w:rsidR="00AB21D5">
          <w:rPr>
            <w:rFonts w:eastAsiaTheme="minorEastAsia" w:cstheme="minorBidi"/>
            <w:b w:val="0"/>
            <w:bCs w:val="0"/>
            <w:noProof/>
            <w:lang w:eastAsia="fr-FR"/>
          </w:rPr>
          <w:tab/>
        </w:r>
        <w:r w:rsidR="00AB21D5" w:rsidRPr="0016348D">
          <w:rPr>
            <w:rStyle w:val="Lienhypertexte"/>
            <w:rFonts w:eastAsiaTheme="majorEastAsia"/>
            <w:noProof/>
          </w:rPr>
          <w:t>Le projet COMOR2017-2019.</w:t>
        </w:r>
        <w:r w:rsidR="00AB21D5">
          <w:rPr>
            <w:noProof/>
            <w:webHidden/>
          </w:rPr>
          <w:tab/>
        </w:r>
        <w:r w:rsidR="00AB21D5">
          <w:rPr>
            <w:noProof/>
            <w:webHidden/>
          </w:rPr>
          <w:fldChar w:fldCharType="begin"/>
        </w:r>
        <w:r w:rsidR="00AB21D5">
          <w:rPr>
            <w:noProof/>
            <w:webHidden/>
          </w:rPr>
          <w:instrText xml:space="preserve"> PAGEREF _Toc95379125 \h </w:instrText>
        </w:r>
        <w:r w:rsidR="00AB21D5">
          <w:rPr>
            <w:noProof/>
            <w:webHidden/>
          </w:rPr>
        </w:r>
        <w:r w:rsidR="00AB21D5">
          <w:rPr>
            <w:noProof/>
            <w:webHidden/>
          </w:rPr>
          <w:fldChar w:fldCharType="separate"/>
        </w:r>
        <w:r w:rsidR="00AB21D5">
          <w:rPr>
            <w:noProof/>
            <w:webHidden/>
          </w:rPr>
          <w:t>12</w:t>
        </w:r>
        <w:r w:rsidR="00AB21D5">
          <w:rPr>
            <w:noProof/>
            <w:webHidden/>
          </w:rPr>
          <w:fldChar w:fldCharType="end"/>
        </w:r>
      </w:hyperlink>
    </w:p>
    <w:p w14:paraId="0BBC7534" w14:textId="4BBAC316" w:rsidR="00AB21D5" w:rsidRDefault="00970A0C">
      <w:pPr>
        <w:pStyle w:val="TM1"/>
        <w:tabs>
          <w:tab w:val="left" w:pos="1200"/>
          <w:tab w:val="right" w:leader="underscore" w:pos="9062"/>
        </w:tabs>
        <w:rPr>
          <w:rFonts w:eastAsiaTheme="minorEastAsia" w:cstheme="minorBidi"/>
          <w:b w:val="0"/>
          <w:bCs w:val="0"/>
          <w:i w:val="0"/>
          <w:iCs w:val="0"/>
          <w:noProof/>
          <w:sz w:val="22"/>
          <w:szCs w:val="22"/>
          <w:lang w:eastAsia="fr-FR"/>
        </w:rPr>
      </w:pPr>
      <w:hyperlink w:anchor="_Toc95379126" w:history="1">
        <w:r w:rsidR="00AB21D5" w:rsidRPr="0016348D">
          <w:rPr>
            <w:rStyle w:val="Lienhypertexte"/>
            <w:rFonts w:eastAsiaTheme="majorEastAsia"/>
            <w:noProof/>
          </w:rPr>
          <w:t>3.</w:t>
        </w:r>
        <w:r w:rsidR="00AB21D5">
          <w:rPr>
            <w:rFonts w:eastAsiaTheme="minorEastAsia" w:cstheme="minorBidi"/>
            <w:b w:val="0"/>
            <w:bCs w:val="0"/>
            <w:i w:val="0"/>
            <w:iCs w:val="0"/>
            <w:noProof/>
            <w:sz w:val="22"/>
            <w:szCs w:val="22"/>
            <w:lang w:eastAsia="fr-FR"/>
          </w:rPr>
          <w:tab/>
        </w:r>
        <w:r w:rsidR="00AB21D5" w:rsidRPr="0016348D">
          <w:rPr>
            <w:rStyle w:val="Lienhypertexte"/>
            <w:rFonts w:eastAsiaTheme="majorEastAsia"/>
            <w:noProof/>
          </w:rPr>
          <w:t>Résultats du projet COMOR2017-2019.</w:t>
        </w:r>
        <w:r w:rsidR="00AB21D5">
          <w:rPr>
            <w:noProof/>
            <w:webHidden/>
          </w:rPr>
          <w:tab/>
        </w:r>
        <w:r w:rsidR="00AB21D5">
          <w:rPr>
            <w:noProof/>
            <w:webHidden/>
          </w:rPr>
          <w:fldChar w:fldCharType="begin"/>
        </w:r>
        <w:r w:rsidR="00AB21D5">
          <w:rPr>
            <w:noProof/>
            <w:webHidden/>
          </w:rPr>
          <w:instrText xml:space="preserve"> PAGEREF _Toc95379126 \h </w:instrText>
        </w:r>
        <w:r w:rsidR="00AB21D5">
          <w:rPr>
            <w:noProof/>
            <w:webHidden/>
          </w:rPr>
        </w:r>
        <w:r w:rsidR="00AB21D5">
          <w:rPr>
            <w:noProof/>
            <w:webHidden/>
          </w:rPr>
          <w:fldChar w:fldCharType="separate"/>
        </w:r>
        <w:r w:rsidR="00AB21D5">
          <w:rPr>
            <w:noProof/>
            <w:webHidden/>
          </w:rPr>
          <w:t>14</w:t>
        </w:r>
        <w:r w:rsidR="00AB21D5">
          <w:rPr>
            <w:noProof/>
            <w:webHidden/>
          </w:rPr>
          <w:fldChar w:fldCharType="end"/>
        </w:r>
      </w:hyperlink>
    </w:p>
    <w:p w14:paraId="57E8F720" w14:textId="7A5EBA15" w:rsidR="00AB21D5" w:rsidRDefault="00970A0C">
      <w:pPr>
        <w:pStyle w:val="TM2"/>
        <w:tabs>
          <w:tab w:val="left" w:pos="1600"/>
          <w:tab w:val="right" w:leader="underscore" w:pos="9062"/>
        </w:tabs>
        <w:rPr>
          <w:rFonts w:eastAsiaTheme="minorEastAsia" w:cstheme="minorBidi"/>
          <w:b w:val="0"/>
          <w:bCs w:val="0"/>
          <w:noProof/>
          <w:lang w:eastAsia="fr-FR"/>
        </w:rPr>
      </w:pPr>
      <w:hyperlink w:anchor="_Toc95379127" w:history="1">
        <w:r w:rsidR="00AB21D5" w:rsidRPr="0016348D">
          <w:rPr>
            <w:rStyle w:val="Lienhypertexte"/>
            <w:rFonts w:eastAsiaTheme="majorEastAsia"/>
            <w:noProof/>
          </w:rPr>
          <w:t>3.1.</w:t>
        </w:r>
        <w:r w:rsidR="00AB21D5">
          <w:rPr>
            <w:rFonts w:eastAsiaTheme="minorEastAsia" w:cstheme="minorBidi"/>
            <w:b w:val="0"/>
            <w:bCs w:val="0"/>
            <w:noProof/>
            <w:lang w:eastAsia="fr-FR"/>
          </w:rPr>
          <w:tab/>
        </w:r>
        <w:r w:rsidR="00AB21D5" w:rsidRPr="0016348D">
          <w:rPr>
            <w:rStyle w:val="Lienhypertexte"/>
            <w:rFonts w:eastAsiaTheme="majorEastAsia"/>
            <w:noProof/>
          </w:rPr>
          <w:t>Campagnes réalisées.</w:t>
        </w:r>
        <w:r w:rsidR="00AB21D5">
          <w:rPr>
            <w:noProof/>
            <w:webHidden/>
          </w:rPr>
          <w:tab/>
        </w:r>
        <w:r w:rsidR="00AB21D5">
          <w:rPr>
            <w:noProof/>
            <w:webHidden/>
          </w:rPr>
          <w:fldChar w:fldCharType="begin"/>
        </w:r>
        <w:r w:rsidR="00AB21D5">
          <w:rPr>
            <w:noProof/>
            <w:webHidden/>
          </w:rPr>
          <w:instrText xml:space="preserve"> PAGEREF _Toc95379127 \h </w:instrText>
        </w:r>
        <w:r w:rsidR="00AB21D5">
          <w:rPr>
            <w:noProof/>
            <w:webHidden/>
          </w:rPr>
        </w:r>
        <w:r w:rsidR="00AB21D5">
          <w:rPr>
            <w:noProof/>
            <w:webHidden/>
          </w:rPr>
          <w:fldChar w:fldCharType="separate"/>
        </w:r>
        <w:r w:rsidR="00AB21D5">
          <w:rPr>
            <w:noProof/>
            <w:webHidden/>
          </w:rPr>
          <w:t>15</w:t>
        </w:r>
        <w:r w:rsidR="00AB21D5">
          <w:rPr>
            <w:noProof/>
            <w:webHidden/>
          </w:rPr>
          <w:fldChar w:fldCharType="end"/>
        </w:r>
      </w:hyperlink>
    </w:p>
    <w:p w14:paraId="1F5D590C" w14:textId="378D4C13" w:rsidR="00AB21D5" w:rsidRDefault="00970A0C">
      <w:pPr>
        <w:pStyle w:val="TM2"/>
        <w:tabs>
          <w:tab w:val="left" w:pos="1600"/>
          <w:tab w:val="right" w:leader="underscore" w:pos="9062"/>
        </w:tabs>
        <w:rPr>
          <w:rFonts w:eastAsiaTheme="minorEastAsia" w:cstheme="minorBidi"/>
          <w:b w:val="0"/>
          <w:bCs w:val="0"/>
          <w:noProof/>
          <w:lang w:eastAsia="fr-FR"/>
        </w:rPr>
      </w:pPr>
      <w:hyperlink w:anchor="_Toc95379128" w:history="1">
        <w:r w:rsidR="00AB21D5" w:rsidRPr="0016348D">
          <w:rPr>
            <w:rStyle w:val="Lienhypertexte"/>
            <w:rFonts w:eastAsiaTheme="majorEastAsia"/>
            <w:noProof/>
          </w:rPr>
          <w:t>3.2.</w:t>
        </w:r>
        <w:r w:rsidR="00AB21D5">
          <w:rPr>
            <w:rFonts w:eastAsiaTheme="minorEastAsia" w:cstheme="minorBidi"/>
            <w:b w:val="0"/>
            <w:bCs w:val="0"/>
            <w:noProof/>
            <w:lang w:eastAsia="fr-FR"/>
          </w:rPr>
          <w:tab/>
        </w:r>
        <w:r w:rsidR="00AB21D5" w:rsidRPr="0016348D">
          <w:rPr>
            <w:rStyle w:val="Lienhypertexte"/>
            <w:rFonts w:eastAsiaTheme="majorEastAsia"/>
            <w:noProof/>
          </w:rPr>
          <w:t>Résultats obtenus : exemple de la biomasse exploitable disponible en baie de Seine en 2019.</w:t>
        </w:r>
        <w:r w:rsidR="00AB21D5">
          <w:rPr>
            <w:noProof/>
            <w:webHidden/>
          </w:rPr>
          <w:tab/>
        </w:r>
        <w:r w:rsidR="00AB21D5">
          <w:rPr>
            <w:noProof/>
            <w:webHidden/>
          </w:rPr>
          <w:fldChar w:fldCharType="begin"/>
        </w:r>
        <w:r w:rsidR="00AB21D5">
          <w:rPr>
            <w:noProof/>
            <w:webHidden/>
          </w:rPr>
          <w:instrText xml:space="preserve"> PAGEREF _Toc95379128 \h </w:instrText>
        </w:r>
        <w:r w:rsidR="00AB21D5">
          <w:rPr>
            <w:noProof/>
            <w:webHidden/>
          </w:rPr>
        </w:r>
        <w:r w:rsidR="00AB21D5">
          <w:rPr>
            <w:noProof/>
            <w:webHidden/>
          </w:rPr>
          <w:fldChar w:fldCharType="separate"/>
        </w:r>
        <w:r w:rsidR="00AB21D5">
          <w:rPr>
            <w:noProof/>
            <w:webHidden/>
          </w:rPr>
          <w:t>17</w:t>
        </w:r>
        <w:r w:rsidR="00AB21D5">
          <w:rPr>
            <w:noProof/>
            <w:webHidden/>
          </w:rPr>
          <w:fldChar w:fldCharType="end"/>
        </w:r>
      </w:hyperlink>
    </w:p>
    <w:p w14:paraId="5B2DF3B4" w14:textId="1E75C4C5" w:rsidR="00AB21D5" w:rsidRDefault="00970A0C">
      <w:pPr>
        <w:pStyle w:val="TM2"/>
        <w:tabs>
          <w:tab w:val="left" w:pos="1600"/>
          <w:tab w:val="right" w:leader="underscore" w:pos="9062"/>
        </w:tabs>
        <w:rPr>
          <w:rFonts w:eastAsiaTheme="minorEastAsia" w:cstheme="minorBidi"/>
          <w:b w:val="0"/>
          <w:bCs w:val="0"/>
          <w:noProof/>
          <w:lang w:eastAsia="fr-FR"/>
        </w:rPr>
      </w:pPr>
      <w:hyperlink w:anchor="_Toc95379129" w:history="1">
        <w:r w:rsidR="00AB21D5" w:rsidRPr="0016348D">
          <w:rPr>
            <w:rStyle w:val="Lienhypertexte"/>
            <w:rFonts w:eastAsiaTheme="majorEastAsia"/>
            <w:noProof/>
          </w:rPr>
          <w:t>3.3.</w:t>
        </w:r>
        <w:r w:rsidR="00AB21D5">
          <w:rPr>
            <w:rFonts w:eastAsiaTheme="minorEastAsia" w:cstheme="minorBidi"/>
            <w:b w:val="0"/>
            <w:bCs w:val="0"/>
            <w:noProof/>
            <w:lang w:eastAsia="fr-FR"/>
          </w:rPr>
          <w:tab/>
        </w:r>
        <w:r w:rsidR="00AB21D5" w:rsidRPr="0016348D">
          <w:rPr>
            <w:rStyle w:val="Lienhypertexte"/>
            <w:rFonts w:eastAsiaTheme="majorEastAsia"/>
            <w:noProof/>
          </w:rPr>
          <w:t>Diffusion des résultats et communication.</w:t>
        </w:r>
        <w:r w:rsidR="00AB21D5">
          <w:rPr>
            <w:noProof/>
            <w:webHidden/>
          </w:rPr>
          <w:tab/>
        </w:r>
        <w:r w:rsidR="00AB21D5">
          <w:rPr>
            <w:noProof/>
            <w:webHidden/>
          </w:rPr>
          <w:fldChar w:fldCharType="begin"/>
        </w:r>
        <w:r w:rsidR="00AB21D5">
          <w:rPr>
            <w:noProof/>
            <w:webHidden/>
          </w:rPr>
          <w:instrText xml:space="preserve"> PAGEREF _Toc95379129 \h </w:instrText>
        </w:r>
        <w:r w:rsidR="00AB21D5">
          <w:rPr>
            <w:noProof/>
            <w:webHidden/>
          </w:rPr>
        </w:r>
        <w:r w:rsidR="00AB21D5">
          <w:rPr>
            <w:noProof/>
            <w:webHidden/>
          </w:rPr>
          <w:fldChar w:fldCharType="separate"/>
        </w:r>
        <w:r w:rsidR="00AB21D5">
          <w:rPr>
            <w:noProof/>
            <w:webHidden/>
          </w:rPr>
          <w:t>18</w:t>
        </w:r>
        <w:r w:rsidR="00AB21D5">
          <w:rPr>
            <w:noProof/>
            <w:webHidden/>
          </w:rPr>
          <w:fldChar w:fldCharType="end"/>
        </w:r>
      </w:hyperlink>
    </w:p>
    <w:p w14:paraId="0CEB3223" w14:textId="6889FB40" w:rsidR="00AB21D5" w:rsidRDefault="00970A0C">
      <w:pPr>
        <w:pStyle w:val="TM1"/>
        <w:tabs>
          <w:tab w:val="left" w:pos="1200"/>
          <w:tab w:val="right" w:leader="underscore" w:pos="9062"/>
        </w:tabs>
        <w:rPr>
          <w:rFonts w:eastAsiaTheme="minorEastAsia" w:cstheme="minorBidi"/>
          <w:b w:val="0"/>
          <w:bCs w:val="0"/>
          <w:i w:val="0"/>
          <w:iCs w:val="0"/>
          <w:noProof/>
          <w:sz w:val="22"/>
          <w:szCs w:val="22"/>
          <w:lang w:eastAsia="fr-FR"/>
        </w:rPr>
      </w:pPr>
      <w:hyperlink w:anchor="_Toc95379130" w:history="1">
        <w:r w:rsidR="00AB21D5" w:rsidRPr="0016348D">
          <w:rPr>
            <w:rStyle w:val="Lienhypertexte"/>
            <w:rFonts w:eastAsiaTheme="majorEastAsia"/>
            <w:noProof/>
          </w:rPr>
          <w:t>4.</w:t>
        </w:r>
        <w:r w:rsidR="00AB21D5">
          <w:rPr>
            <w:rFonts w:eastAsiaTheme="minorEastAsia" w:cstheme="minorBidi"/>
            <w:b w:val="0"/>
            <w:bCs w:val="0"/>
            <w:i w:val="0"/>
            <w:iCs w:val="0"/>
            <w:noProof/>
            <w:sz w:val="22"/>
            <w:szCs w:val="22"/>
            <w:lang w:eastAsia="fr-FR"/>
          </w:rPr>
          <w:tab/>
        </w:r>
        <w:r w:rsidR="00AB21D5" w:rsidRPr="0016348D">
          <w:rPr>
            <w:rStyle w:val="Lienhypertexte"/>
            <w:rFonts w:eastAsiaTheme="majorEastAsia"/>
            <w:noProof/>
          </w:rPr>
          <w:t>Conclusion et perspectives</w:t>
        </w:r>
        <w:r w:rsidR="00AB21D5">
          <w:rPr>
            <w:noProof/>
            <w:webHidden/>
          </w:rPr>
          <w:tab/>
        </w:r>
        <w:r w:rsidR="00AB21D5">
          <w:rPr>
            <w:noProof/>
            <w:webHidden/>
          </w:rPr>
          <w:fldChar w:fldCharType="begin"/>
        </w:r>
        <w:r w:rsidR="00AB21D5">
          <w:rPr>
            <w:noProof/>
            <w:webHidden/>
          </w:rPr>
          <w:instrText xml:space="preserve"> PAGEREF _Toc95379130 \h </w:instrText>
        </w:r>
        <w:r w:rsidR="00AB21D5">
          <w:rPr>
            <w:noProof/>
            <w:webHidden/>
          </w:rPr>
        </w:r>
        <w:r w:rsidR="00AB21D5">
          <w:rPr>
            <w:noProof/>
            <w:webHidden/>
          </w:rPr>
          <w:fldChar w:fldCharType="separate"/>
        </w:r>
        <w:r w:rsidR="00AB21D5">
          <w:rPr>
            <w:noProof/>
            <w:webHidden/>
          </w:rPr>
          <w:t>19</w:t>
        </w:r>
        <w:r w:rsidR="00AB21D5">
          <w:rPr>
            <w:noProof/>
            <w:webHidden/>
          </w:rPr>
          <w:fldChar w:fldCharType="end"/>
        </w:r>
      </w:hyperlink>
    </w:p>
    <w:p w14:paraId="61364F67" w14:textId="5E1EEF00" w:rsidR="005F0B76" w:rsidRDefault="005E5D88">
      <w:pPr>
        <w:suppressAutoHyphens w:val="0"/>
        <w:spacing w:before="0" w:after="200" w:line="276" w:lineRule="auto"/>
        <w:ind w:firstLine="0"/>
        <w:jc w:val="left"/>
      </w:pPr>
      <w:r>
        <w:fldChar w:fldCharType="end"/>
      </w:r>
    </w:p>
    <w:p w14:paraId="7B9102DA" w14:textId="77777777" w:rsidR="005F0B76" w:rsidRDefault="005F0B76">
      <w:pPr>
        <w:suppressAutoHyphens w:val="0"/>
        <w:spacing w:before="0" w:after="200" w:line="276" w:lineRule="auto"/>
        <w:ind w:firstLine="0"/>
        <w:jc w:val="left"/>
      </w:pPr>
    </w:p>
    <w:p w14:paraId="05274D46" w14:textId="77777777" w:rsidR="005F0B76" w:rsidRDefault="005F0B76">
      <w:pPr>
        <w:suppressAutoHyphens w:val="0"/>
        <w:spacing w:before="0" w:after="200" w:line="276" w:lineRule="auto"/>
        <w:ind w:firstLine="0"/>
        <w:jc w:val="left"/>
      </w:pPr>
    </w:p>
    <w:p w14:paraId="4FCC3572" w14:textId="77777777" w:rsidR="005F0B76" w:rsidRDefault="005F0B76">
      <w:pPr>
        <w:suppressAutoHyphens w:val="0"/>
        <w:spacing w:before="0" w:after="200" w:line="276" w:lineRule="auto"/>
        <w:ind w:firstLine="0"/>
        <w:jc w:val="left"/>
        <w:sectPr w:rsidR="005F0B76">
          <w:headerReference w:type="default" r:id="rId16"/>
          <w:footerReference w:type="default" r:id="rId17"/>
          <w:pgSz w:w="11906" w:h="16838"/>
          <w:pgMar w:top="1417" w:right="1417" w:bottom="1417" w:left="1417" w:header="708" w:footer="708" w:gutter="0"/>
          <w:cols w:space="708"/>
          <w:docGrid w:linePitch="360"/>
        </w:sectPr>
      </w:pPr>
    </w:p>
    <w:p w14:paraId="682B2709" w14:textId="40109867" w:rsidR="00FE40B0" w:rsidRDefault="00FE40B0" w:rsidP="00FE40B0"/>
    <w:p w14:paraId="5A856F31" w14:textId="57B3733F" w:rsidR="00FE40B0" w:rsidRDefault="00B858BF" w:rsidP="00FE40B0">
      <w:r>
        <w:rPr>
          <w:noProof/>
          <w:lang w:eastAsia="fr-FR"/>
        </w:rPr>
        <w:drawing>
          <wp:anchor distT="0" distB="0" distL="114300" distR="114300" simplePos="0" relativeHeight="251659264" behindDoc="1" locked="0" layoutInCell="1" allowOverlap="1" wp14:anchorId="2FE00333" wp14:editId="175D5A50">
            <wp:simplePos x="0" y="0"/>
            <wp:positionH relativeFrom="column">
              <wp:posOffset>-44009</wp:posOffset>
            </wp:positionH>
            <wp:positionV relativeFrom="paragraph">
              <wp:posOffset>160313</wp:posOffset>
            </wp:positionV>
            <wp:extent cx="2051538" cy="7119904"/>
            <wp:effectExtent l="0" t="0" r="635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1099.JPG"/>
                    <pic:cNvPicPr/>
                  </pic:nvPicPr>
                  <pic:blipFill rotWithShape="1">
                    <a:blip r:embed="rId18" cstate="print">
                      <a:extLst>
                        <a:ext uri="{28A0092B-C50C-407E-A947-70E740481C1C}">
                          <a14:useLocalDpi xmlns:a14="http://schemas.microsoft.com/office/drawing/2010/main" val="0"/>
                        </a:ext>
                      </a:extLst>
                    </a:blip>
                    <a:srcRect l="36850" r="45504" b="7805"/>
                    <a:stretch/>
                  </pic:blipFill>
                  <pic:spPr bwMode="auto">
                    <a:xfrm>
                      <a:off x="0" y="0"/>
                      <a:ext cx="2051876" cy="7121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78C5B" w14:textId="141CDA98" w:rsidR="00FE40B0" w:rsidRDefault="00FE40B0" w:rsidP="00FE40B0"/>
    <w:p w14:paraId="58A06BEE" w14:textId="0677D928" w:rsidR="00FE40B0" w:rsidRDefault="00FE40B0" w:rsidP="00FE40B0"/>
    <w:p w14:paraId="1D596061" w14:textId="6EA5CE73" w:rsidR="00FE40B0" w:rsidRDefault="00FE40B0" w:rsidP="00FE40B0"/>
    <w:p w14:paraId="08D337B1" w14:textId="6033914E" w:rsidR="001A4C61" w:rsidRPr="00FE40B0" w:rsidRDefault="002823FF" w:rsidP="00C95359">
      <w:pPr>
        <w:pStyle w:val="Titre1"/>
        <w:ind w:left="3828"/>
      </w:pPr>
      <w:bookmarkStart w:id="19" w:name="_Toc95379121"/>
      <w:r>
        <w:t>Introduction</w:t>
      </w:r>
      <w:bookmarkEnd w:id="19"/>
    </w:p>
    <w:p w14:paraId="2A0C3B99" w14:textId="5110A5CF" w:rsidR="003B24D0" w:rsidRDefault="003B24D0">
      <w:pPr>
        <w:suppressAutoHyphens w:val="0"/>
        <w:spacing w:before="0" w:after="200" w:line="276" w:lineRule="auto"/>
        <w:ind w:firstLine="0"/>
        <w:jc w:val="left"/>
      </w:pPr>
    </w:p>
    <w:p w14:paraId="32571C33" w14:textId="5427CFD6" w:rsidR="003B24D0" w:rsidRDefault="003B24D0">
      <w:pPr>
        <w:suppressAutoHyphens w:val="0"/>
        <w:spacing w:before="0" w:after="200" w:line="276" w:lineRule="auto"/>
        <w:ind w:firstLine="0"/>
        <w:jc w:val="left"/>
      </w:pPr>
    </w:p>
    <w:p w14:paraId="52E18C2B" w14:textId="77777777" w:rsidR="003B24D0" w:rsidRDefault="003B24D0">
      <w:pPr>
        <w:suppressAutoHyphens w:val="0"/>
        <w:spacing w:before="0" w:after="200" w:line="276" w:lineRule="auto"/>
        <w:ind w:firstLine="0"/>
        <w:jc w:val="left"/>
      </w:pPr>
    </w:p>
    <w:p w14:paraId="31CB3DF1" w14:textId="77777777" w:rsidR="003B24D0" w:rsidRDefault="003B24D0">
      <w:pPr>
        <w:suppressAutoHyphens w:val="0"/>
        <w:spacing w:before="0" w:after="200" w:line="276" w:lineRule="auto"/>
        <w:ind w:firstLine="0"/>
        <w:jc w:val="left"/>
      </w:pPr>
    </w:p>
    <w:p w14:paraId="5D1404BD" w14:textId="77777777" w:rsidR="003B24D0" w:rsidRDefault="003B24D0">
      <w:pPr>
        <w:suppressAutoHyphens w:val="0"/>
        <w:spacing w:before="0" w:after="200" w:line="276" w:lineRule="auto"/>
        <w:ind w:firstLine="0"/>
        <w:jc w:val="left"/>
      </w:pPr>
    </w:p>
    <w:p w14:paraId="6406BDB8" w14:textId="77777777" w:rsidR="00EC7347" w:rsidRDefault="00EC7347">
      <w:pPr>
        <w:suppressAutoHyphens w:val="0"/>
        <w:spacing w:before="0" w:after="200" w:line="276" w:lineRule="auto"/>
        <w:ind w:firstLine="0"/>
        <w:jc w:val="left"/>
      </w:pPr>
    </w:p>
    <w:p w14:paraId="71A92DBB" w14:textId="77777777" w:rsidR="00EC7347" w:rsidRDefault="00EC7347">
      <w:pPr>
        <w:suppressAutoHyphens w:val="0"/>
        <w:spacing w:before="0" w:after="200" w:line="276" w:lineRule="auto"/>
        <w:ind w:firstLine="0"/>
        <w:jc w:val="left"/>
      </w:pPr>
    </w:p>
    <w:p w14:paraId="024C62BD" w14:textId="77777777" w:rsidR="00EC7347" w:rsidRDefault="00EC7347">
      <w:pPr>
        <w:suppressAutoHyphens w:val="0"/>
        <w:spacing w:before="0" w:after="200" w:line="276" w:lineRule="auto"/>
        <w:ind w:firstLine="0"/>
        <w:jc w:val="left"/>
      </w:pPr>
    </w:p>
    <w:p w14:paraId="47748D41" w14:textId="77777777" w:rsidR="00EC7347" w:rsidRDefault="00EC7347">
      <w:pPr>
        <w:suppressAutoHyphens w:val="0"/>
        <w:spacing w:before="0" w:after="200" w:line="276" w:lineRule="auto"/>
        <w:ind w:firstLine="0"/>
        <w:jc w:val="left"/>
      </w:pPr>
    </w:p>
    <w:p w14:paraId="5D5BD0FA" w14:textId="77777777" w:rsidR="00EC7347" w:rsidRDefault="00EC7347">
      <w:pPr>
        <w:suppressAutoHyphens w:val="0"/>
        <w:spacing w:before="0" w:after="200" w:line="276" w:lineRule="auto"/>
        <w:ind w:firstLine="0"/>
        <w:jc w:val="left"/>
      </w:pPr>
    </w:p>
    <w:p w14:paraId="266CF9E9" w14:textId="77777777" w:rsidR="00EC7347" w:rsidRDefault="00EC7347">
      <w:pPr>
        <w:suppressAutoHyphens w:val="0"/>
        <w:spacing w:before="0" w:after="200" w:line="276" w:lineRule="auto"/>
        <w:ind w:firstLine="0"/>
        <w:jc w:val="left"/>
      </w:pPr>
    </w:p>
    <w:p w14:paraId="3DBC397C" w14:textId="77777777" w:rsidR="00EC7347" w:rsidRDefault="00EC7347">
      <w:pPr>
        <w:suppressAutoHyphens w:val="0"/>
        <w:spacing w:before="0" w:after="200" w:line="276" w:lineRule="auto"/>
        <w:ind w:firstLine="0"/>
        <w:jc w:val="left"/>
      </w:pPr>
    </w:p>
    <w:p w14:paraId="78F61BB7" w14:textId="77777777" w:rsidR="00EC7347" w:rsidRDefault="00EC7347">
      <w:pPr>
        <w:suppressAutoHyphens w:val="0"/>
        <w:spacing w:before="0" w:after="200" w:line="276" w:lineRule="auto"/>
        <w:ind w:firstLine="0"/>
        <w:jc w:val="left"/>
      </w:pPr>
    </w:p>
    <w:p w14:paraId="14923B3C" w14:textId="77777777" w:rsidR="00EC7347" w:rsidRDefault="00EC7347">
      <w:pPr>
        <w:suppressAutoHyphens w:val="0"/>
        <w:spacing w:before="0" w:after="200" w:line="276" w:lineRule="auto"/>
        <w:ind w:firstLine="0"/>
        <w:jc w:val="left"/>
      </w:pPr>
    </w:p>
    <w:p w14:paraId="48F73B19" w14:textId="77777777" w:rsidR="00EC7347" w:rsidRDefault="00EC7347">
      <w:pPr>
        <w:suppressAutoHyphens w:val="0"/>
        <w:spacing w:before="0" w:after="200" w:line="276" w:lineRule="auto"/>
        <w:ind w:firstLine="0"/>
        <w:jc w:val="left"/>
      </w:pPr>
    </w:p>
    <w:p w14:paraId="4FA300CD" w14:textId="77777777" w:rsidR="00EC7347" w:rsidRDefault="00EC7347">
      <w:pPr>
        <w:suppressAutoHyphens w:val="0"/>
        <w:spacing w:before="0" w:after="200" w:line="276" w:lineRule="auto"/>
        <w:ind w:firstLine="0"/>
        <w:jc w:val="left"/>
      </w:pPr>
    </w:p>
    <w:p w14:paraId="3B62A6B1" w14:textId="77777777" w:rsidR="00EC7347" w:rsidRDefault="00EC7347">
      <w:pPr>
        <w:suppressAutoHyphens w:val="0"/>
        <w:spacing w:before="0" w:after="200" w:line="276" w:lineRule="auto"/>
        <w:ind w:firstLine="0"/>
        <w:jc w:val="left"/>
      </w:pPr>
    </w:p>
    <w:p w14:paraId="5A6DCE50" w14:textId="77777777" w:rsidR="00EC7347" w:rsidRDefault="00EC7347">
      <w:pPr>
        <w:suppressAutoHyphens w:val="0"/>
        <w:spacing w:before="0" w:after="200" w:line="276" w:lineRule="auto"/>
        <w:ind w:firstLine="0"/>
        <w:jc w:val="left"/>
      </w:pPr>
    </w:p>
    <w:p w14:paraId="4190C661" w14:textId="086944A9" w:rsidR="00EC7347" w:rsidRDefault="00EC7347" w:rsidP="00EC7347">
      <w:pPr>
        <w:suppressAutoHyphens w:val="0"/>
        <w:spacing w:before="0" w:after="200" w:line="276" w:lineRule="auto"/>
        <w:ind w:firstLine="0"/>
        <w:jc w:val="right"/>
      </w:pPr>
      <w:r>
        <w:t xml:space="preserve">Photo : </w:t>
      </w:r>
      <w:r w:rsidR="00B858BF">
        <w:t>© IFREMER – E. Foucher</w:t>
      </w:r>
    </w:p>
    <w:p w14:paraId="6A173F9E" w14:textId="77777777" w:rsidR="003B24D0" w:rsidRDefault="003B24D0">
      <w:pPr>
        <w:suppressAutoHyphens w:val="0"/>
        <w:spacing w:before="0" w:after="200" w:line="276" w:lineRule="auto"/>
        <w:ind w:firstLine="0"/>
        <w:jc w:val="left"/>
      </w:pPr>
      <w:r>
        <w:br w:type="page"/>
      </w:r>
    </w:p>
    <w:p w14:paraId="49B060DD" w14:textId="77777777" w:rsidR="002823FF" w:rsidRDefault="002823FF" w:rsidP="002823FF"/>
    <w:p w14:paraId="457820ED" w14:textId="113C7689" w:rsidR="00F11989" w:rsidRPr="00F11989" w:rsidRDefault="00F11989" w:rsidP="00F11989">
      <w:pPr>
        <w:ind w:firstLine="851"/>
        <w:rPr>
          <w:bCs/>
        </w:rPr>
      </w:pPr>
      <w:r w:rsidRPr="00F11989">
        <w:rPr>
          <w:bCs/>
        </w:rPr>
        <w:t xml:space="preserve">Au niveau régional, la pêche des coquilles Saint-Jacques dans la Baie de Seine constitue une activité économique essentielle pour plus de 200 navires de pêche du littoral de la Manche Est (de la Normandie aux Hauts-de-France). Dans le seul gisement classé de la baie de Seine, la pêche de cette espèce dure d’octobre à mai, pour une production oscillant selon les années entre 5 et 25 000 tonnes, et qui </w:t>
      </w:r>
      <w:r>
        <w:rPr>
          <w:bCs/>
        </w:rPr>
        <w:t>a</w:t>
      </w:r>
      <w:r w:rsidRPr="00F11989">
        <w:rPr>
          <w:bCs/>
        </w:rPr>
        <w:t xml:space="preserve"> dépassé les 20 000 tonnes lors quatre dernières années (2018 à 2021). Cette pêcherie est très largement encadrée par un système de réglementations mis en place par la profession, et validée par l’Administration des pêches. En Manche Est, trois systèmes se superposent et se complètent : des réglementations européennes (notamment la taille minimale fixée à </w:t>
      </w:r>
      <w:smartTag w:uri="urn:schemas-microsoft-com:office:smarttags" w:element="metricconverter">
        <w:smartTagPr>
          <w:attr w:name="ProductID" w:val="11 cm"/>
        </w:smartTagPr>
        <w:r w:rsidRPr="00F11989">
          <w:rPr>
            <w:bCs/>
          </w:rPr>
          <w:t>11 cm</w:t>
        </w:r>
        <w:r>
          <w:rPr>
            <w:bCs/>
          </w:rPr>
          <w:t xml:space="preserve"> dans la Division CIEM 7d</w:t>
        </w:r>
      </w:smartTag>
      <w:r w:rsidRPr="00F11989">
        <w:rPr>
          <w:bCs/>
        </w:rPr>
        <w:t xml:space="preserve">), nationales (tout navire susceptible de pêcher la coquille Saint-Jacques doit disposer d’un PPS, Permis de Pêche Spécial, délivré par la DPMA et est dans ce cadre soumis à un certain nombre de contraintes d’ordre technique) et régional (licences de pêche pour le gisement classé de la baie de Seine déterminant le nombre, les caractéristiques techniques des navires et des engins et le niveau de l’effort de pêche sur zone). </w:t>
      </w:r>
    </w:p>
    <w:p w14:paraId="2C9400CA" w14:textId="41EA7391" w:rsidR="00F11989" w:rsidRPr="00F11989" w:rsidRDefault="00F11989" w:rsidP="00F11989">
      <w:pPr>
        <w:ind w:firstLine="851"/>
        <w:rPr>
          <w:bCs/>
        </w:rPr>
      </w:pPr>
      <w:r w:rsidRPr="00F11989">
        <w:rPr>
          <w:bCs/>
        </w:rPr>
        <w:t>Depuis de nombreuses années, l’Ifremer assure le suivi de cette ressource, tant dans le cadre des missions institutionnelles qui lui sont confiées que dans le cadre de conventions successives signées entre l’Ifremer et la région Basse-Normandie il y a quelques années, définissant les bases d’un soutien scientifique actif à la gestion durable des ressources d’intérêt régional sous financement régional. Afin d’établir un diagnostic annuel sur l’état du stock de coquilles Saint-Jacques de la baie de Seine, une évaluation directe de la ressource a été privilégiée par rapport aux méthodes d'évaluation indirecte, ces dernières n'étant que difficilement, et très imparfaitement, applicables à une ressource à très faible nombre de cohortes exploitées. Les données ainsi recueillies lors des campagnes annuelles d'évaluation directe sont à la base de l'expertise de l'Ifremer. Les résultats obtenus permettent à la profession et à l’Administration des pêches d’avoir une image exhaustive de l’état de la ressource avant le démarrage de la campagne de pêche, et d’organiser la saison en conséquence. Le mode de gestion à court et moyen terme retenu actuellement exige une campagne annuelle du N/O Thalia (ou du N/O Antéa, les tests de faisabilité de la campagne qui ont été effectués courant avril 2018 s’étant avérés concluants), qui est demandée et attendue par les divers partenaires d'Ifremer, qui agit ainsi au titre du Service Public tout en disposant en retour d'un atelier pédagogique de premier plan en matière de transfert des connaissances et des modalités de gestion. Par ailleurs, l’ensemble des campagnes halieutiques menées par l’Ifremer, dont les campagnes « coquilles », sont intégrées dans le Système d’Informations Halieutiques, dont la vocation est de recueillir les données d’observation et de surveillance de la filière halieutique, indispensables dans le cadre de la mission de service public de l’Ifremer.</w:t>
      </w:r>
    </w:p>
    <w:p w14:paraId="48F7C7FD" w14:textId="5C59A397" w:rsidR="00101E65" w:rsidRDefault="00F11989" w:rsidP="003066A8">
      <w:pPr>
        <w:ind w:firstLine="851"/>
        <w:rPr>
          <w:bCs/>
        </w:rPr>
      </w:pPr>
      <w:r>
        <w:rPr>
          <w:bCs/>
        </w:rPr>
        <w:t>Ces campagnes d’évaluation annuelle sont ainsi devenues au fil des années le socle indispensable sur lequel repose l’ensemble des mesures d’encadrement des pêches de cette ressource. Les résultats issus de ces campagnes sont donc attendus par l’ensemble des organisations professionnelles en amont de l’ouverture de la saison de pêche. Afin de péréniser cette campagne, un projet dédié, le projet « COMOR », a donc été proposé et est aujourd’hui financé dans le cadre de la mesure 28 du FEAMP, avec un cofinancement de France Filière Pêche.</w:t>
      </w:r>
    </w:p>
    <w:p w14:paraId="56DEA4AA" w14:textId="77777777" w:rsidR="00101E65" w:rsidRDefault="00101E65" w:rsidP="003066A8">
      <w:pPr>
        <w:ind w:firstLine="851"/>
        <w:rPr>
          <w:bCs/>
        </w:rPr>
      </w:pPr>
    </w:p>
    <w:p w14:paraId="2CA08D1C" w14:textId="0D08ED44" w:rsidR="008F4F15" w:rsidRDefault="008F4F15" w:rsidP="004374FD">
      <w:pPr>
        <w:rPr>
          <w:rFonts w:asciiTheme="majorHAnsi" w:eastAsiaTheme="majorEastAsia" w:hAnsiTheme="majorHAnsi" w:cstheme="majorBidi"/>
          <w:b/>
          <w:bCs/>
          <w:color w:val="365F91" w:themeColor="accent1" w:themeShade="BF"/>
          <w:sz w:val="32"/>
          <w:szCs w:val="28"/>
        </w:rPr>
      </w:pPr>
      <w:r>
        <w:br w:type="page"/>
      </w:r>
    </w:p>
    <w:p w14:paraId="26523A99" w14:textId="77777777" w:rsidR="00EC7347" w:rsidRDefault="00EC7347" w:rsidP="00EC7347"/>
    <w:p w14:paraId="3B9EC7BD" w14:textId="77777777" w:rsidR="00EC7347" w:rsidRDefault="00EC7347" w:rsidP="00EC7347">
      <w:r>
        <w:rPr>
          <w:noProof/>
          <w:lang w:eastAsia="fr-FR"/>
        </w:rPr>
        <w:drawing>
          <wp:anchor distT="0" distB="0" distL="114300" distR="114300" simplePos="0" relativeHeight="251655168" behindDoc="1" locked="0" layoutInCell="1" allowOverlap="1" wp14:anchorId="263C7BF7" wp14:editId="4130C290">
            <wp:simplePos x="0" y="0"/>
            <wp:positionH relativeFrom="column">
              <wp:posOffset>-244702</wp:posOffset>
            </wp:positionH>
            <wp:positionV relativeFrom="paragraph">
              <wp:posOffset>177004</wp:posOffset>
            </wp:positionV>
            <wp:extent cx="2155022" cy="7206018"/>
            <wp:effectExtent l="0" t="0" r="0" b="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1.JPG"/>
                    <pic:cNvPicPr/>
                  </pic:nvPicPr>
                  <pic:blipFill rotWithShape="1">
                    <a:blip r:embed="rId19" cstate="print">
                      <a:extLst>
                        <a:ext uri="{28A0092B-C50C-407E-A947-70E740481C1C}">
                          <a14:useLocalDpi xmlns:a14="http://schemas.microsoft.com/office/drawing/2010/main" val="0"/>
                        </a:ext>
                      </a:extLst>
                    </a:blip>
                    <a:srcRect l="46177" r="33913"/>
                    <a:stretch/>
                  </pic:blipFill>
                  <pic:spPr bwMode="auto">
                    <a:xfrm>
                      <a:off x="0" y="0"/>
                      <a:ext cx="2155011" cy="7205980"/>
                    </a:xfrm>
                    <a:prstGeom prst="rect">
                      <a:avLst/>
                    </a:prstGeom>
                    <a:ln>
                      <a:noFill/>
                    </a:ln>
                    <a:extLst>
                      <a:ext uri="{53640926-AAD7-44D8-BBD7-CCE9431645EC}">
                        <a14:shadowObscured xmlns:a14="http://schemas.microsoft.com/office/drawing/2010/main"/>
                      </a:ext>
                    </a:extLst>
                  </pic:spPr>
                </pic:pic>
              </a:graphicData>
            </a:graphic>
          </wp:anchor>
        </w:drawing>
      </w:r>
    </w:p>
    <w:p w14:paraId="5561746D" w14:textId="77777777" w:rsidR="00EC7347" w:rsidRDefault="00EC7347" w:rsidP="00EC7347"/>
    <w:p w14:paraId="16BC607A" w14:textId="77777777" w:rsidR="00EC7347" w:rsidRDefault="00EC7347" w:rsidP="00EC7347"/>
    <w:p w14:paraId="53CDEADB" w14:textId="77777777" w:rsidR="00EC7347" w:rsidRDefault="00EC7347" w:rsidP="00EC7347"/>
    <w:p w14:paraId="1DB7B8CA" w14:textId="19B4902E" w:rsidR="005F0B76" w:rsidRDefault="002266F7" w:rsidP="00C95359">
      <w:pPr>
        <w:pStyle w:val="Titre1"/>
        <w:ind w:left="3828"/>
      </w:pPr>
      <w:bookmarkStart w:id="20" w:name="_Toc95379122"/>
      <w:r>
        <w:t>Objectifs du projet COMOR 2017-</w:t>
      </w:r>
      <w:r w:rsidR="008E1044">
        <w:t>201</w:t>
      </w:r>
      <w:r w:rsidR="004374FD">
        <w:t>9</w:t>
      </w:r>
      <w:bookmarkEnd w:id="20"/>
    </w:p>
    <w:p w14:paraId="2C38E012" w14:textId="77777777" w:rsidR="00EC7347" w:rsidRDefault="00EC7347" w:rsidP="00EC7347"/>
    <w:p w14:paraId="1CF8DF58" w14:textId="77777777" w:rsidR="00EC7347" w:rsidRDefault="00EC7347" w:rsidP="00EC7347"/>
    <w:p w14:paraId="129CED6A" w14:textId="77777777" w:rsidR="00EC7347" w:rsidRDefault="00EC7347" w:rsidP="00EC7347"/>
    <w:p w14:paraId="294CC90F" w14:textId="77777777" w:rsidR="00EC7347" w:rsidRDefault="00EC7347" w:rsidP="00EC7347"/>
    <w:p w14:paraId="01CA1E38" w14:textId="77777777" w:rsidR="00EC7347" w:rsidRDefault="00EC7347" w:rsidP="00EC7347"/>
    <w:p w14:paraId="41F5EEAF" w14:textId="77777777" w:rsidR="00B324E1" w:rsidRDefault="00B324E1" w:rsidP="00EC7347"/>
    <w:p w14:paraId="12D28D17" w14:textId="77777777" w:rsidR="00B324E1" w:rsidRDefault="00B324E1" w:rsidP="00EC7347"/>
    <w:p w14:paraId="327B69D9" w14:textId="77777777" w:rsidR="00B324E1" w:rsidRDefault="00B324E1" w:rsidP="00EC7347"/>
    <w:p w14:paraId="4398700A" w14:textId="77777777" w:rsidR="00B324E1" w:rsidRDefault="00B324E1" w:rsidP="00EC7347"/>
    <w:p w14:paraId="4A0F110A" w14:textId="77777777" w:rsidR="00B324E1" w:rsidRDefault="00B324E1" w:rsidP="00EC7347"/>
    <w:p w14:paraId="3F0D8B91" w14:textId="77777777" w:rsidR="00B324E1" w:rsidRDefault="00B324E1" w:rsidP="00EC7347"/>
    <w:p w14:paraId="05B018D7" w14:textId="77777777" w:rsidR="00B324E1" w:rsidRDefault="00B324E1" w:rsidP="00EC7347"/>
    <w:p w14:paraId="4FB59771" w14:textId="77777777" w:rsidR="00B324E1" w:rsidRDefault="00B324E1" w:rsidP="00EC7347"/>
    <w:p w14:paraId="047FB1C1" w14:textId="77777777" w:rsidR="00B324E1" w:rsidRDefault="00B324E1" w:rsidP="00EC7347"/>
    <w:p w14:paraId="31D2FB93" w14:textId="77777777" w:rsidR="00B324E1" w:rsidRDefault="00B324E1" w:rsidP="00EC7347"/>
    <w:p w14:paraId="060A14AA" w14:textId="77777777" w:rsidR="00B324E1" w:rsidRDefault="00B324E1" w:rsidP="00EC7347"/>
    <w:p w14:paraId="4BC78491" w14:textId="77777777" w:rsidR="00B324E1" w:rsidRDefault="00B324E1" w:rsidP="00EC7347"/>
    <w:p w14:paraId="40357B1A" w14:textId="77777777" w:rsidR="00B324E1" w:rsidRDefault="00B324E1" w:rsidP="00EC7347"/>
    <w:p w14:paraId="5EC078C6" w14:textId="77777777" w:rsidR="00B324E1" w:rsidRDefault="00B324E1" w:rsidP="00EC7347"/>
    <w:p w14:paraId="18E62617" w14:textId="77777777" w:rsidR="00B324E1" w:rsidRDefault="00B324E1" w:rsidP="00EC7347"/>
    <w:p w14:paraId="634F43E6" w14:textId="77777777" w:rsidR="00B324E1" w:rsidRDefault="00B324E1" w:rsidP="00EC7347"/>
    <w:p w14:paraId="7FF8CED6" w14:textId="77777777" w:rsidR="00EC7347" w:rsidRPr="00EC7347" w:rsidRDefault="00B324E1" w:rsidP="00B324E1">
      <w:pPr>
        <w:jc w:val="right"/>
      </w:pPr>
      <w:r>
        <w:t>Photo : © IFREMER – D. Delaunay</w:t>
      </w:r>
    </w:p>
    <w:p w14:paraId="0723EED7" w14:textId="77777777" w:rsidR="003B24D0" w:rsidRDefault="003B24D0">
      <w:pPr>
        <w:suppressAutoHyphens w:val="0"/>
        <w:spacing w:before="0" w:after="200" w:line="276" w:lineRule="auto"/>
        <w:ind w:firstLine="0"/>
        <w:jc w:val="left"/>
        <w:rPr>
          <w:rFonts w:asciiTheme="majorHAnsi" w:eastAsiaTheme="minorHAnsi" w:hAnsiTheme="majorHAnsi" w:cstheme="majorBidi"/>
          <w:b/>
          <w:bCs/>
          <w:color w:val="4F81BD" w:themeColor="accent1"/>
          <w:sz w:val="26"/>
          <w:szCs w:val="26"/>
          <w:lang w:eastAsia="en-US"/>
        </w:rPr>
      </w:pPr>
      <w:r>
        <w:br w:type="page"/>
      </w:r>
    </w:p>
    <w:p w14:paraId="6EF4D8CD" w14:textId="77777777" w:rsidR="008E1044" w:rsidRDefault="008E1044" w:rsidP="008E1044"/>
    <w:p w14:paraId="2EF2AB84" w14:textId="316D6464" w:rsidR="00371C30" w:rsidRDefault="002266F7" w:rsidP="00371C30">
      <w:pPr>
        <w:pStyle w:val="Titre2"/>
      </w:pPr>
      <w:bookmarkStart w:id="21" w:name="_Toc95379123"/>
      <w:r>
        <w:t>Objectifs généraux des campagnes COMOR</w:t>
      </w:r>
      <w:r w:rsidR="00371C30">
        <w:t>.</w:t>
      </w:r>
      <w:bookmarkEnd w:id="21"/>
    </w:p>
    <w:p w14:paraId="27C9AD91" w14:textId="4E9B8BC3" w:rsidR="00371C30" w:rsidRDefault="00371C30" w:rsidP="00371C30">
      <w:pPr>
        <w:rPr>
          <w:lang w:eastAsia="en-US"/>
        </w:rPr>
      </w:pPr>
    </w:p>
    <w:p w14:paraId="152A5A4E" w14:textId="77777777" w:rsidR="002266F7" w:rsidRPr="002266F7" w:rsidRDefault="002266F7" w:rsidP="002266F7">
      <w:pPr>
        <w:rPr>
          <w:bCs/>
        </w:rPr>
      </w:pPr>
      <w:r w:rsidRPr="002266F7">
        <w:rPr>
          <w:bCs/>
        </w:rPr>
        <w:t>L’objectif principal vise à proposer des estimations de la biomasse exploitable, d'un indice quantitatif du recrutement (prochaine génération à entrer dans les captures) et du pré-recrutement (dernière génération née, non encore accessible de par leur taille aux engins de pêche), et des paramètres de croissance. Les données issues de ces campagnes servent ainsi de support direct aux décisions de la "Commission coquilles" du Comité Régional des Pêches et des Cultures Marines de Normandie, avant l'ouverture de la saison de pêche, et aux mesures de gestion adoptées par l’Administration des Pêches. De plus, ces données servent régulièrement de base pour la rédaction d’avis (impact de l’extraction de granulats marins, impact de clapages en mer, évaluation de la population de coquilles Saint-Jacques présente sur le futur site d’implantation d’éolienne off-shore de Courseulles) sollicités par les autorités administratives (préfectures, DDTM14 et 50, DIRM Manche Mer-du-Nord, DPMA).</w:t>
      </w:r>
    </w:p>
    <w:p w14:paraId="14D72207" w14:textId="7D1BE855" w:rsidR="002266F7" w:rsidRPr="002266F7" w:rsidRDefault="002266F7" w:rsidP="002266F7">
      <w:pPr>
        <w:rPr>
          <w:bCs/>
        </w:rPr>
      </w:pPr>
      <w:r w:rsidRPr="002266F7">
        <w:rPr>
          <w:bCs/>
        </w:rPr>
        <w:t>L’utilisation des données recueillies lors de cette campagne et leur intégration dans une base de données permettant la constitution de séries chronologiques longues, a permis d’alimenter un projet global centré autour de la coquille St-Jacques, accepté en 2010 par l’ANR dans le cadre de l’appel à projets Systerra. Le projet COMANCHE (Interactions écosystémiques et impacts anthropiques dans les populations de COquille St Jacques de la MANCHE)</w:t>
      </w:r>
      <w:r w:rsidRPr="002266F7">
        <w:rPr>
          <w:bCs/>
        </w:rPr>
        <w:footnoteReference w:id="1"/>
      </w:r>
      <w:r w:rsidRPr="002266F7">
        <w:rPr>
          <w:bCs/>
        </w:rPr>
        <w:t>, démarré début 2011 pour une durée de 4 ans s’est terminé en janvier 2015, et continue de produire aujourd’hui des publications. Les deux campagnes de prospection des stocks de coquilles St-Jacques de la Manche (COMOR et COSB</w:t>
      </w:r>
      <w:r>
        <w:rPr>
          <w:bCs/>
        </w:rPr>
        <w:t xml:space="preserve"> en baie de Saint-Brieuc</w:t>
      </w:r>
      <w:r w:rsidRPr="002266F7">
        <w:rPr>
          <w:bCs/>
        </w:rPr>
        <w:t>) ont été utilisées comme moyens d’acquisition de données certifiées en mer, et continueront l’alimentation des séries chronologiques. Il est à noter également que l’une des résolutions du groupe de travail du CIEM sur les pectinidés de 2014 (ICES/WGSCAL2014), renouvelée en octobre 2019, stipule à maintenir les campagnes de prospection, indépendantes de la pêche, afin de permettre une bonne expertise des stocks (“Strong concern was raised over the reduced funding for research and specifically independent fishery surveys continuing critical time series that will jeopardize our ability to produce stock assessements if not maintained.”, WGSCAL2014 final report). Ces données continuent d’être exploitées scientifiquement </w:t>
      </w:r>
      <w:r>
        <w:rPr>
          <w:bCs/>
        </w:rPr>
        <w:t>au travers de programmes de recherche menés au sein de l’unité halieutique Manche Mer-du-Nord.</w:t>
      </w:r>
      <w:r w:rsidRPr="002266F7">
        <w:rPr>
          <w:bCs/>
        </w:rPr>
        <w:t xml:space="preserve"> </w:t>
      </w:r>
    </w:p>
    <w:p w14:paraId="2526718A" w14:textId="77777777" w:rsidR="008E1044" w:rsidRDefault="008E1044" w:rsidP="008E1044">
      <w:pPr>
        <w:rPr>
          <w:sz w:val="24"/>
        </w:rPr>
      </w:pPr>
    </w:p>
    <w:p w14:paraId="4A90B208" w14:textId="2F048CBD" w:rsidR="00371C30" w:rsidRDefault="00630DE4" w:rsidP="00371C30">
      <w:pPr>
        <w:pStyle w:val="Titre2"/>
      </w:pPr>
      <w:bookmarkStart w:id="22" w:name="_Toc95379124"/>
      <w:r>
        <w:t>Méthodologie et stratégies d’acquisition de la donnée</w:t>
      </w:r>
      <w:r w:rsidR="00371C30">
        <w:t>.</w:t>
      </w:r>
      <w:bookmarkEnd w:id="22"/>
    </w:p>
    <w:p w14:paraId="2C0AAF2E" w14:textId="2DF515F4" w:rsidR="00371C30" w:rsidRDefault="00371C30" w:rsidP="008E1044">
      <w:pPr>
        <w:rPr>
          <w:sz w:val="24"/>
        </w:rPr>
      </w:pPr>
    </w:p>
    <w:p w14:paraId="2F58DDA4" w14:textId="182650A3" w:rsidR="00630DE4" w:rsidRPr="00630DE4" w:rsidRDefault="00630DE4" w:rsidP="00630DE4">
      <w:pPr>
        <w:rPr>
          <w:bCs/>
        </w:rPr>
      </w:pPr>
      <w:r w:rsidRPr="00630DE4">
        <w:rPr>
          <w:bCs/>
        </w:rPr>
        <w:t xml:space="preserve">Les campagnes d'évaluation directe des ressources en coquilles Saint-Jacques répondent à des objectifs très précis de diagnostic sur l'état des pêcheries côtières structurantes. Dans le cadre des campagnes récurrentes, qui servent de support à la gestion annuelle des stocks, il est nécessaire d'établir des diagnostics fiables et rapides. Ainsi, il n'est pas envisageable de modifier tous les ans les protocoles d'échantillonnage. Cependant, les </w:t>
      </w:r>
      <w:r w:rsidR="00EF5DB2">
        <w:rPr>
          <w:bCs/>
        </w:rPr>
        <w:t>l</w:t>
      </w:r>
      <w:r w:rsidRPr="00630DE4">
        <w:rPr>
          <w:bCs/>
        </w:rPr>
        <w:t xml:space="preserve">aboratoires chargés de ces campagnes ont eu pour souci permanent d'améliorer la méthodologie en intégrant les progrès techniques et les avancées conceptuelles. Dans cet esprit, les campagnes d'évaluation directe des stocks de coquilles Saint-Jacques (COMOR en baie de Seine) bénéficient de protocoles d'échantillonnage standardisés depuis </w:t>
      </w:r>
      <w:r w:rsidRPr="00630DE4">
        <w:rPr>
          <w:bCs/>
        </w:rPr>
        <w:lastRenderedPageBreak/>
        <w:t xml:space="preserve">plusieurs années. </w:t>
      </w:r>
      <w:r>
        <w:rPr>
          <w:bCs/>
        </w:rPr>
        <w:t>L</w:t>
      </w:r>
      <w:r w:rsidRPr="00630DE4">
        <w:rPr>
          <w:bCs/>
        </w:rPr>
        <w:t>es mêmes principes fondamentaux sont respectés lors de l'application des plans d'échantillonnage</w:t>
      </w:r>
      <w:r w:rsidR="00EF5DB2">
        <w:rPr>
          <w:bCs/>
        </w:rPr>
        <w:t> :</w:t>
      </w:r>
    </w:p>
    <w:p w14:paraId="7F3BA0C2" w14:textId="00EB5235" w:rsidR="00630DE4" w:rsidRPr="00630DE4" w:rsidRDefault="00630DE4" w:rsidP="00630DE4">
      <w:pPr>
        <w:rPr>
          <w:bCs/>
        </w:rPr>
      </w:pPr>
      <w:r w:rsidRPr="00630DE4">
        <w:rPr>
          <w:bCs/>
        </w:rPr>
        <w:t>(i) Engins de pêche expérimentaux</w:t>
      </w:r>
      <w:r w:rsidR="00EF5DB2">
        <w:rPr>
          <w:bCs/>
        </w:rPr>
        <w:t> :</w:t>
      </w:r>
      <w:r w:rsidRPr="00630DE4">
        <w:rPr>
          <w:bCs/>
        </w:rPr>
        <w:t xml:space="preserve"> </w:t>
      </w:r>
      <w:r w:rsidR="00EF5DB2">
        <w:rPr>
          <w:bCs/>
        </w:rPr>
        <w:t>i</w:t>
      </w:r>
      <w:r w:rsidRPr="00630DE4">
        <w:rPr>
          <w:bCs/>
        </w:rPr>
        <w:t xml:space="preserve">l s'agit des dragues à volet de </w:t>
      </w:r>
      <w:smartTag w:uri="urn:schemas-microsoft-com:office:smarttags" w:element="metricconverter">
        <w:smartTagPr>
          <w:attr w:name="ProductID" w:val="2 m"/>
        </w:smartTagPr>
        <w:r w:rsidRPr="00630DE4">
          <w:rPr>
            <w:bCs/>
          </w:rPr>
          <w:t>2 m</w:t>
        </w:r>
      </w:smartTag>
      <w:r w:rsidRPr="00630DE4">
        <w:rPr>
          <w:bCs/>
        </w:rPr>
        <w:t xml:space="preserve"> de largeur. Pour la campagne COMOR, </w:t>
      </w:r>
      <w:r w:rsidR="00EF5DB2">
        <w:rPr>
          <w:bCs/>
        </w:rPr>
        <w:t xml:space="preserve">deux dragues sont utilisées, la première équipée </w:t>
      </w:r>
      <w:r w:rsidR="00EF5DB2" w:rsidRPr="00630DE4">
        <w:rPr>
          <w:bCs/>
        </w:rPr>
        <w:t xml:space="preserve">d'anneaux métalliques de </w:t>
      </w:r>
      <w:smartTag w:uri="urn:schemas-microsoft-com:office:smarttags" w:element="metricconverter">
        <w:smartTagPr>
          <w:attr w:name="ProductID" w:val="50 mm"/>
        </w:smartTagPr>
        <w:r w:rsidR="00EF5DB2" w:rsidRPr="00630DE4">
          <w:rPr>
            <w:bCs/>
          </w:rPr>
          <w:t>50 mm</w:t>
        </w:r>
        <w:r w:rsidR="00EF5DB2">
          <w:rPr>
            <w:bCs/>
          </w:rPr>
          <w:t>, la</w:t>
        </w:r>
      </w:smartTag>
      <w:r w:rsidRPr="00630DE4">
        <w:rPr>
          <w:bCs/>
        </w:rPr>
        <w:t xml:space="preserve"> second</w:t>
      </w:r>
      <w:r w:rsidR="00EF5DB2">
        <w:rPr>
          <w:bCs/>
        </w:rPr>
        <w:t>e</w:t>
      </w:r>
      <w:r w:rsidRPr="00630DE4">
        <w:rPr>
          <w:bCs/>
        </w:rPr>
        <w:t xml:space="preserve"> </w:t>
      </w:r>
      <w:r w:rsidR="00EF5DB2" w:rsidRPr="00630DE4">
        <w:rPr>
          <w:bCs/>
        </w:rPr>
        <w:t xml:space="preserve">d'anneaux métalliques de </w:t>
      </w:r>
      <w:smartTag w:uri="urn:schemas-microsoft-com:office:smarttags" w:element="metricconverter">
        <w:smartTagPr>
          <w:attr w:name="ProductID" w:val="72 mm"/>
        </w:smartTagPr>
        <w:r w:rsidRPr="00630DE4">
          <w:rPr>
            <w:bCs/>
          </w:rPr>
          <w:t>72 mm</w:t>
        </w:r>
      </w:smartTag>
      <w:r w:rsidRPr="00630DE4">
        <w:rPr>
          <w:bCs/>
        </w:rPr>
        <w:t xml:space="preserve"> de diamètre.</w:t>
      </w:r>
    </w:p>
    <w:p w14:paraId="2D933DEB" w14:textId="1A12784B" w:rsidR="00630DE4" w:rsidRPr="00630DE4" w:rsidRDefault="00630DE4" w:rsidP="00630DE4">
      <w:pPr>
        <w:rPr>
          <w:bCs/>
        </w:rPr>
      </w:pPr>
      <w:r w:rsidRPr="00630DE4">
        <w:rPr>
          <w:bCs/>
        </w:rPr>
        <w:t>(ii) Structure en âge et en taille des populations</w:t>
      </w:r>
      <w:r w:rsidR="00EF5DB2">
        <w:rPr>
          <w:bCs/>
        </w:rPr>
        <w:t> :</w:t>
      </w:r>
      <w:r w:rsidRPr="00630DE4">
        <w:rPr>
          <w:bCs/>
        </w:rPr>
        <w:t xml:space="preserve"> </w:t>
      </w:r>
      <w:r w:rsidR="00EF5DB2">
        <w:rPr>
          <w:bCs/>
        </w:rPr>
        <w:t>l</w:t>
      </w:r>
      <w:r w:rsidRPr="00630DE4">
        <w:rPr>
          <w:bCs/>
        </w:rPr>
        <w:t>es captures sont structurées en âge à laquelle une structure en taille au sein des groupes d'âge est ajoutée. Les estimateurs finaux obtenus sont des abondances et biomasses par groupe d'âge et par taille accompagnés des variances respectives.</w:t>
      </w:r>
    </w:p>
    <w:p w14:paraId="04BB3B90" w14:textId="41FFFB06" w:rsidR="00630DE4" w:rsidRPr="00630DE4" w:rsidRDefault="00630DE4" w:rsidP="00630DE4">
      <w:pPr>
        <w:rPr>
          <w:bCs/>
        </w:rPr>
      </w:pPr>
      <w:r w:rsidRPr="00630DE4">
        <w:rPr>
          <w:bCs/>
        </w:rPr>
        <w:t>(iii) Stratification spatiale</w:t>
      </w:r>
      <w:r w:rsidR="00EF5DB2">
        <w:rPr>
          <w:bCs/>
        </w:rPr>
        <w:t> :</w:t>
      </w:r>
      <w:r w:rsidRPr="00630DE4">
        <w:rPr>
          <w:bCs/>
        </w:rPr>
        <w:t xml:space="preserve"> </w:t>
      </w:r>
      <w:r w:rsidR="00EF5DB2">
        <w:rPr>
          <w:bCs/>
        </w:rPr>
        <w:t>l</w:t>
      </w:r>
      <w:r w:rsidRPr="00630DE4">
        <w:rPr>
          <w:bCs/>
        </w:rPr>
        <w:t>es aires totales sont subdivisées en strates spatiales qui correspondent à des unités de concentration des navires de pêche selon de grandes zones de production et à des sous-ensembles homogènes en terme de colmatage des engins de pêche expérimentaux. Les protocoles appliqués relèvent d’une stratégie d’échantillonnage aléatoire stratifié.</w:t>
      </w:r>
    </w:p>
    <w:p w14:paraId="1DE8B8F7" w14:textId="683F407A" w:rsidR="00630DE4" w:rsidRPr="00630DE4" w:rsidRDefault="00630DE4" w:rsidP="00630DE4">
      <w:pPr>
        <w:rPr>
          <w:bCs/>
        </w:rPr>
      </w:pPr>
      <w:r w:rsidRPr="00630DE4">
        <w:rPr>
          <w:bCs/>
        </w:rPr>
        <w:t>(iv) Standardisation des unités d'échantillonnage</w:t>
      </w:r>
      <w:r w:rsidR="00EF5DB2">
        <w:rPr>
          <w:bCs/>
        </w:rPr>
        <w:t> :</w:t>
      </w:r>
      <w:r w:rsidRPr="00630DE4">
        <w:rPr>
          <w:bCs/>
        </w:rPr>
        <w:t xml:space="preserve"> </w:t>
      </w:r>
      <w:r w:rsidR="00EF5DB2">
        <w:rPr>
          <w:bCs/>
        </w:rPr>
        <w:t>l</w:t>
      </w:r>
      <w:r w:rsidRPr="00630DE4">
        <w:rPr>
          <w:bCs/>
        </w:rPr>
        <w:t>'équiprobabilité des échantillons est respectée par l'adoption d'unités d'échantillonnage constantes par strate spatiale.</w:t>
      </w:r>
    </w:p>
    <w:p w14:paraId="712F324D" w14:textId="49A5BA98" w:rsidR="00630DE4" w:rsidRPr="00630DE4" w:rsidRDefault="00EF5DB2" w:rsidP="00630DE4">
      <w:pPr>
        <w:rPr>
          <w:bCs/>
        </w:rPr>
      </w:pPr>
      <w:r>
        <w:rPr>
          <w:bCs/>
        </w:rPr>
        <w:t xml:space="preserve">(v) </w:t>
      </w:r>
      <w:r w:rsidR="00630DE4" w:rsidRPr="00630DE4">
        <w:rPr>
          <w:bCs/>
        </w:rPr>
        <w:t>Distance des traits</w:t>
      </w:r>
      <w:r>
        <w:rPr>
          <w:bCs/>
        </w:rPr>
        <w:t> : e</w:t>
      </w:r>
      <w:r w:rsidR="00630DE4" w:rsidRPr="00630DE4">
        <w:rPr>
          <w:bCs/>
        </w:rPr>
        <w:t xml:space="preserve">n baie de Seine, la densité </w:t>
      </w:r>
      <w:r>
        <w:rPr>
          <w:bCs/>
        </w:rPr>
        <w:t>relativ</w:t>
      </w:r>
      <w:r w:rsidR="00630DE4" w:rsidRPr="00630DE4">
        <w:rPr>
          <w:bCs/>
        </w:rPr>
        <w:t>ement faible</w:t>
      </w:r>
      <w:r>
        <w:rPr>
          <w:bCs/>
        </w:rPr>
        <w:t xml:space="preserve"> (tout au moins lorsque cette campagne a été mise en place)</w:t>
      </w:r>
      <w:r w:rsidR="00630DE4" w:rsidRPr="00630DE4">
        <w:rPr>
          <w:bCs/>
        </w:rPr>
        <w:t xml:space="preserve"> implique l'adoption d'unités d'échantillonnage étendues afin de ne pas dégrader les estimateurs d'abondance et de biomasse à des simples variables de type présence-absence.</w:t>
      </w:r>
      <w:r>
        <w:rPr>
          <w:bCs/>
        </w:rPr>
        <w:t xml:space="preserve"> Des traits d’un demi mille sont réalisés.</w:t>
      </w:r>
    </w:p>
    <w:p w14:paraId="3AA9B36D" w14:textId="14F105DE" w:rsidR="00630DE4" w:rsidRPr="00630DE4" w:rsidRDefault="00EF5DB2" w:rsidP="00630DE4">
      <w:pPr>
        <w:rPr>
          <w:bCs/>
        </w:rPr>
      </w:pPr>
      <w:r>
        <w:rPr>
          <w:bCs/>
        </w:rPr>
        <w:t xml:space="preserve">(vi) </w:t>
      </w:r>
      <w:r w:rsidR="00630DE4" w:rsidRPr="00630DE4">
        <w:rPr>
          <w:bCs/>
        </w:rPr>
        <w:t>Efficacité des engins de pêche et nombre de dragues</w:t>
      </w:r>
      <w:r w:rsidR="007B6CC5">
        <w:rPr>
          <w:bCs/>
        </w:rPr>
        <w:t> :</w:t>
      </w:r>
      <w:r w:rsidR="00630DE4" w:rsidRPr="00630DE4">
        <w:rPr>
          <w:bCs/>
        </w:rPr>
        <w:t xml:space="preserve"> les distances longues et les profondeurs élevées </w:t>
      </w:r>
      <w:r>
        <w:rPr>
          <w:bCs/>
        </w:rPr>
        <w:t>en baie de Seine</w:t>
      </w:r>
      <w:r w:rsidR="00630DE4" w:rsidRPr="00630DE4">
        <w:rPr>
          <w:bCs/>
        </w:rPr>
        <w:t xml:space="preserve"> contraignent de se limiter à des estimateurs basés sur l'efficacité relative des dragues</w:t>
      </w:r>
      <w:r>
        <w:rPr>
          <w:bCs/>
        </w:rPr>
        <w:t> ;</w:t>
      </w:r>
      <w:r w:rsidR="00630DE4" w:rsidRPr="00630DE4">
        <w:rPr>
          <w:bCs/>
        </w:rPr>
        <w:t xml:space="preserve"> dans ce sens, il est indispensable de doubler les maillages des dragues employées (adoption de </w:t>
      </w:r>
      <w:smartTag w:uri="urn:schemas-microsoft-com:office:smarttags" w:element="metricconverter">
        <w:smartTagPr>
          <w:attr w:name="ProductID" w:val="72 mm"/>
        </w:smartTagPr>
        <w:r w:rsidR="00630DE4" w:rsidRPr="00630DE4">
          <w:rPr>
            <w:bCs/>
          </w:rPr>
          <w:t>72 mm</w:t>
        </w:r>
      </w:smartTag>
      <w:r w:rsidR="00630DE4" w:rsidRPr="00630DE4">
        <w:rPr>
          <w:bCs/>
        </w:rPr>
        <w:t xml:space="preserve"> à côté du maillage commun de base de </w:t>
      </w:r>
      <w:smartTag w:uri="urn:schemas-microsoft-com:office:smarttags" w:element="metricconverter">
        <w:smartTagPr>
          <w:attr w:name="ProductID" w:val="50 mm"/>
        </w:smartTagPr>
        <w:r w:rsidR="00630DE4" w:rsidRPr="00630DE4">
          <w:rPr>
            <w:bCs/>
          </w:rPr>
          <w:t>50 mm</w:t>
        </w:r>
        <w:r>
          <w:rPr>
            <w:bCs/>
          </w:rPr>
          <w:t xml:space="preserve"> utilisé également en baie de Saint-Brieuc</w:t>
        </w:r>
      </w:smartTag>
      <w:r w:rsidR="00630DE4" w:rsidRPr="00630DE4">
        <w:rPr>
          <w:bCs/>
        </w:rPr>
        <w:t>) afin de procéder à un échantillonnage par niveau selon le groupe d'âge.</w:t>
      </w:r>
    </w:p>
    <w:p w14:paraId="397FFBC6" w14:textId="4D4D51EF" w:rsidR="00EF5DB2" w:rsidRPr="00EF5DB2" w:rsidRDefault="00EF5DB2" w:rsidP="00EF5DB2">
      <w:pPr>
        <w:rPr>
          <w:bCs/>
        </w:rPr>
      </w:pPr>
      <w:r w:rsidRPr="00EF5DB2">
        <w:rPr>
          <w:bCs/>
        </w:rPr>
        <w:t xml:space="preserve">La méthodologie appliquée aux campagnes de prospection COMOR est décrite en détail dans Vigneau </w:t>
      </w:r>
      <w:r w:rsidRPr="00EF5DB2">
        <w:rPr>
          <w:bCs/>
          <w:i/>
        </w:rPr>
        <w:t>et al.</w:t>
      </w:r>
      <w:r w:rsidRPr="00EF5DB2">
        <w:rPr>
          <w:bCs/>
        </w:rPr>
        <w:t xml:space="preserve"> (2001).</w:t>
      </w:r>
      <w:r>
        <w:rPr>
          <w:bCs/>
        </w:rPr>
        <w:t xml:space="preserve"> </w:t>
      </w:r>
      <w:r w:rsidRPr="00EF5DB2">
        <w:rPr>
          <w:bCs/>
        </w:rPr>
        <w:t>Succinctement, on rappellera ici que l’on suit un plan d’échantillonnage aléatoire stratifié. La stratification adoptée depuis 1998 dans ce plan d’échantillonnage permet d’une part de garder l'identité des trois grandes zones de production (Proche Extérieur, baie de Seine Orientale et baie de Seine Occidentale) afin de maintenir l'homogénéité de la série historique et d’autre part de définir des strates homogènes en termes de colmatage des engins de pêche d’une part et de présence de coquilles sur le fond d’autre part. Jusqu’en 2014, l’aire totale de prospection était subdivisée en 5 strates spatiales : Proche Extérieur au nord de la zone, exploitée par l’ensemble de la flottille hormis les petites unités (1094 km²), strates 1 à 4 à l’intérieur du gisement classé de la baie de Seine, d’est en ouest. En 2015, la stratification a été revue pour ne garder que 3 strates à l’intérieur de la baie de Seine, la strate 4 située la plus à l’ouest de la baie n’étant plus prospectée (seule la partie Est de cette strate a été conservée, et intégrée à la strate 3 dont elle présente des caractéristiques identiques). Les strates résultantes correspondent à des unités de concentration des navires de pêche selon leur port de provenance, ainsi qu’à des types de fond différents (respectivement 412, 302 et 309 km² pour les strates 1 à 3). L’aire totale prospectée est de 2117 km², soit quatre fois plus qu’en baie de Saint-Brieuc (Fig. 1).</w:t>
      </w:r>
    </w:p>
    <w:p w14:paraId="31D207F8" w14:textId="77777777" w:rsidR="00EF5DB2" w:rsidRPr="00EF5DB2" w:rsidRDefault="00EF5DB2" w:rsidP="00EF5DB2">
      <w:pPr>
        <w:rPr>
          <w:bCs/>
        </w:rPr>
      </w:pPr>
      <w:r w:rsidRPr="00EF5DB2">
        <w:rPr>
          <w:bCs/>
          <w:noProof/>
          <w:lang w:eastAsia="fr-FR"/>
        </w:rPr>
        <w:lastRenderedPageBreak/>
        <w:drawing>
          <wp:inline distT="0" distB="0" distL="0" distR="0" wp14:anchorId="18B0EA67" wp14:editId="561D3CA5">
            <wp:extent cx="5759450" cy="40741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gisement baie de Seine et extérieur_2015.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4074160"/>
                    </a:xfrm>
                    <a:prstGeom prst="rect">
                      <a:avLst/>
                    </a:prstGeom>
                  </pic:spPr>
                </pic:pic>
              </a:graphicData>
            </a:graphic>
          </wp:inline>
        </w:drawing>
      </w:r>
    </w:p>
    <w:p w14:paraId="61888E55" w14:textId="77777777" w:rsidR="00EF5DB2" w:rsidRPr="00EF5DB2" w:rsidRDefault="00EF5DB2" w:rsidP="00EF5DB2">
      <w:pPr>
        <w:rPr>
          <w:bCs/>
          <w:sz w:val="18"/>
        </w:rPr>
      </w:pPr>
      <w:r w:rsidRPr="00EF5DB2">
        <w:rPr>
          <w:bCs/>
          <w:sz w:val="18"/>
          <w:u w:val="single"/>
        </w:rPr>
        <w:t>Figure 1 :</w:t>
      </w:r>
      <w:r w:rsidRPr="00EF5DB2">
        <w:rPr>
          <w:bCs/>
          <w:sz w:val="18"/>
        </w:rPr>
        <w:t xml:space="preserve"> Campagnes COMOR : zone de prospection et stratification adoptée en 2015, appliquée aujourd’hui.</w:t>
      </w:r>
    </w:p>
    <w:p w14:paraId="2A1DA6A9" w14:textId="77777777" w:rsidR="00EF5DB2" w:rsidRDefault="00EF5DB2" w:rsidP="00EF5DB2">
      <w:pPr>
        <w:rPr>
          <w:bCs/>
        </w:rPr>
      </w:pPr>
    </w:p>
    <w:p w14:paraId="4EC93988" w14:textId="4868E8E1" w:rsidR="00EF5DB2" w:rsidRPr="00EF5DB2" w:rsidRDefault="00EF5DB2" w:rsidP="00EF5DB2">
      <w:pPr>
        <w:rPr>
          <w:bCs/>
        </w:rPr>
      </w:pPr>
      <w:r w:rsidRPr="00EF5DB2">
        <w:rPr>
          <w:bCs/>
        </w:rPr>
        <w:t>Pour l’ensemble de la zone, le nombre de traits par strate est déterminé à partir des résultats de la campagne précédente, en se basant la superficie des strates et sur l'écart-type du logarithme de l'indice d'abondance des coquilles d’un an dans chaque strate (groupe I). Ce mode de calcul du niveau d'échantillonnage permet de moduler l'effort de prélèvement en fonction de la dispersion des coquilles du groupe I de l'année précédente, et ainsi améliorer la variance sur l'estimateur d'abondance des coquilles du groupe II, groupe prépondérant dans la composition de la biomasse (pêcherie sur recrutement). L'indicateur de dispersion est l'écart-type du logarithme de l'indice d'abondance, ceci afin de gommer l'incidence d'un ou deux traits abondants dans une strate où par ailleurs la dispersion est faible. Pour contrôler le nombre total de traits et éviter les aberrations, on impose au modèle que le nombre total de traits soit égal à 156 (nombre moyen pour 15 jours de mer avec des conditions météorologiques optimales et absence de problèmes techniques) et que le nombre minimal de coups de drague par strate (Nminh) soit égal au nombre de traits qui devraient être effectués si l’échantillonnage était systématique. Il est égal au nombre de carrés de 3 m</w:t>
      </w:r>
      <w:r w:rsidR="006E5F78">
        <w:rPr>
          <w:bCs/>
        </w:rPr>
        <w:t>illes x 3 milles dans la strate</w:t>
      </w:r>
      <w:r w:rsidRPr="00EF5DB2">
        <w:rPr>
          <w:bCs/>
        </w:rPr>
        <w:t>, carrés qui correspondent au découpage initial de la Manche orientale dans les campagnes COMOR.</w:t>
      </w:r>
    </w:p>
    <w:p w14:paraId="2E5800FE" w14:textId="1D6BB0FE" w:rsidR="00630DE4" w:rsidRDefault="00630DE4" w:rsidP="008E1044">
      <w:pPr>
        <w:rPr>
          <w:sz w:val="24"/>
        </w:rPr>
      </w:pPr>
    </w:p>
    <w:p w14:paraId="39C979CB" w14:textId="4CF8E63E" w:rsidR="00B13533" w:rsidRDefault="00B13533" w:rsidP="00B13533">
      <w:pPr>
        <w:pStyle w:val="Titre2"/>
      </w:pPr>
      <w:bookmarkStart w:id="23" w:name="_Toc95379125"/>
      <w:r>
        <w:t>Le projet COMOR2017-2019.</w:t>
      </w:r>
      <w:bookmarkEnd w:id="23"/>
    </w:p>
    <w:p w14:paraId="015220AA" w14:textId="77777777" w:rsidR="00B13533" w:rsidRDefault="00B13533" w:rsidP="00B13533">
      <w:pPr>
        <w:rPr>
          <w:sz w:val="24"/>
        </w:rPr>
      </w:pPr>
    </w:p>
    <w:p w14:paraId="4771B506" w14:textId="386169BA" w:rsidR="00EF5DB2" w:rsidRDefault="00B13533" w:rsidP="00B13533">
      <w:pPr>
        <w:rPr>
          <w:sz w:val="24"/>
        </w:rPr>
      </w:pPr>
      <w:r>
        <w:rPr>
          <w:bCs/>
        </w:rPr>
        <w:t xml:space="preserve">Le projet COMOR2017-2019 a vocation de péréniser d’un point de vue financier les campagnes COMOR d’évaluation de stock de coquilles Saint-Jacques de la baie de Seine. Il propose d’une part d’associer officiellement les partenaires scientifique (Ifremer, leader du projet) et </w:t>
      </w:r>
      <w:r>
        <w:rPr>
          <w:bCs/>
        </w:rPr>
        <w:lastRenderedPageBreak/>
        <w:t xml:space="preserve">professionnel (CRPM Normandie). Un troisième </w:t>
      </w:r>
      <w:r w:rsidR="00512451">
        <w:rPr>
          <w:bCs/>
        </w:rPr>
        <w:t>organisme</w:t>
      </w:r>
      <w:r>
        <w:rPr>
          <w:bCs/>
        </w:rPr>
        <w:t xml:space="preserve"> </w:t>
      </w:r>
      <w:r w:rsidR="00512451">
        <w:rPr>
          <w:bCs/>
        </w:rPr>
        <w:t xml:space="preserve">technique </w:t>
      </w:r>
      <w:r>
        <w:rPr>
          <w:bCs/>
        </w:rPr>
        <w:t>(SMEL</w:t>
      </w:r>
      <w:r w:rsidR="00512451">
        <w:rPr>
          <w:bCs/>
        </w:rPr>
        <w:t>)</w:t>
      </w:r>
      <w:r>
        <w:rPr>
          <w:bCs/>
        </w:rPr>
        <w:t xml:space="preserve"> </w:t>
      </w:r>
      <w:r w:rsidR="00512451">
        <w:rPr>
          <w:bCs/>
        </w:rPr>
        <w:t xml:space="preserve">complète le partenariat du projet. </w:t>
      </w:r>
    </w:p>
    <w:p w14:paraId="7021A461" w14:textId="6FEB708E" w:rsidR="00EF5DB2" w:rsidRDefault="00EF5DB2" w:rsidP="008E1044">
      <w:pPr>
        <w:rPr>
          <w:sz w:val="24"/>
        </w:rPr>
      </w:pPr>
    </w:p>
    <w:p w14:paraId="3649EDE6" w14:textId="2508E5F4" w:rsidR="00EF5DB2" w:rsidRDefault="00512451" w:rsidP="008E1044">
      <w:pPr>
        <w:rPr>
          <w:sz w:val="24"/>
        </w:rPr>
      </w:pPr>
      <w:r>
        <w:rPr>
          <w:sz w:val="24"/>
        </w:rPr>
        <w:t>Le projet COMOR2017-2019 prévoyait ainsi l’organisation par l’Ifremer de 3 campagnes annuelles réalisées sur le N/O Thalia, faisant intervenir des équipes des 3 partenaires. L’Ifremer est chargé de bancariser les données recueillies, d’effectuer leur traitement et leur analyse, et de présenter les résultats et les recommandations. Le CRPM Normandie intervient également dans la présentation et la vulgarisation des résultats, et de leur acceptation et appropriation auprès de la profession.</w:t>
      </w:r>
    </w:p>
    <w:p w14:paraId="2BC5F2FF" w14:textId="4CF6346F" w:rsidR="00EF5DB2" w:rsidRDefault="00EF5DB2" w:rsidP="008E1044">
      <w:pPr>
        <w:rPr>
          <w:sz w:val="24"/>
        </w:rPr>
      </w:pPr>
    </w:p>
    <w:p w14:paraId="107AE8BE" w14:textId="77777777" w:rsidR="00211BEA" w:rsidRDefault="00211BEA" w:rsidP="00E7710F">
      <w:pPr>
        <w:rPr>
          <w:bCs/>
        </w:rPr>
      </w:pPr>
    </w:p>
    <w:p w14:paraId="7A6EB627" w14:textId="544D551F" w:rsidR="000C06AD" w:rsidRDefault="000C06AD" w:rsidP="00E7710F">
      <w:r>
        <w:br w:type="page"/>
      </w:r>
    </w:p>
    <w:p w14:paraId="044EF5ED" w14:textId="497BC836" w:rsidR="00B324E1" w:rsidRDefault="00B324E1" w:rsidP="00B324E1"/>
    <w:p w14:paraId="643D2D08" w14:textId="3661F3AA" w:rsidR="00B324E1" w:rsidRDefault="00B324E1" w:rsidP="00B324E1"/>
    <w:p w14:paraId="19F584FE" w14:textId="66CD80BF" w:rsidR="00B324E1" w:rsidRDefault="00B858BF" w:rsidP="00B324E1">
      <w:r>
        <w:rPr>
          <w:noProof/>
          <w:lang w:eastAsia="fr-FR"/>
        </w:rPr>
        <w:drawing>
          <wp:anchor distT="0" distB="0" distL="114300" distR="114300" simplePos="0" relativeHeight="251660288" behindDoc="1" locked="0" layoutInCell="1" allowOverlap="1" wp14:anchorId="0FE8DC68" wp14:editId="3EDC4ED2">
            <wp:simplePos x="0" y="0"/>
            <wp:positionH relativeFrom="column">
              <wp:posOffset>-14704</wp:posOffset>
            </wp:positionH>
            <wp:positionV relativeFrom="paragraph">
              <wp:posOffset>89779</wp:posOffset>
            </wp:positionV>
            <wp:extent cx="2085279" cy="6084277"/>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1080.JPG"/>
                    <pic:cNvPicPr/>
                  </pic:nvPicPr>
                  <pic:blipFill rotWithShape="1">
                    <a:blip r:embed="rId21" cstate="print">
                      <a:extLst>
                        <a:ext uri="{28A0092B-C50C-407E-A947-70E740481C1C}">
                          <a14:useLocalDpi xmlns:a14="http://schemas.microsoft.com/office/drawing/2010/main" val="0"/>
                        </a:ext>
                      </a:extLst>
                    </a:blip>
                    <a:srcRect l="64666" r="12571"/>
                    <a:stretch/>
                  </pic:blipFill>
                  <pic:spPr bwMode="auto">
                    <a:xfrm>
                      <a:off x="0" y="0"/>
                      <a:ext cx="2099521" cy="6125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BCC20" w14:textId="184CE95E" w:rsidR="00B324E1" w:rsidRDefault="00B324E1" w:rsidP="00B324E1"/>
    <w:p w14:paraId="28D2EF3F" w14:textId="1EFCAC2C" w:rsidR="00B324E1" w:rsidRDefault="00B324E1" w:rsidP="00B324E1"/>
    <w:p w14:paraId="3F311509" w14:textId="4F95A1B7" w:rsidR="009E6108" w:rsidRDefault="00AB001C" w:rsidP="00C95359">
      <w:pPr>
        <w:pStyle w:val="Titre1"/>
        <w:ind w:left="3828"/>
      </w:pPr>
      <w:bookmarkStart w:id="24" w:name="_Toc488738840"/>
      <w:bookmarkStart w:id="25" w:name="_Toc469996658"/>
      <w:bookmarkStart w:id="26" w:name="_Toc95379126"/>
      <w:r>
        <w:t>Résultats du projet COMOR2017-2019</w:t>
      </w:r>
      <w:r w:rsidR="005D3E9B">
        <w:t>.</w:t>
      </w:r>
      <w:bookmarkEnd w:id="24"/>
      <w:bookmarkEnd w:id="25"/>
      <w:bookmarkEnd w:id="26"/>
    </w:p>
    <w:p w14:paraId="5900C93E" w14:textId="0E7AD5F2" w:rsidR="007500AF" w:rsidRDefault="007500AF" w:rsidP="007500AF"/>
    <w:p w14:paraId="0E353A99" w14:textId="6178B2DC" w:rsidR="007500AF" w:rsidRDefault="007500AF" w:rsidP="007500AF"/>
    <w:p w14:paraId="2B15C8B7" w14:textId="77777777" w:rsidR="007500AF" w:rsidRDefault="007500AF" w:rsidP="007500AF"/>
    <w:p w14:paraId="7DC1D2BE" w14:textId="77777777" w:rsidR="007500AF" w:rsidRDefault="007500AF" w:rsidP="007500AF"/>
    <w:p w14:paraId="0FBEC10E" w14:textId="77777777" w:rsidR="007500AF" w:rsidRDefault="007500AF" w:rsidP="007500AF"/>
    <w:p w14:paraId="2400FDA5" w14:textId="77777777" w:rsidR="007500AF" w:rsidRDefault="007500AF" w:rsidP="007500AF"/>
    <w:p w14:paraId="550F6853" w14:textId="77777777" w:rsidR="007500AF" w:rsidRDefault="007500AF" w:rsidP="007500AF"/>
    <w:p w14:paraId="4B2219A2" w14:textId="77777777" w:rsidR="007500AF" w:rsidRDefault="007500AF" w:rsidP="007500AF"/>
    <w:p w14:paraId="763E41C0" w14:textId="77777777" w:rsidR="007500AF" w:rsidRDefault="007500AF" w:rsidP="007500AF"/>
    <w:p w14:paraId="4D6D6427" w14:textId="77777777" w:rsidR="007500AF" w:rsidRDefault="007500AF" w:rsidP="007500AF"/>
    <w:p w14:paraId="78A7FA51" w14:textId="77777777" w:rsidR="007500AF" w:rsidRDefault="007500AF" w:rsidP="007500AF"/>
    <w:p w14:paraId="5F3AE092" w14:textId="77777777" w:rsidR="007500AF" w:rsidRDefault="007500AF" w:rsidP="007500AF"/>
    <w:p w14:paraId="70C637A6" w14:textId="77777777" w:rsidR="007500AF" w:rsidRDefault="007500AF" w:rsidP="007500AF"/>
    <w:p w14:paraId="7F51C9BF" w14:textId="77777777" w:rsidR="007500AF" w:rsidRDefault="007500AF" w:rsidP="007500AF"/>
    <w:p w14:paraId="7FB59AB2" w14:textId="77777777" w:rsidR="007500AF" w:rsidRDefault="007500AF" w:rsidP="007500AF"/>
    <w:p w14:paraId="74FC97AC" w14:textId="77777777" w:rsidR="007500AF" w:rsidRDefault="007500AF" w:rsidP="007500AF"/>
    <w:p w14:paraId="195388D0" w14:textId="77777777" w:rsidR="007500AF" w:rsidRDefault="007500AF" w:rsidP="007500AF"/>
    <w:p w14:paraId="34B4599F" w14:textId="77777777" w:rsidR="007500AF" w:rsidRDefault="007500AF" w:rsidP="007500AF"/>
    <w:p w14:paraId="05DEFC3C" w14:textId="77777777" w:rsidR="007500AF" w:rsidRDefault="007500AF" w:rsidP="007500AF"/>
    <w:p w14:paraId="567F4A9C" w14:textId="77777777" w:rsidR="007500AF" w:rsidRDefault="007500AF" w:rsidP="007500AF"/>
    <w:p w14:paraId="0249E224" w14:textId="77777777" w:rsidR="007500AF" w:rsidRDefault="007500AF" w:rsidP="007500AF"/>
    <w:p w14:paraId="236750AC" w14:textId="77777777" w:rsidR="007500AF" w:rsidRDefault="007500AF" w:rsidP="007500AF"/>
    <w:p w14:paraId="75293C2B" w14:textId="77777777" w:rsidR="007500AF" w:rsidRDefault="007500AF" w:rsidP="007500AF"/>
    <w:p w14:paraId="49F62DCA" w14:textId="79DD0416" w:rsidR="007500AF" w:rsidRPr="007500AF" w:rsidRDefault="00B371DA" w:rsidP="007500AF">
      <w:pPr>
        <w:jc w:val="right"/>
      </w:pPr>
      <w:r>
        <w:t>Photo</w:t>
      </w:r>
      <w:r w:rsidR="007500AF">
        <w:t xml:space="preserve"> : </w:t>
      </w:r>
      <w:r w:rsidR="00371C30">
        <w:t>© IFREMER – E. Foucher</w:t>
      </w:r>
    </w:p>
    <w:p w14:paraId="44EBD9CB" w14:textId="77777777" w:rsidR="005D3E9B" w:rsidRDefault="005D3E9B" w:rsidP="005D3E9B"/>
    <w:p w14:paraId="79F4F432" w14:textId="6796D2A3" w:rsidR="00E50C14" w:rsidRDefault="00AB001C" w:rsidP="00652FF2">
      <w:pPr>
        <w:pStyle w:val="Titre2"/>
      </w:pPr>
      <w:bookmarkStart w:id="27" w:name="_Toc95379127"/>
      <w:r>
        <w:lastRenderedPageBreak/>
        <w:t>Campagnes réalisées</w:t>
      </w:r>
      <w:r w:rsidR="005D3E9B">
        <w:t>.</w:t>
      </w:r>
      <w:bookmarkEnd w:id="27"/>
    </w:p>
    <w:p w14:paraId="4E74ADB0" w14:textId="77777777" w:rsidR="005D3E9B" w:rsidRDefault="005D3E9B" w:rsidP="002B0157"/>
    <w:p w14:paraId="1BD61D24" w14:textId="02BA9F47" w:rsidR="00AB001C" w:rsidRDefault="00AB001C" w:rsidP="004D7901">
      <w:pPr>
        <w:rPr>
          <w:sz w:val="24"/>
        </w:rPr>
      </w:pPr>
      <w:r>
        <w:rPr>
          <w:sz w:val="24"/>
        </w:rPr>
        <w:t xml:space="preserve">Trois campagnes d’évaluation de stock ont été réalisées sur la période 2017 à 2019. En 2017, 171 traits de dragues ont été réalisés du 30 juin au 17 juillet 2017 (Fig. 2 ; COMOR2017, </w:t>
      </w:r>
      <w:hyperlink r:id="rId22" w:history="1">
        <w:r w:rsidR="007009D8" w:rsidRPr="007009D8">
          <w:rPr>
            <w:rStyle w:val="Lienhypertexte"/>
            <w:sz w:val="24"/>
          </w:rPr>
          <w:t>https://doi.org/10.17600/17007200</w:t>
        </w:r>
      </w:hyperlink>
      <w:r>
        <w:rPr>
          <w:sz w:val="24"/>
        </w:rPr>
        <w:t>). En 2018, 163 traits ont été réalisés du 1</w:t>
      </w:r>
      <w:r w:rsidRPr="00AB001C">
        <w:rPr>
          <w:sz w:val="24"/>
          <w:vertAlign w:val="superscript"/>
        </w:rPr>
        <w:t>er</w:t>
      </w:r>
      <w:r>
        <w:rPr>
          <w:sz w:val="24"/>
        </w:rPr>
        <w:t xml:space="preserve"> au 19 juillet 2018 (Fig. 3 ; COMOR2018, </w:t>
      </w:r>
      <w:hyperlink r:id="rId23" w:history="1">
        <w:r w:rsidR="007009D8" w:rsidRPr="007009D8">
          <w:rPr>
            <w:rStyle w:val="Lienhypertexte"/>
            <w:sz w:val="24"/>
          </w:rPr>
          <w:t>https://doi.org/10.17600/18000530</w:t>
        </w:r>
      </w:hyperlink>
      <w:r>
        <w:rPr>
          <w:sz w:val="24"/>
        </w:rPr>
        <w:t xml:space="preserve">). En 2019, </w:t>
      </w:r>
      <w:r w:rsidR="007009D8">
        <w:rPr>
          <w:sz w:val="24"/>
        </w:rPr>
        <w:t xml:space="preserve">170 traits ont été réalisés du 2 au 20 juillet 2019 (Fig. 4 ; COMOR2019, </w:t>
      </w:r>
      <w:hyperlink r:id="rId24" w:history="1">
        <w:r w:rsidR="007009D8" w:rsidRPr="007009D8">
          <w:rPr>
            <w:rStyle w:val="Lienhypertexte"/>
            <w:sz w:val="24"/>
          </w:rPr>
          <w:t>https://doi.org/10.17600/18000947</w:t>
        </w:r>
      </w:hyperlink>
      <w:r w:rsidR="007009D8">
        <w:rPr>
          <w:sz w:val="24"/>
        </w:rPr>
        <w:t>).</w:t>
      </w:r>
    </w:p>
    <w:p w14:paraId="4C7D2AFA" w14:textId="1DF46E93" w:rsidR="004744EF" w:rsidRDefault="004744EF" w:rsidP="004D7901">
      <w:pPr>
        <w:rPr>
          <w:sz w:val="24"/>
        </w:rPr>
      </w:pPr>
    </w:p>
    <w:p w14:paraId="4542AEB5" w14:textId="77777777" w:rsidR="004744EF" w:rsidRDefault="004744EF" w:rsidP="004D7901">
      <w:pPr>
        <w:rPr>
          <w:sz w:val="24"/>
        </w:rPr>
      </w:pPr>
    </w:p>
    <w:p w14:paraId="1BA71287" w14:textId="35BF71C4" w:rsidR="007009D8" w:rsidRDefault="00856E6E" w:rsidP="00EC795F">
      <w:pPr>
        <w:ind w:firstLine="0"/>
        <w:rPr>
          <w:sz w:val="24"/>
        </w:rPr>
      </w:pPr>
      <w:r>
        <w:rPr>
          <w:noProof/>
          <w:sz w:val="24"/>
          <w:lang w:eastAsia="fr-FR"/>
        </w:rPr>
        <w:drawing>
          <wp:inline distT="0" distB="0" distL="0" distR="0" wp14:anchorId="0C7C2AC6" wp14:editId="3D632063">
            <wp:extent cx="5760720" cy="36048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47_trajet.jpg"/>
                    <pic:cNvPicPr/>
                  </pic:nvPicPr>
                  <pic:blipFill rotWithShape="1">
                    <a:blip r:embed="rId25" cstate="print">
                      <a:extLst>
                        <a:ext uri="{28A0092B-C50C-407E-A947-70E740481C1C}">
                          <a14:useLocalDpi xmlns:a14="http://schemas.microsoft.com/office/drawing/2010/main" val="0"/>
                        </a:ext>
                      </a:extLst>
                    </a:blip>
                    <a:srcRect t="11575"/>
                    <a:stretch/>
                  </pic:blipFill>
                  <pic:spPr bwMode="auto">
                    <a:xfrm>
                      <a:off x="0" y="0"/>
                      <a:ext cx="5760720" cy="3604846"/>
                    </a:xfrm>
                    <a:prstGeom prst="rect">
                      <a:avLst/>
                    </a:prstGeom>
                    <a:ln>
                      <a:noFill/>
                    </a:ln>
                    <a:extLst>
                      <a:ext uri="{53640926-AAD7-44D8-BBD7-CCE9431645EC}">
                        <a14:shadowObscured xmlns:a14="http://schemas.microsoft.com/office/drawing/2010/main"/>
                      </a:ext>
                    </a:extLst>
                  </pic:spPr>
                </pic:pic>
              </a:graphicData>
            </a:graphic>
          </wp:inline>
        </w:drawing>
      </w:r>
    </w:p>
    <w:p w14:paraId="29E54EAC" w14:textId="2289D71D" w:rsidR="00F1199E" w:rsidRDefault="00F1199E" w:rsidP="00F1199E">
      <w:pPr>
        <w:rPr>
          <w:bCs/>
          <w:sz w:val="18"/>
        </w:rPr>
      </w:pPr>
      <w:r w:rsidRPr="00EF5DB2">
        <w:rPr>
          <w:bCs/>
          <w:sz w:val="18"/>
          <w:u w:val="single"/>
        </w:rPr>
        <w:t xml:space="preserve">Figure </w:t>
      </w:r>
      <w:r>
        <w:rPr>
          <w:bCs/>
          <w:sz w:val="18"/>
          <w:u w:val="single"/>
        </w:rPr>
        <w:t>2</w:t>
      </w:r>
      <w:r w:rsidRPr="00EF5DB2">
        <w:rPr>
          <w:bCs/>
          <w:sz w:val="18"/>
          <w:u w:val="single"/>
        </w:rPr>
        <w:t> :</w:t>
      </w:r>
      <w:r>
        <w:rPr>
          <w:bCs/>
          <w:sz w:val="18"/>
        </w:rPr>
        <w:t xml:space="preserve"> Déroulement de la c</w:t>
      </w:r>
      <w:r w:rsidRPr="00EF5DB2">
        <w:rPr>
          <w:bCs/>
          <w:sz w:val="18"/>
        </w:rPr>
        <w:t>ampagne COMOR</w:t>
      </w:r>
      <w:r>
        <w:rPr>
          <w:bCs/>
          <w:sz w:val="18"/>
        </w:rPr>
        <w:t>2017</w:t>
      </w:r>
      <w:r w:rsidRPr="00EF5DB2">
        <w:rPr>
          <w:bCs/>
          <w:sz w:val="18"/>
        </w:rPr>
        <w:t>.</w:t>
      </w:r>
    </w:p>
    <w:p w14:paraId="1D0E2D4F" w14:textId="77777777" w:rsidR="00EC795F" w:rsidRPr="00EF5DB2" w:rsidRDefault="00EC795F" w:rsidP="00F1199E">
      <w:pPr>
        <w:rPr>
          <w:bCs/>
          <w:sz w:val="18"/>
        </w:rPr>
      </w:pPr>
    </w:p>
    <w:p w14:paraId="5152D9D9" w14:textId="77777777" w:rsidR="00EC795F" w:rsidRDefault="00EC795F" w:rsidP="00EC795F">
      <w:pPr>
        <w:ind w:firstLine="0"/>
        <w:rPr>
          <w:noProof/>
          <w:sz w:val="24"/>
          <w:lang w:eastAsia="fr-FR"/>
        </w:rPr>
      </w:pPr>
    </w:p>
    <w:p w14:paraId="00D46997" w14:textId="77777777" w:rsidR="00EC795F" w:rsidRDefault="00EC795F" w:rsidP="00EC795F">
      <w:pPr>
        <w:ind w:firstLine="0"/>
        <w:rPr>
          <w:noProof/>
          <w:sz w:val="24"/>
          <w:lang w:eastAsia="fr-FR"/>
        </w:rPr>
      </w:pPr>
    </w:p>
    <w:p w14:paraId="0ABE3BA0" w14:textId="430BC7EE" w:rsidR="00EC795F" w:rsidRDefault="00EC795F" w:rsidP="00EC795F">
      <w:pPr>
        <w:ind w:firstLine="0"/>
        <w:rPr>
          <w:noProof/>
          <w:sz w:val="24"/>
          <w:lang w:eastAsia="fr-FR"/>
        </w:rPr>
      </w:pPr>
    </w:p>
    <w:p w14:paraId="3601D4D8" w14:textId="266720FF" w:rsidR="00EC795F" w:rsidRDefault="00EC795F" w:rsidP="00EC795F">
      <w:pPr>
        <w:ind w:firstLine="0"/>
        <w:rPr>
          <w:noProof/>
          <w:sz w:val="24"/>
          <w:lang w:eastAsia="fr-FR"/>
        </w:rPr>
      </w:pPr>
    </w:p>
    <w:p w14:paraId="5D6998A6" w14:textId="1B749059" w:rsidR="00EC795F" w:rsidRDefault="00EC795F" w:rsidP="00EC795F">
      <w:pPr>
        <w:ind w:firstLine="0"/>
        <w:rPr>
          <w:noProof/>
          <w:sz w:val="24"/>
          <w:lang w:eastAsia="fr-FR"/>
        </w:rPr>
      </w:pPr>
    </w:p>
    <w:p w14:paraId="61D27A06" w14:textId="063A5685" w:rsidR="00EC795F" w:rsidRDefault="00EC795F" w:rsidP="00EC795F">
      <w:pPr>
        <w:ind w:firstLine="0"/>
        <w:rPr>
          <w:noProof/>
          <w:sz w:val="24"/>
          <w:lang w:eastAsia="fr-FR"/>
        </w:rPr>
      </w:pPr>
    </w:p>
    <w:p w14:paraId="0715E783" w14:textId="0345872E" w:rsidR="00EC795F" w:rsidRDefault="00EC795F" w:rsidP="00EC795F">
      <w:pPr>
        <w:ind w:firstLine="0"/>
        <w:rPr>
          <w:noProof/>
          <w:sz w:val="24"/>
          <w:lang w:eastAsia="fr-FR"/>
        </w:rPr>
      </w:pPr>
    </w:p>
    <w:p w14:paraId="1D5FAC55" w14:textId="77DC342C" w:rsidR="00EC795F" w:rsidRDefault="00EC795F" w:rsidP="00EC795F">
      <w:pPr>
        <w:ind w:firstLine="0"/>
        <w:rPr>
          <w:noProof/>
          <w:sz w:val="24"/>
          <w:lang w:eastAsia="fr-FR"/>
        </w:rPr>
      </w:pPr>
    </w:p>
    <w:p w14:paraId="55CA7DAF" w14:textId="33572A4F" w:rsidR="00EC795F" w:rsidRDefault="00EC795F" w:rsidP="00EC795F">
      <w:pPr>
        <w:ind w:firstLine="0"/>
        <w:rPr>
          <w:noProof/>
          <w:sz w:val="24"/>
          <w:lang w:eastAsia="fr-FR"/>
        </w:rPr>
      </w:pPr>
    </w:p>
    <w:p w14:paraId="31FEF96F" w14:textId="40A98001" w:rsidR="00EC795F" w:rsidRDefault="00EC795F" w:rsidP="00EC795F">
      <w:pPr>
        <w:ind w:firstLine="0"/>
        <w:rPr>
          <w:noProof/>
          <w:sz w:val="24"/>
          <w:lang w:eastAsia="fr-FR"/>
        </w:rPr>
      </w:pPr>
    </w:p>
    <w:p w14:paraId="41A06ED2" w14:textId="77777777" w:rsidR="00EC795F" w:rsidRDefault="00EC795F" w:rsidP="00EC795F">
      <w:pPr>
        <w:ind w:firstLine="0"/>
        <w:rPr>
          <w:noProof/>
          <w:sz w:val="24"/>
          <w:lang w:eastAsia="fr-FR"/>
        </w:rPr>
      </w:pPr>
    </w:p>
    <w:p w14:paraId="6C61F497" w14:textId="2094E267" w:rsidR="00F1199E" w:rsidRDefault="00856E6E" w:rsidP="00EC795F">
      <w:pPr>
        <w:ind w:firstLine="0"/>
        <w:rPr>
          <w:sz w:val="24"/>
        </w:rPr>
      </w:pPr>
      <w:r>
        <w:rPr>
          <w:noProof/>
          <w:sz w:val="24"/>
          <w:lang w:eastAsia="fr-FR"/>
        </w:rPr>
        <w:drawing>
          <wp:inline distT="0" distB="0" distL="0" distR="0" wp14:anchorId="7EA0F802" wp14:editId="06AAB8C0">
            <wp:extent cx="5760720" cy="350813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_trajet.jpg"/>
                    <pic:cNvPicPr/>
                  </pic:nvPicPr>
                  <pic:blipFill rotWithShape="1">
                    <a:blip r:embed="rId26" cstate="print">
                      <a:extLst>
                        <a:ext uri="{28A0092B-C50C-407E-A947-70E740481C1C}">
                          <a14:useLocalDpi xmlns:a14="http://schemas.microsoft.com/office/drawing/2010/main" val="0"/>
                        </a:ext>
                      </a:extLst>
                    </a:blip>
                    <a:srcRect t="13947"/>
                    <a:stretch/>
                  </pic:blipFill>
                  <pic:spPr bwMode="auto">
                    <a:xfrm>
                      <a:off x="0" y="0"/>
                      <a:ext cx="5760720" cy="3508131"/>
                    </a:xfrm>
                    <a:prstGeom prst="rect">
                      <a:avLst/>
                    </a:prstGeom>
                    <a:ln>
                      <a:noFill/>
                    </a:ln>
                    <a:extLst>
                      <a:ext uri="{53640926-AAD7-44D8-BBD7-CCE9431645EC}">
                        <a14:shadowObscured xmlns:a14="http://schemas.microsoft.com/office/drawing/2010/main"/>
                      </a:ext>
                    </a:extLst>
                  </pic:spPr>
                </pic:pic>
              </a:graphicData>
            </a:graphic>
          </wp:inline>
        </w:drawing>
      </w:r>
    </w:p>
    <w:p w14:paraId="0F8184A2" w14:textId="7035D30C" w:rsidR="00F1199E" w:rsidRDefault="00F1199E" w:rsidP="00F1199E">
      <w:pPr>
        <w:rPr>
          <w:bCs/>
          <w:sz w:val="18"/>
        </w:rPr>
      </w:pPr>
      <w:r w:rsidRPr="00EF5DB2">
        <w:rPr>
          <w:bCs/>
          <w:sz w:val="18"/>
          <w:u w:val="single"/>
        </w:rPr>
        <w:t xml:space="preserve">Figure </w:t>
      </w:r>
      <w:r>
        <w:rPr>
          <w:bCs/>
          <w:sz w:val="18"/>
          <w:u w:val="single"/>
        </w:rPr>
        <w:t>3</w:t>
      </w:r>
      <w:r w:rsidRPr="00EF5DB2">
        <w:rPr>
          <w:bCs/>
          <w:sz w:val="18"/>
          <w:u w:val="single"/>
        </w:rPr>
        <w:t> :</w:t>
      </w:r>
      <w:r>
        <w:rPr>
          <w:bCs/>
          <w:sz w:val="18"/>
        </w:rPr>
        <w:t xml:space="preserve"> Déroulement de la c</w:t>
      </w:r>
      <w:r w:rsidRPr="00EF5DB2">
        <w:rPr>
          <w:bCs/>
          <w:sz w:val="18"/>
        </w:rPr>
        <w:t>ampagne COMOR</w:t>
      </w:r>
      <w:r>
        <w:rPr>
          <w:bCs/>
          <w:sz w:val="18"/>
        </w:rPr>
        <w:t>2018</w:t>
      </w:r>
      <w:r w:rsidRPr="00EF5DB2">
        <w:rPr>
          <w:bCs/>
          <w:sz w:val="18"/>
        </w:rPr>
        <w:t>.</w:t>
      </w:r>
    </w:p>
    <w:p w14:paraId="5BEE5F41" w14:textId="77777777" w:rsidR="004744EF" w:rsidRPr="00EF5DB2" w:rsidRDefault="004744EF" w:rsidP="00F1199E">
      <w:pPr>
        <w:rPr>
          <w:bCs/>
          <w:sz w:val="18"/>
        </w:rPr>
      </w:pPr>
    </w:p>
    <w:p w14:paraId="76C9F48B" w14:textId="1271E717" w:rsidR="00F1199E" w:rsidRDefault="00856E6E" w:rsidP="00EC795F">
      <w:pPr>
        <w:ind w:firstLine="0"/>
        <w:rPr>
          <w:sz w:val="24"/>
        </w:rPr>
      </w:pPr>
      <w:r>
        <w:rPr>
          <w:noProof/>
          <w:sz w:val="24"/>
          <w:lang w:eastAsia="fr-FR"/>
        </w:rPr>
        <w:drawing>
          <wp:inline distT="0" distB="0" distL="0" distR="0" wp14:anchorId="36BB187A" wp14:editId="7C639400">
            <wp:extent cx="5760720" cy="34172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9_trajet.jpg"/>
                    <pic:cNvPicPr/>
                  </pic:nvPicPr>
                  <pic:blipFill rotWithShape="1">
                    <a:blip r:embed="rId27" cstate="print">
                      <a:extLst>
                        <a:ext uri="{28A0092B-C50C-407E-A947-70E740481C1C}">
                          <a14:useLocalDpi xmlns:a14="http://schemas.microsoft.com/office/drawing/2010/main" val="0"/>
                        </a:ext>
                      </a:extLst>
                    </a:blip>
                    <a:srcRect t="16175"/>
                    <a:stretch/>
                  </pic:blipFill>
                  <pic:spPr bwMode="auto">
                    <a:xfrm>
                      <a:off x="0" y="0"/>
                      <a:ext cx="5760720" cy="3417277"/>
                    </a:xfrm>
                    <a:prstGeom prst="rect">
                      <a:avLst/>
                    </a:prstGeom>
                    <a:ln>
                      <a:noFill/>
                    </a:ln>
                    <a:extLst>
                      <a:ext uri="{53640926-AAD7-44D8-BBD7-CCE9431645EC}">
                        <a14:shadowObscured xmlns:a14="http://schemas.microsoft.com/office/drawing/2010/main"/>
                      </a:ext>
                    </a:extLst>
                  </pic:spPr>
                </pic:pic>
              </a:graphicData>
            </a:graphic>
          </wp:inline>
        </w:drawing>
      </w:r>
    </w:p>
    <w:p w14:paraId="741C7100" w14:textId="60B9865B" w:rsidR="00F1199E" w:rsidRPr="00EF5DB2" w:rsidRDefault="00F1199E" w:rsidP="00F1199E">
      <w:pPr>
        <w:rPr>
          <w:bCs/>
          <w:sz w:val="18"/>
        </w:rPr>
      </w:pPr>
      <w:r w:rsidRPr="00EF5DB2">
        <w:rPr>
          <w:bCs/>
          <w:sz w:val="18"/>
          <w:u w:val="single"/>
        </w:rPr>
        <w:t xml:space="preserve">Figure </w:t>
      </w:r>
      <w:r>
        <w:rPr>
          <w:bCs/>
          <w:sz w:val="18"/>
          <w:u w:val="single"/>
        </w:rPr>
        <w:t>4</w:t>
      </w:r>
      <w:r w:rsidRPr="00EF5DB2">
        <w:rPr>
          <w:bCs/>
          <w:sz w:val="18"/>
          <w:u w:val="single"/>
        </w:rPr>
        <w:t> :</w:t>
      </w:r>
      <w:r>
        <w:rPr>
          <w:bCs/>
          <w:sz w:val="18"/>
        </w:rPr>
        <w:t xml:space="preserve"> Déroulement de la c</w:t>
      </w:r>
      <w:r w:rsidRPr="00EF5DB2">
        <w:rPr>
          <w:bCs/>
          <w:sz w:val="18"/>
        </w:rPr>
        <w:t>ampagne COMOR</w:t>
      </w:r>
      <w:r>
        <w:rPr>
          <w:bCs/>
          <w:sz w:val="18"/>
        </w:rPr>
        <w:t>2019</w:t>
      </w:r>
      <w:r w:rsidRPr="00EF5DB2">
        <w:rPr>
          <w:bCs/>
          <w:sz w:val="18"/>
        </w:rPr>
        <w:t>.</w:t>
      </w:r>
    </w:p>
    <w:p w14:paraId="02280929" w14:textId="6CFF3FBE" w:rsidR="00F1199E" w:rsidRDefault="00F1199E" w:rsidP="00F1199E">
      <w:pPr>
        <w:rPr>
          <w:sz w:val="24"/>
        </w:rPr>
      </w:pPr>
    </w:p>
    <w:p w14:paraId="173D5602" w14:textId="22961D82" w:rsidR="00EC795F" w:rsidRDefault="00EC795F" w:rsidP="00F1199E">
      <w:pPr>
        <w:rPr>
          <w:sz w:val="24"/>
        </w:rPr>
      </w:pPr>
    </w:p>
    <w:p w14:paraId="73F6C3B0" w14:textId="77777777" w:rsidR="00EC795F" w:rsidRDefault="00EC795F" w:rsidP="00F1199E">
      <w:pPr>
        <w:rPr>
          <w:sz w:val="24"/>
        </w:rPr>
      </w:pPr>
    </w:p>
    <w:p w14:paraId="36393D5D" w14:textId="4212BB31" w:rsidR="00EC795F" w:rsidRDefault="00EC795F" w:rsidP="00EC795F">
      <w:pPr>
        <w:pStyle w:val="Titre2"/>
      </w:pPr>
      <w:bookmarkStart w:id="28" w:name="_Toc95379128"/>
      <w:r>
        <w:t>Résultats obtenus : exemple de la biomasse exploitable disponible en baie de Seine en 2019.</w:t>
      </w:r>
      <w:bookmarkEnd w:id="28"/>
    </w:p>
    <w:p w14:paraId="4CF3E9EF" w14:textId="77777777" w:rsidR="00EC795F" w:rsidRDefault="00EC795F" w:rsidP="00EC795F"/>
    <w:p w14:paraId="665245E4" w14:textId="76E2316A" w:rsidR="00F1199E" w:rsidRDefault="00EC795F" w:rsidP="004D7901">
      <w:pPr>
        <w:rPr>
          <w:sz w:val="24"/>
        </w:rPr>
      </w:pPr>
      <w:r>
        <w:rPr>
          <w:sz w:val="24"/>
        </w:rPr>
        <w:t>Les trois campagnes réalisées ont permis de collecter les données nécessaires pour procéder à l’évaluation annuelle du stock de coquilles Saint-Jacques de la baie de Seine, et de fournir les indicateurs et recommandations avant chaque saison de pêche. Les résultats sont présentés dans 3 rapports disponibles sur Archimer</w:t>
      </w:r>
      <w:r>
        <w:rPr>
          <w:rStyle w:val="Appelnotedebasdep"/>
          <w:sz w:val="24"/>
        </w:rPr>
        <w:footnoteReference w:id="2"/>
      </w:r>
      <w:r>
        <w:rPr>
          <w:sz w:val="24"/>
        </w:rPr>
        <w:t>.</w:t>
      </w:r>
    </w:p>
    <w:p w14:paraId="1F0F5F50" w14:textId="615D47E8" w:rsidR="00CF4058" w:rsidRDefault="00CF4058" w:rsidP="004D7901">
      <w:pPr>
        <w:rPr>
          <w:sz w:val="24"/>
        </w:rPr>
      </w:pPr>
    </w:p>
    <w:p w14:paraId="48E0ADC8" w14:textId="77777777" w:rsidR="00CF4058" w:rsidRDefault="00CF4058" w:rsidP="00CF4058">
      <w:pPr>
        <w:rPr>
          <w:sz w:val="24"/>
        </w:rPr>
      </w:pPr>
      <w:r>
        <w:rPr>
          <w:sz w:val="24"/>
        </w:rPr>
        <w:t>A titre d’exemple, en 2019 nous observions :</w:t>
      </w:r>
    </w:p>
    <w:p w14:paraId="2D04D594" w14:textId="25AE577E" w:rsidR="00CF4058" w:rsidRPr="00CF4058" w:rsidRDefault="00CF4058" w:rsidP="00CF4058">
      <w:pPr>
        <w:pStyle w:val="Paragraphedeliste"/>
        <w:numPr>
          <w:ilvl w:val="0"/>
          <w:numId w:val="46"/>
        </w:numPr>
        <w:rPr>
          <w:sz w:val="24"/>
        </w:rPr>
      </w:pPr>
      <w:r>
        <w:rPr>
          <w:sz w:val="24"/>
        </w:rPr>
        <w:t>P</w:t>
      </w:r>
      <w:r w:rsidRPr="00CF4058">
        <w:rPr>
          <w:sz w:val="24"/>
        </w:rPr>
        <w:t xml:space="preserve">our la cinquième année consécutive en baie de Seine, une cohorte 2018 (juvéniles de 1 an) était à nouveau abondante, présentant de plus une répartition sur le fond assez homogène cette année (même s’il existe des concentrations un peu plus fortes dans la partie centrale de la baie de Seine). Cette cohorte 2018 est moins abondante à l’Extérieur de la baie de Seine, avec cependant un niveau légèrement supérieur à la moyenne des dix dernières années. Le recrutement de jeunes coquilles de 2 ans était à nouveau bon en baie de Seine, même si un peu moindre qu’escompté, mais par contre à nouveau faible à l’Extérieur (en particulier dans la partie la plus au nord de la zone de prospection). </w:t>
      </w:r>
    </w:p>
    <w:p w14:paraId="1CCE2A24" w14:textId="410FBB40" w:rsidR="00CF4058" w:rsidRPr="00CF4058" w:rsidRDefault="00CF4058" w:rsidP="00CF4058">
      <w:pPr>
        <w:pStyle w:val="Paragraphedeliste"/>
        <w:numPr>
          <w:ilvl w:val="0"/>
          <w:numId w:val="46"/>
        </w:numPr>
        <w:rPr>
          <w:sz w:val="24"/>
        </w:rPr>
      </w:pPr>
      <w:r>
        <w:rPr>
          <w:sz w:val="24"/>
        </w:rPr>
        <w:t>L</w:t>
      </w:r>
      <w:r w:rsidRPr="00CF4058">
        <w:rPr>
          <w:sz w:val="24"/>
        </w:rPr>
        <w:t xml:space="preserve">a taille moyenne des coquilles de 2 ans est apparue supérieure à celle observée les années précédentes. </w:t>
      </w:r>
    </w:p>
    <w:p w14:paraId="670E7CC4" w14:textId="524E0535" w:rsidR="00CF4058" w:rsidRPr="00CF4058" w:rsidRDefault="00CF4058" w:rsidP="00CF4058">
      <w:pPr>
        <w:pStyle w:val="Paragraphedeliste"/>
        <w:numPr>
          <w:ilvl w:val="0"/>
          <w:numId w:val="46"/>
        </w:numPr>
        <w:rPr>
          <w:sz w:val="24"/>
        </w:rPr>
      </w:pPr>
      <w:r>
        <w:rPr>
          <w:sz w:val="24"/>
        </w:rPr>
        <w:t>U</w:t>
      </w:r>
      <w:r w:rsidRPr="00CF4058">
        <w:rPr>
          <w:sz w:val="24"/>
        </w:rPr>
        <w:t>ne biomasse potentielle exploitable en 2019 en baisse de 54% par rapport à 2018, mais qui demeure d’un bon niveau</w:t>
      </w:r>
      <w:r>
        <w:rPr>
          <w:sz w:val="24"/>
        </w:rPr>
        <w:t xml:space="preserve"> (Fig. 5)</w:t>
      </w:r>
      <w:r w:rsidRPr="00CF4058">
        <w:rPr>
          <w:sz w:val="24"/>
        </w:rPr>
        <w:t> : cette biomasse totale estimée sur l’ensemble du gisement (8873 tonnes et 23634 tonnes respectivement à l’Extérieur et en baie de Seine) est dans la moyenne calculée sur les 10 dernières années (respectivement 11170 et 21446 tonnes). Le niveau du reliquat (coquilles adultes de 3 ans et plus ayant déjà subi au moins une année d’exploitation) est en valeur absolue en baisse par rapport à l’année précédente (en particulier en baie de Seine, grâce à la fermeture des zones 1 et 2 tout au long de la saison de pêche), la biomasse totale exploitable est équitablement constituée par le recrutement et le reliquat de pêche (respectivement 56% et 44%).</w:t>
      </w:r>
    </w:p>
    <w:p w14:paraId="03992801" w14:textId="0B77D340" w:rsidR="00CF4058" w:rsidRDefault="00CF4058" w:rsidP="004D7901">
      <w:pPr>
        <w:rPr>
          <w:sz w:val="24"/>
        </w:rPr>
      </w:pPr>
    </w:p>
    <w:p w14:paraId="0EEFF986" w14:textId="6C7AB7E3" w:rsidR="00CF4058" w:rsidRDefault="00CF4058" w:rsidP="004D7901">
      <w:pPr>
        <w:rPr>
          <w:sz w:val="24"/>
        </w:rPr>
      </w:pPr>
    </w:p>
    <w:p w14:paraId="3AED6AEA" w14:textId="77777777" w:rsidR="00CF4058" w:rsidRDefault="00CF4058" w:rsidP="004D7901">
      <w:pPr>
        <w:rPr>
          <w:sz w:val="24"/>
        </w:rPr>
      </w:pPr>
    </w:p>
    <w:p w14:paraId="5DDE5920" w14:textId="3A38380D" w:rsidR="00634604" w:rsidRDefault="005B4337" w:rsidP="00634604">
      <w:pPr>
        <w:ind w:firstLine="0"/>
        <w:rPr>
          <w:sz w:val="24"/>
        </w:rPr>
      </w:pPr>
      <w:r>
        <w:rPr>
          <w:noProof/>
          <w:sz w:val="24"/>
          <w:lang w:eastAsia="fr-FR"/>
        </w:rPr>
        <w:drawing>
          <wp:inline distT="0" distB="0" distL="0" distR="0" wp14:anchorId="67FF8205" wp14:editId="4C5F4158">
            <wp:extent cx="5328920" cy="3917042"/>
            <wp:effectExtent l="0" t="0" r="508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9541" cy="3924849"/>
                    </a:xfrm>
                    <a:prstGeom prst="rect">
                      <a:avLst/>
                    </a:prstGeom>
                    <a:noFill/>
                  </pic:spPr>
                </pic:pic>
              </a:graphicData>
            </a:graphic>
          </wp:inline>
        </w:drawing>
      </w:r>
    </w:p>
    <w:p w14:paraId="16E36B2B" w14:textId="60068D6D" w:rsidR="005B4337" w:rsidRPr="00CF4058" w:rsidRDefault="00CF4058" w:rsidP="00CF4058">
      <w:pPr>
        <w:rPr>
          <w:bCs/>
          <w:sz w:val="18"/>
          <w:u w:val="single"/>
        </w:rPr>
      </w:pPr>
      <w:r w:rsidRPr="00CF4058">
        <w:rPr>
          <w:bCs/>
          <w:sz w:val="18"/>
          <w:u w:val="single"/>
        </w:rPr>
        <w:t>Figure 5</w:t>
      </w:r>
      <w:r w:rsidR="00634604" w:rsidRPr="00CF4058">
        <w:rPr>
          <w:bCs/>
          <w:sz w:val="18"/>
          <w:u w:val="single"/>
        </w:rPr>
        <w:t xml:space="preserve"> : </w:t>
      </w:r>
      <w:r w:rsidR="00634604" w:rsidRPr="00CF4058">
        <w:rPr>
          <w:bCs/>
          <w:sz w:val="18"/>
        </w:rPr>
        <w:t>Distribution géographique de la biomasse exploitable en baie de Seine en juillet 201</w:t>
      </w:r>
      <w:r w:rsidR="005B4337" w:rsidRPr="00CF4058">
        <w:rPr>
          <w:bCs/>
          <w:sz w:val="18"/>
        </w:rPr>
        <w:t>9</w:t>
      </w:r>
      <w:r w:rsidR="00634604" w:rsidRPr="00CF4058">
        <w:rPr>
          <w:bCs/>
          <w:sz w:val="18"/>
        </w:rPr>
        <w:t>.</w:t>
      </w:r>
    </w:p>
    <w:p w14:paraId="7EEE03C6" w14:textId="77777777" w:rsidR="005B4337" w:rsidRPr="00125514" w:rsidRDefault="005B4337" w:rsidP="00125514">
      <w:pPr>
        <w:tabs>
          <w:tab w:val="left" w:pos="8376"/>
        </w:tabs>
        <w:rPr>
          <w:sz w:val="24"/>
        </w:rPr>
      </w:pPr>
    </w:p>
    <w:p w14:paraId="09220935" w14:textId="40144120" w:rsidR="00125514" w:rsidRPr="00125514" w:rsidRDefault="00CF4058" w:rsidP="00125514">
      <w:pPr>
        <w:pStyle w:val="Titre2"/>
        <w:ind w:left="1276"/>
      </w:pPr>
      <w:bookmarkStart w:id="29" w:name="_Toc95379129"/>
      <w:r>
        <w:t>Diffusion des résultats et communication</w:t>
      </w:r>
      <w:r w:rsidR="00125514" w:rsidRPr="00125514">
        <w:t>.</w:t>
      </w:r>
      <w:bookmarkEnd w:id="29"/>
    </w:p>
    <w:p w14:paraId="7585C2CE" w14:textId="77777777" w:rsidR="00125514" w:rsidRDefault="00125514" w:rsidP="00125514">
      <w:pPr>
        <w:rPr>
          <w:sz w:val="24"/>
        </w:rPr>
      </w:pPr>
    </w:p>
    <w:p w14:paraId="03CC0EB7" w14:textId="1A270DD0" w:rsidR="00125514" w:rsidRDefault="00CF4058" w:rsidP="00125514">
      <w:pPr>
        <w:rPr>
          <w:sz w:val="24"/>
        </w:rPr>
      </w:pPr>
      <w:r>
        <w:rPr>
          <w:sz w:val="24"/>
        </w:rPr>
        <w:t>Pour les trois campagnes réalisées sur la période 2017-2019, les résultats ont été largement diffusés sous forme de rapports scientifiques disponibles en ligne. Ces résultats ont également été présentés lors des commissions « coquilles Saint-Jacques » des Comités Régionaux des Pêches Maritimes de Normandie et des Hauts-de-France, ainsi que lors des commissions nationales « Coquillages de pêche » du CNPM à Paris. Les résultats acquis ont largement contribué à améliorer le système de r</w:t>
      </w:r>
      <w:r w:rsidR="00312A87">
        <w:rPr>
          <w:sz w:val="24"/>
        </w:rPr>
        <w:t>è</w:t>
      </w:r>
      <w:r>
        <w:rPr>
          <w:sz w:val="24"/>
        </w:rPr>
        <w:t>glementation des pêches imposé pour la pêche de la coquille Saint-jacques en Manche Est.</w:t>
      </w:r>
    </w:p>
    <w:p w14:paraId="1E9FA62E" w14:textId="0FD27E63" w:rsidR="00CF4058" w:rsidRDefault="00CF4058" w:rsidP="00125514">
      <w:pPr>
        <w:rPr>
          <w:sz w:val="24"/>
        </w:rPr>
      </w:pPr>
    </w:p>
    <w:p w14:paraId="19474374" w14:textId="2E8C415B" w:rsidR="00312A87" w:rsidRDefault="00312A87" w:rsidP="00125514">
      <w:pPr>
        <w:rPr>
          <w:sz w:val="24"/>
        </w:rPr>
      </w:pPr>
      <w:r>
        <w:rPr>
          <w:sz w:val="24"/>
        </w:rPr>
        <w:t>En termes de communications auprès des médias et du grand public, les outils de revue de presse actuels permettent seulement d’explorer les retombées médiatiques à partir de début 2018. Pour les deux seules années 2018 et 2019, 107 citations dans la presse écrite (du local au national), 11 interviews radio et 3 interventions télévisuelles ont été produites.</w:t>
      </w:r>
    </w:p>
    <w:p w14:paraId="6A7D4E53" w14:textId="77777777" w:rsidR="00125514" w:rsidRPr="00125514" w:rsidRDefault="00125514" w:rsidP="00125514">
      <w:pPr>
        <w:tabs>
          <w:tab w:val="left" w:pos="8376"/>
        </w:tabs>
        <w:rPr>
          <w:sz w:val="24"/>
        </w:rPr>
      </w:pPr>
    </w:p>
    <w:p w14:paraId="5EA74554" w14:textId="2D931734" w:rsidR="00600BE1" w:rsidRDefault="00600BE1" w:rsidP="00634604">
      <w:pPr>
        <w:ind w:firstLine="0"/>
      </w:pPr>
      <w:r>
        <w:br w:type="page"/>
      </w:r>
    </w:p>
    <w:p w14:paraId="53BFDC2F" w14:textId="77777777" w:rsidR="00EF1F43" w:rsidRDefault="00EF1F43" w:rsidP="00EF1F43"/>
    <w:p w14:paraId="026ED21E" w14:textId="77777777" w:rsidR="00EF1F43" w:rsidRDefault="0051318E" w:rsidP="00EF1F43">
      <w:r>
        <w:rPr>
          <w:noProof/>
          <w:lang w:eastAsia="fr-FR"/>
        </w:rPr>
        <w:drawing>
          <wp:anchor distT="0" distB="0" distL="114300" distR="114300" simplePos="0" relativeHeight="251656192" behindDoc="1" locked="0" layoutInCell="1" allowOverlap="1" wp14:anchorId="207095A1" wp14:editId="2EF6AFCC">
            <wp:simplePos x="0" y="0"/>
            <wp:positionH relativeFrom="column">
              <wp:posOffset>-10516</wp:posOffset>
            </wp:positionH>
            <wp:positionV relativeFrom="paragraph">
              <wp:posOffset>180228</wp:posOffset>
            </wp:positionV>
            <wp:extent cx="1954405" cy="7194619"/>
            <wp:effectExtent l="0" t="0" r="8255" b="6350"/>
            <wp:wrapNone/>
            <wp:docPr id="20" name="Image 20" descr="http://www.ifremer.fr/photo/PDG-DCOM/archivehauteresolution/PDG-DCOM-ph676/PDG-DCOM-ph676-20170430T122230.658646Z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fremer.fr/photo/PDG-DCOM/archivehauteresolution/PDG-DCOM-ph676/PDG-DCOM-ph676-20170430T122230.658646Z_00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578" r="39310"/>
                    <a:stretch/>
                  </pic:blipFill>
                  <pic:spPr bwMode="auto">
                    <a:xfrm>
                      <a:off x="0" y="0"/>
                      <a:ext cx="1954405" cy="7194619"/>
                    </a:xfrm>
                    <a:prstGeom prst="rect">
                      <a:avLst/>
                    </a:prstGeom>
                    <a:noFill/>
                    <a:ln>
                      <a:noFill/>
                    </a:ln>
                    <a:extLst>
                      <a:ext uri="{53640926-AAD7-44D8-BBD7-CCE9431645EC}">
                        <a14:shadowObscured xmlns:a14="http://schemas.microsoft.com/office/drawing/2010/main"/>
                      </a:ext>
                    </a:extLst>
                  </pic:spPr>
                </pic:pic>
              </a:graphicData>
            </a:graphic>
          </wp:anchor>
        </w:drawing>
      </w:r>
    </w:p>
    <w:p w14:paraId="707F709C" w14:textId="77777777" w:rsidR="00EF1F43" w:rsidRDefault="00EF1F43" w:rsidP="00EF1F43"/>
    <w:p w14:paraId="640FF4DA" w14:textId="77777777" w:rsidR="00EF1F43" w:rsidRDefault="00EF1F43" w:rsidP="00EF1F43"/>
    <w:p w14:paraId="53313A6B" w14:textId="77777777" w:rsidR="00EF1F43" w:rsidRDefault="00EF1F43" w:rsidP="00EF1F43"/>
    <w:p w14:paraId="229AF1F1" w14:textId="2C2686ED" w:rsidR="00600BE1" w:rsidRDefault="00600BE1" w:rsidP="00C95359">
      <w:pPr>
        <w:pStyle w:val="Titre1"/>
        <w:ind w:left="3828"/>
      </w:pPr>
      <w:bookmarkStart w:id="30" w:name="_Toc95379130"/>
      <w:r>
        <w:t>Conclusion</w:t>
      </w:r>
      <w:r w:rsidR="00312A87">
        <w:t xml:space="preserve"> et perspectives</w:t>
      </w:r>
      <w:bookmarkEnd w:id="30"/>
    </w:p>
    <w:p w14:paraId="2D406093" w14:textId="77777777" w:rsidR="00EF1F43" w:rsidRDefault="00EF1F43" w:rsidP="00EF1F43"/>
    <w:p w14:paraId="19C5BFD2" w14:textId="77777777" w:rsidR="00EF1F43" w:rsidRDefault="00EF1F43" w:rsidP="00EF1F43"/>
    <w:p w14:paraId="525C9BA7" w14:textId="77777777" w:rsidR="00EF1F43" w:rsidRDefault="00EF1F43" w:rsidP="00EF1F43"/>
    <w:p w14:paraId="45CC30A2" w14:textId="77777777" w:rsidR="00EF1F43" w:rsidRDefault="00EF1F43" w:rsidP="00EF1F43"/>
    <w:p w14:paraId="45727DF5" w14:textId="77777777" w:rsidR="00EF1F43" w:rsidRDefault="00EF1F43" w:rsidP="00EF1F43"/>
    <w:p w14:paraId="5457084E" w14:textId="77777777" w:rsidR="00EF1F43" w:rsidRDefault="00EF1F43" w:rsidP="00EF1F43"/>
    <w:p w14:paraId="29E66C2F" w14:textId="77777777" w:rsidR="00EF1F43" w:rsidRDefault="00EF1F43" w:rsidP="00EF1F43"/>
    <w:p w14:paraId="07D1045F" w14:textId="77777777" w:rsidR="00EF1F43" w:rsidRDefault="00EF1F43" w:rsidP="00EF1F43"/>
    <w:p w14:paraId="78A153F3" w14:textId="77777777" w:rsidR="00EF1F43" w:rsidRDefault="00EF1F43" w:rsidP="00EF1F43"/>
    <w:p w14:paraId="601E8E42" w14:textId="77777777" w:rsidR="00EF1F43" w:rsidRDefault="00EF1F43" w:rsidP="00EF1F43"/>
    <w:p w14:paraId="0F4452EB" w14:textId="77777777" w:rsidR="00EF1F43" w:rsidRDefault="00EF1F43" w:rsidP="00EF1F43"/>
    <w:p w14:paraId="4B2DCC26" w14:textId="77777777" w:rsidR="00EF1F43" w:rsidRDefault="00EF1F43" w:rsidP="00EF1F43"/>
    <w:p w14:paraId="36FDB249" w14:textId="77777777" w:rsidR="00EF1F43" w:rsidRDefault="00EF1F43" w:rsidP="00EF1F43"/>
    <w:p w14:paraId="3DAD6440" w14:textId="77777777" w:rsidR="00EF1F43" w:rsidRDefault="00EF1F43" w:rsidP="00EF1F43"/>
    <w:p w14:paraId="3FEBBAE6" w14:textId="77777777" w:rsidR="00EF1F43" w:rsidRDefault="00EF1F43" w:rsidP="00EF1F43"/>
    <w:p w14:paraId="516DE69D" w14:textId="77777777" w:rsidR="00EF1F43" w:rsidRDefault="00EF1F43" w:rsidP="00EF1F43"/>
    <w:p w14:paraId="003505CE" w14:textId="77777777" w:rsidR="00EF1F43" w:rsidRDefault="00EF1F43" w:rsidP="00EF1F43"/>
    <w:p w14:paraId="0D2C717A" w14:textId="77777777" w:rsidR="00EF1F43" w:rsidRDefault="00EF1F43" w:rsidP="00EF1F43"/>
    <w:p w14:paraId="7D0A0D4A" w14:textId="77777777" w:rsidR="00EF1F43" w:rsidRDefault="00EF1F43" w:rsidP="00EF1F43"/>
    <w:p w14:paraId="05ACD267" w14:textId="77777777" w:rsidR="00EF1F43" w:rsidRDefault="00EF1F43" w:rsidP="00EF1F43"/>
    <w:p w14:paraId="52106DCB" w14:textId="77777777" w:rsidR="00EF1F43" w:rsidRDefault="00EF1F43" w:rsidP="00EF1F43"/>
    <w:p w14:paraId="5B50DD4F" w14:textId="77777777" w:rsidR="00EF1F43" w:rsidRDefault="00EF1F43" w:rsidP="00EF1F43"/>
    <w:p w14:paraId="69E50681" w14:textId="77777777" w:rsidR="00EF1F43" w:rsidRDefault="00EF1F43" w:rsidP="00EF1F43"/>
    <w:p w14:paraId="4B1FE258" w14:textId="77777777" w:rsidR="00EF1F43" w:rsidRDefault="00EF1F43" w:rsidP="00EF1F43"/>
    <w:p w14:paraId="213B1DE4" w14:textId="77777777" w:rsidR="00EF1F43" w:rsidRPr="00EF1F43" w:rsidRDefault="00B371DA" w:rsidP="00EF1F43">
      <w:pPr>
        <w:jc w:val="right"/>
      </w:pPr>
      <w:r>
        <w:t>Photo</w:t>
      </w:r>
      <w:r w:rsidR="00EF1F43">
        <w:t> : ©IFREMER HROV</w:t>
      </w:r>
    </w:p>
    <w:p w14:paraId="73F67816" w14:textId="77777777" w:rsidR="003B24D0" w:rsidRDefault="003B24D0">
      <w:pPr>
        <w:suppressAutoHyphens w:val="0"/>
        <w:spacing w:before="0" w:after="200" w:line="276" w:lineRule="auto"/>
        <w:ind w:firstLine="0"/>
        <w:jc w:val="left"/>
      </w:pPr>
      <w:r>
        <w:br w:type="page"/>
      </w:r>
    </w:p>
    <w:p w14:paraId="7E170483" w14:textId="32B2FBEC" w:rsidR="004D07FC" w:rsidRDefault="004D07FC" w:rsidP="00D2355A"/>
    <w:p w14:paraId="1777557E" w14:textId="77777777" w:rsidR="00312A87" w:rsidRDefault="00312A87" w:rsidP="00D2355A"/>
    <w:p w14:paraId="723D3276" w14:textId="55AA1978" w:rsidR="00904930" w:rsidRDefault="00312A87" w:rsidP="00904930">
      <w:pPr>
        <w:pStyle w:val="Retraitcorpsdetexte2"/>
        <w:spacing w:before="0" w:after="0" w:line="240" w:lineRule="auto"/>
      </w:pPr>
      <w:r>
        <w:t>Le projet COMOR2017-2019 a été mené à bien, et a permis à la campagne d’évaluation de stock de la ressource la plus importante pour la pêche française sur la façade Manche d’être pérénisée. Ce projet a d’ailleurs été reconduit pour un cycle de trois ans (2020-2022).</w:t>
      </w:r>
    </w:p>
    <w:p w14:paraId="04AF7E15" w14:textId="2BF1AA1E" w:rsidR="00312A87" w:rsidRDefault="00312A87" w:rsidP="00904930">
      <w:pPr>
        <w:pStyle w:val="Retraitcorpsdetexte2"/>
        <w:spacing w:before="0" w:after="0" w:line="240" w:lineRule="auto"/>
      </w:pPr>
    </w:p>
    <w:p w14:paraId="711811AB" w14:textId="595293CD" w:rsidR="00312A87" w:rsidRDefault="000438CC" w:rsidP="00904930">
      <w:pPr>
        <w:pStyle w:val="Retraitcorpsdetexte2"/>
        <w:spacing w:before="0" w:after="0" w:line="240" w:lineRule="auto"/>
      </w:pPr>
      <w:r>
        <w:t>Les données recueillies à bord, en plus de leur utilisation a fins d’expertise et de management des pêches, ont servi à alimenter des projets de recherche visant à mieux comprendre la dynamique de ces stocvks dans l</w:t>
      </w:r>
      <w:bookmarkStart w:id="31" w:name="_GoBack"/>
      <w:bookmarkEnd w:id="31"/>
      <w:r>
        <w:t xml:space="preserve">eur écosystème. Pluqieurs stages de fin d’étude de niveau Master 2 ont été réalisés à l’aide de ces données. </w:t>
      </w:r>
      <w:r w:rsidR="00202951">
        <w:t>Deux</w:t>
      </w:r>
      <w:r>
        <w:t xml:space="preserve"> publication</w:t>
      </w:r>
      <w:r w:rsidR="00202951">
        <w:t>ss</w:t>
      </w:r>
      <w:r>
        <w:t xml:space="preserve"> scientifique</w:t>
      </w:r>
      <w:r w:rsidR="00202951">
        <w:t>s</w:t>
      </w:r>
      <w:r>
        <w:t xml:space="preserve"> dans une revue à comité de lecture </w:t>
      </w:r>
      <w:r w:rsidR="00202951">
        <w:t>ont</w:t>
      </w:r>
      <w:r>
        <w:t xml:space="preserve"> également été </w:t>
      </w:r>
      <w:r w:rsidR="00202951">
        <w:t>p</w:t>
      </w:r>
      <w:r>
        <w:t>ubliée</w:t>
      </w:r>
      <w:r w:rsidR="00202951">
        <w:t>s</w:t>
      </w:r>
      <w:r>
        <w:rPr>
          <w:rStyle w:val="Appelnotedebasdep"/>
        </w:rPr>
        <w:footnoteReference w:id="3"/>
      </w:r>
      <w:r>
        <w:t>.</w:t>
      </w:r>
    </w:p>
    <w:p w14:paraId="66613B63" w14:textId="77777777" w:rsidR="00904930" w:rsidRDefault="00904930" w:rsidP="00904930">
      <w:pPr>
        <w:pStyle w:val="Retraitcorpsdetexte2"/>
        <w:spacing w:before="0" w:after="0" w:line="240" w:lineRule="auto"/>
        <w:rPr>
          <w:szCs w:val="20"/>
          <w:lang w:eastAsia="fr-FR"/>
        </w:rPr>
      </w:pPr>
    </w:p>
    <w:p w14:paraId="0C4DD9DA" w14:textId="77777777" w:rsidR="00904930" w:rsidRDefault="00904930" w:rsidP="00D2355A"/>
    <w:p w14:paraId="1D2C43CD" w14:textId="1DD98E1F" w:rsidR="00DD2E53" w:rsidRPr="00645EE7" w:rsidRDefault="00DD2E53" w:rsidP="00DD2E53">
      <w:r w:rsidRPr="00645EE7">
        <w:br w:type="page"/>
      </w:r>
    </w:p>
    <w:p w14:paraId="66F07704" w14:textId="77777777" w:rsidR="00D52FE5" w:rsidRDefault="00D52FE5" w:rsidP="00DD2E53"/>
    <w:p w14:paraId="3212B1F7" w14:textId="77777777" w:rsidR="00D52FE5" w:rsidRDefault="00D52FE5" w:rsidP="00DD2E53"/>
    <w:p w14:paraId="1D32C524" w14:textId="77777777" w:rsidR="00D52FE5" w:rsidRDefault="00D52FE5" w:rsidP="00DD2E53"/>
    <w:p w14:paraId="3FC1B7CA" w14:textId="77777777" w:rsidR="00D52FE5" w:rsidRDefault="00D52FE5" w:rsidP="00DD2E53"/>
    <w:p w14:paraId="05B4A5B1" w14:textId="77777777" w:rsidR="00D52FE5" w:rsidRDefault="00D52FE5" w:rsidP="00DD2E53"/>
    <w:p w14:paraId="7E451A97" w14:textId="77777777" w:rsidR="00D52FE5" w:rsidRDefault="00D52FE5" w:rsidP="00DD2E53"/>
    <w:p w14:paraId="3C1A01E6" w14:textId="77777777" w:rsidR="00D52FE5" w:rsidRDefault="00D52FE5" w:rsidP="00DD2E53"/>
    <w:p w14:paraId="4CC7B5E3" w14:textId="77777777" w:rsidR="00D52FE5" w:rsidRDefault="00D52FE5" w:rsidP="00DD2E53"/>
    <w:p w14:paraId="3439683E" w14:textId="77777777" w:rsidR="00D52FE5" w:rsidRDefault="00D52FE5" w:rsidP="00DD2E53"/>
    <w:p w14:paraId="1960DFDA" w14:textId="77777777" w:rsidR="00D52FE5" w:rsidRDefault="00D52FE5" w:rsidP="00DD2E53"/>
    <w:p w14:paraId="3478730E" w14:textId="77777777" w:rsidR="00D52FE5" w:rsidRDefault="00D52FE5" w:rsidP="00DD2E53"/>
    <w:p w14:paraId="0BE2B728" w14:textId="77777777" w:rsidR="00D52FE5" w:rsidRDefault="00D52FE5" w:rsidP="00DD2E53"/>
    <w:p w14:paraId="13992F8F" w14:textId="77777777" w:rsidR="00D52FE5" w:rsidRDefault="00D52FE5" w:rsidP="00DD2E53"/>
    <w:p w14:paraId="76C23300" w14:textId="77777777" w:rsidR="00D52FE5" w:rsidRDefault="00D52FE5" w:rsidP="00DD2E53"/>
    <w:p w14:paraId="132B6DBB" w14:textId="77777777" w:rsidR="00D52FE5" w:rsidRDefault="00D52FE5" w:rsidP="00DD2E53"/>
    <w:p w14:paraId="041D539D" w14:textId="77777777" w:rsidR="00D52FE5" w:rsidRDefault="00D52FE5" w:rsidP="00DD2E53"/>
    <w:p w14:paraId="2670CC7D" w14:textId="3E2DEAD7" w:rsidR="00DD2E53" w:rsidRDefault="00DD2E53">
      <w:pPr>
        <w:suppressAutoHyphens w:val="0"/>
        <w:spacing w:before="0" w:after="200" w:line="276" w:lineRule="auto"/>
        <w:ind w:firstLine="0"/>
        <w:jc w:val="left"/>
      </w:pPr>
      <w:r>
        <w:br w:type="page"/>
      </w:r>
    </w:p>
    <w:p w14:paraId="02972110" w14:textId="77777777" w:rsidR="005B6138" w:rsidRPr="00DD2E53" w:rsidRDefault="005B6138" w:rsidP="00D2355A"/>
    <w:sectPr w:rsidR="005B6138" w:rsidRPr="00DD2E53" w:rsidSect="005E5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B2DE8" w14:textId="77777777" w:rsidR="00970A0C" w:rsidRDefault="00970A0C" w:rsidP="00EE0604">
      <w:r>
        <w:separator/>
      </w:r>
    </w:p>
  </w:endnote>
  <w:endnote w:type="continuationSeparator" w:id="0">
    <w:p w14:paraId="60436E3D" w14:textId="77777777" w:rsidR="00970A0C" w:rsidRDefault="00970A0C" w:rsidP="00EE0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371">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Opel San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AA5A0" w14:textId="642732BE" w:rsidR="00EF5DB2" w:rsidRDefault="00EF5DB2" w:rsidP="00461DB6">
    <w:pPr>
      <w:pStyle w:val="RappSclgendesPDP"/>
      <w:tabs>
        <w:tab w:val="clear" w:pos="10065"/>
        <w:tab w:val="right" w:pos="9639"/>
      </w:tabs>
      <w:ind w:left="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2675E" w14:textId="39E8D412" w:rsidR="00EF5DB2" w:rsidRDefault="00EF5DB2" w:rsidP="00461DB6">
    <w:pPr>
      <w:pStyle w:val="RappSclgendesPDP"/>
      <w:tabs>
        <w:tab w:val="clear" w:pos="10065"/>
        <w:tab w:val="right" w:pos="9639"/>
      </w:tabs>
      <w:ind w:left="0"/>
      <w:jc w:val="center"/>
      <w:rPr>
        <w:rFonts w:asciiTheme="minorHAnsi" w:hAnsiTheme="minorHAnsi"/>
      </w:rPr>
    </w:pPr>
    <w:r>
      <w:rPr>
        <w:noProof/>
      </w:rPr>
      <mc:AlternateContent>
        <mc:Choice Requires="wps">
          <w:drawing>
            <wp:inline distT="0" distB="0" distL="0" distR="0" wp14:anchorId="4A6352C1" wp14:editId="4720A7CE">
              <wp:extent cx="5467350" cy="45085"/>
              <wp:effectExtent l="0" t="0" r="19050" b="12065"/>
              <wp:docPr id="2059" name="Forme automatique 1" descr="Rayures horizontales (blanc/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chemeClr val="tx2"/>
                      </a:solidFill>
                      <a:ln>
                        <a:solidFill>
                          <a:schemeClr val="tx2"/>
                        </a:solidFill>
                      </a:ln>
                      <a:extLst/>
                    </wps:spPr>
                    <wps:bodyPr rot="0" vert="horz" wrap="square" lIns="91440" tIns="45720" rIns="91440" bIns="45720" anchor="t" anchorCtr="0" upright="1">
                      <a:noAutofit/>
                    </wps:bodyPr>
                  </wps:wsp>
                </a:graphicData>
              </a:graphic>
            </wp:inline>
          </w:drawing>
        </mc:Choice>
        <mc:Fallback>
          <w:pict>
            <v:shapetype w14:anchorId="344AEE12" id="_x0000_t110" coordsize="21600,21600" o:spt="110" path="m10800,l,10800,10800,21600,21600,10800xe">
              <v:stroke joinstyle="miter"/>
              <v:path gradientshapeok="t" o:connecttype="rect" textboxrect="5400,5400,16200,16200"/>
            </v:shapetype>
            <v:shape id="Forme automatique 1" o:spid="_x0000_s1026" type="#_x0000_t110" alt="Rayures horizontales (blanc/noir)"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" fillcolor="#1f497d [3215]" strokecolor="#1f497d [3215]">
              <w10:anchorlock/>
            </v:shape>
          </w:pict>
        </mc:Fallback>
      </mc:AlternateContent>
    </w:r>
  </w:p>
  <w:tbl>
    <w:tblPr>
      <w:tblStyle w:val="Grilledutableau"/>
      <w:tblW w:w="10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523"/>
    </w:tblGrid>
    <w:tr w:rsidR="00EF5DB2" w14:paraId="141B8AB4" w14:textId="77777777" w:rsidTr="00070F27">
      <w:trPr>
        <w:jc w:val="center"/>
      </w:trPr>
      <w:tc>
        <w:tcPr>
          <w:tcW w:w="776" w:type="dxa"/>
          <w:vAlign w:val="center"/>
        </w:tcPr>
        <w:p w14:paraId="5095625C" w14:textId="3153756C" w:rsidR="00EF5DB2" w:rsidRDefault="00EF5DB2" w:rsidP="00070F27">
          <w:pPr>
            <w:pStyle w:val="RappSclgendesPDP"/>
            <w:tabs>
              <w:tab w:val="clear" w:pos="10065"/>
              <w:tab w:val="right" w:pos="9639"/>
            </w:tabs>
            <w:ind w:left="0"/>
            <w:jc w:val="center"/>
            <w:rPr>
              <w:rFonts w:asciiTheme="minorHAnsi" w:hAnsiTheme="minorHAnsi"/>
            </w:rPr>
          </w:pPr>
          <w:r w:rsidRPr="00115177">
            <w:rPr>
              <w:noProof/>
            </w:rPr>
            <w:drawing>
              <wp:inline distT="0" distB="0" distL="0" distR="0" wp14:anchorId="69CC8A4C" wp14:editId="66E26C2F">
                <wp:extent cx="372139" cy="340242"/>
                <wp:effectExtent l="0" t="0" r="8890" b="3175"/>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2139" cy="34024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9563" w:type="dxa"/>
          <w:vAlign w:val="center"/>
        </w:tcPr>
        <w:p w14:paraId="0DEB39F8" w14:textId="1868E9CC" w:rsidR="00EF5DB2" w:rsidRPr="00070F27" w:rsidRDefault="00EF5DB2" w:rsidP="008605A8">
          <w:pPr>
            <w:pStyle w:val="RappSclgendesPDP"/>
            <w:tabs>
              <w:tab w:val="clear" w:pos="10065"/>
              <w:tab w:val="right" w:pos="9639"/>
            </w:tabs>
            <w:ind w:left="0"/>
          </w:pPr>
          <w:r>
            <w:t>Rapport de fin de projet FFP COMOR 2017-2019</w:t>
          </w:r>
          <w:r w:rsidRPr="00E16EDD">
            <w:rPr>
              <w:rFonts w:asciiTheme="minorHAnsi" w:hAnsiTheme="minorHAnsi"/>
            </w:rPr>
            <w:t xml:space="preserve"> </w:t>
          </w:r>
          <w:r w:rsidRPr="00D71D36">
            <w:t xml:space="preserve">- </w:t>
          </w:r>
          <w:r>
            <w:fldChar w:fldCharType="begin"/>
          </w:r>
          <w:r>
            <w:instrText xml:space="preserve"> DATE  \@ "MMMM yyyy"  \* MERGEFORMAT </w:instrText>
          </w:r>
          <w:r>
            <w:fldChar w:fldCharType="separate"/>
          </w:r>
          <w:r w:rsidR="00202951">
            <w:rPr>
              <w:noProof/>
            </w:rPr>
            <w:t>février 2022</w:t>
          </w:r>
          <w:r>
            <w:fldChar w:fldCharType="end"/>
          </w:r>
        </w:p>
      </w:tc>
    </w:tr>
  </w:tbl>
  <w:p w14:paraId="1D8D0095" w14:textId="795C008E" w:rsidR="00EF5DB2" w:rsidRDefault="00EF5DB2" w:rsidP="00461DB6">
    <w:pPr>
      <w:pStyle w:val="RappSclgendesPDP"/>
      <w:tabs>
        <w:tab w:val="clear" w:pos="10065"/>
        <w:tab w:val="right" w:pos="9639"/>
      </w:tabs>
      <w:ind w:left="0"/>
      <w:jc w:val="right"/>
    </w:pPr>
    <w:r>
      <w:fldChar w:fldCharType="begin"/>
    </w:r>
    <w:r>
      <w:instrText xml:space="preserve"> PAGE  \* MERGEFORMAT </w:instrText>
    </w:r>
    <w:r>
      <w:fldChar w:fldCharType="separate"/>
    </w:r>
    <w:r w:rsidR="00AE4FA3">
      <w:rPr>
        <w:noProof/>
      </w:rPr>
      <w:t>20</w:t>
    </w:r>
    <w:r>
      <w:rPr>
        <w:noProof/>
      </w:rPr>
      <w:fldChar w:fldCharType="end"/>
    </w:r>
    <w:r>
      <w:t>/</w:t>
    </w:r>
    <w:r>
      <w:rPr>
        <w:noProof/>
      </w:rPr>
      <w:fldChar w:fldCharType="begin"/>
    </w:r>
    <w:r>
      <w:rPr>
        <w:noProof/>
      </w:rPr>
      <w:instrText xml:space="preserve"> NUMPAGES  </w:instrText>
    </w:r>
    <w:r>
      <w:rPr>
        <w:noProof/>
      </w:rPr>
      <w:fldChar w:fldCharType="separate"/>
    </w:r>
    <w:r w:rsidR="00AE4FA3">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76516" w14:textId="77777777" w:rsidR="00970A0C" w:rsidRDefault="00970A0C" w:rsidP="00EE0604">
      <w:r>
        <w:separator/>
      </w:r>
    </w:p>
  </w:footnote>
  <w:footnote w:type="continuationSeparator" w:id="0">
    <w:p w14:paraId="407F8EED" w14:textId="77777777" w:rsidR="00970A0C" w:rsidRDefault="00970A0C" w:rsidP="00EE0604">
      <w:r>
        <w:continuationSeparator/>
      </w:r>
    </w:p>
  </w:footnote>
  <w:footnote w:id="1">
    <w:p w14:paraId="1C412928" w14:textId="77777777" w:rsidR="00EF5DB2" w:rsidRDefault="00EF5DB2" w:rsidP="002266F7">
      <w:pPr>
        <w:pStyle w:val="Notedebasdepage"/>
      </w:pPr>
      <w:r>
        <w:rPr>
          <w:rStyle w:val="Appelnotedebasdep"/>
        </w:rPr>
        <w:footnoteRef/>
      </w:r>
      <w:r>
        <w:t xml:space="preserve"> Le bilan scientifique du projet peut être consulté en ligne : </w:t>
      </w:r>
      <w:hyperlink r:id="rId1" w:history="1">
        <w:r w:rsidRPr="00B830D3">
          <w:rPr>
            <w:rStyle w:val="Lienhypertexte"/>
          </w:rPr>
          <w:t>http://archimer.ifremer.fr/doc/00251/36236/</w:t>
        </w:r>
      </w:hyperlink>
    </w:p>
  </w:footnote>
  <w:footnote w:id="2">
    <w:p w14:paraId="51F61442" w14:textId="420F77DE" w:rsidR="00EC795F" w:rsidRPr="00CF4058" w:rsidRDefault="00EC795F" w:rsidP="00EC795F">
      <w:pPr>
        <w:suppressAutoHyphens w:val="0"/>
        <w:spacing w:before="0" w:after="0"/>
        <w:ind w:firstLine="0"/>
        <w:rPr>
          <w:sz w:val="16"/>
        </w:rPr>
      </w:pPr>
      <w:r>
        <w:rPr>
          <w:rStyle w:val="Appelnotedebasdep"/>
        </w:rPr>
        <w:footnoteRef/>
      </w:r>
      <w:r>
        <w:t xml:space="preserve"> </w:t>
      </w:r>
      <w:r w:rsidRPr="00CF4058">
        <w:rPr>
          <w:rStyle w:val="red"/>
          <w:rFonts w:eastAsiaTheme="majorEastAsia"/>
          <w:sz w:val="16"/>
        </w:rPr>
        <w:t>Foucher Eric</w:t>
      </w:r>
      <w:r w:rsidRPr="00CF4058">
        <w:rPr>
          <w:sz w:val="16"/>
        </w:rPr>
        <w:t xml:space="preserve"> (2017). </w:t>
      </w:r>
      <w:r w:rsidRPr="00CF4058">
        <w:rPr>
          <w:bCs/>
          <w:sz w:val="16"/>
        </w:rPr>
        <w:t>Evaluation annuelle du stock de coquilles Saint-Jacques (</w:t>
      </w:r>
      <w:r w:rsidRPr="00CF4058">
        <w:rPr>
          <w:bCs/>
          <w:i/>
          <w:sz w:val="16"/>
        </w:rPr>
        <w:t>Pecten maximus</w:t>
      </w:r>
      <w:r w:rsidRPr="00CF4058">
        <w:rPr>
          <w:bCs/>
          <w:sz w:val="16"/>
        </w:rPr>
        <w:t>) de la baie de Seine : résultats de la campagne COMOR 2017.</w:t>
      </w:r>
      <w:r w:rsidRPr="00CF4058">
        <w:rPr>
          <w:sz w:val="16"/>
        </w:rPr>
        <w:t xml:space="preserve"> </w:t>
      </w:r>
      <w:hyperlink r:id="rId2" w:tgtFrame="_blank" w:history="1">
        <w:r w:rsidRPr="00CF4058">
          <w:rPr>
            <w:rStyle w:val="Lienhypertexte"/>
            <w:sz w:val="16"/>
          </w:rPr>
          <w:t>https://doi.org/10.13155/52120</w:t>
        </w:r>
      </w:hyperlink>
    </w:p>
    <w:p w14:paraId="58A31618" w14:textId="77777777" w:rsidR="00EC795F" w:rsidRPr="00CF4058" w:rsidRDefault="00EC795F" w:rsidP="00EC795F">
      <w:pPr>
        <w:suppressAutoHyphens w:val="0"/>
        <w:spacing w:before="0" w:after="0"/>
        <w:ind w:firstLine="0"/>
        <w:rPr>
          <w:sz w:val="16"/>
          <w:lang w:eastAsia="fr-FR"/>
        </w:rPr>
      </w:pPr>
      <w:r w:rsidRPr="00CF4058">
        <w:rPr>
          <w:rStyle w:val="red"/>
          <w:rFonts w:eastAsiaTheme="majorEastAsia"/>
          <w:sz w:val="16"/>
        </w:rPr>
        <w:t>Foucher Eric</w:t>
      </w:r>
      <w:r w:rsidRPr="00CF4058">
        <w:rPr>
          <w:sz w:val="16"/>
        </w:rPr>
        <w:t xml:space="preserve"> (2019). </w:t>
      </w:r>
      <w:r w:rsidRPr="00CF4058">
        <w:rPr>
          <w:bCs/>
          <w:sz w:val="16"/>
        </w:rPr>
        <w:t xml:space="preserve">Evaluation du stock de coquilles Saint-Jacques </w:t>
      </w:r>
      <w:r w:rsidRPr="00CF4058">
        <w:rPr>
          <w:bCs/>
          <w:i/>
          <w:sz w:val="16"/>
        </w:rPr>
        <w:t>Pecten maximus</w:t>
      </w:r>
      <w:r w:rsidRPr="00CF4058">
        <w:rPr>
          <w:bCs/>
          <w:sz w:val="16"/>
        </w:rPr>
        <w:t xml:space="preserve"> du gisement de la baie de Seine. Résultats de la campagne de prospection COMOR 2018 (1er au 19 juillet 2018).</w:t>
      </w:r>
      <w:r w:rsidRPr="00CF4058">
        <w:rPr>
          <w:sz w:val="16"/>
        </w:rPr>
        <w:t xml:space="preserve"> R.RBE/HMMN/RHPEB‐2019‐01 . </w:t>
      </w:r>
      <w:hyperlink r:id="rId3" w:tgtFrame="_blank" w:history="1">
        <w:r w:rsidRPr="00CF4058">
          <w:rPr>
            <w:rStyle w:val="Lienhypertexte"/>
            <w:sz w:val="16"/>
          </w:rPr>
          <w:t>https://doi.org/10.13155/59162</w:t>
        </w:r>
      </w:hyperlink>
    </w:p>
    <w:p w14:paraId="67B80421" w14:textId="77777777" w:rsidR="00EC795F" w:rsidRPr="00CF4058" w:rsidRDefault="00EC795F" w:rsidP="00EC795F">
      <w:pPr>
        <w:suppressAutoHyphens w:val="0"/>
        <w:spacing w:before="0" w:after="0"/>
        <w:ind w:firstLine="0"/>
        <w:rPr>
          <w:sz w:val="16"/>
          <w:lang w:eastAsia="fr-FR"/>
        </w:rPr>
      </w:pPr>
      <w:r w:rsidRPr="00CF4058">
        <w:rPr>
          <w:rStyle w:val="red"/>
          <w:rFonts w:eastAsiaTheme="majorEastAsia"/>
          <w:sz w:val="16"/>
        </w:rPr>
        <w:t>Foucher Eric</w:t>
      </w:r>
      <w:r w:rsidRPr="00CF4058">
        <w:rPr>
          <w:sz w:val="16"/>
        </w:rPr>
        <w:t xml:space="preserve"> (2019). </w:t>
      </w:r>
      <w:r w:rsidRPr="00CF4058">
        <w:rPr>
          <w:bCs/>
          <w:sz w:val="16"/>
        </w:rPr>
        <w:t xml:space="preserve">Evaluation du stock de coquilles Saint‐Jacques </w:t>
      </w:r>
      <w:r w:rsidRPr="00CF4058">
        <w:rPr>
          <w:bCs/>
          <w:i/>
          <w:sz w:val="16"/>
        </w:rPr>
        <w:t>Pecten maximus</w:t>
      </w:r>
      <w:r w:rsidRPr="00CF4058">
        <w:rPr>
          <w:bCs/>
          <w:sz w:val="16"/>
        </w:rPr>
        <w:t xml:space="preserve"> de la baie de Seine. Résultats de la campagne scientifique COMOR 2019 (2 au 20 juillet 2019).</w:t>
      </w:r>
      <w:r w:rsidRPr="00CF4058">
        <w:rPr>
          <w:sz w:val="16"/>
        </w:rPr>
        <w:t xml:space="preserve"> Convention PFEA280017DM0250009 . </w:t>
      </w:r>
      <w:hyperlink r:id="rId4" w:tgtFrame="_blank" w:history="1">
        <w:r w:rsidRPr="00CF4058">
          <w:rPr>
            <w:rStyle w:val="Lienhypertexte"/>
            <w:sz w:val="16"/>
          </w:rPr>
          <w:t>https://doi.org/10.13155/62739</w:t>
        </w:r>
      </w:hyperlink>
    </w:p>
    <w:p w14:paraId="66764747" w14:textId="77777777" w:rsidR="00EC795F" w:rsidRDefault="00EC795F" w:rsidP="00EC795F">
      <w:pPr>
        <w:suppressAutoHyphens w:val="0"/>
        <w:spacing w:before="0" w:after="0"/>
        <w:ind w:firstLine="0"/>
        <w:jc w:val="left"/>
        <w:rPr>
          <w:lang w:eastAsia="fr-FR"/>
        </w:rPr>
      </w:pPr>
    </w:p>
    <w:p w14:paraId="744CD4B8" w14:textId="3074FB90" w:rsidR="00EC795F" w:rsidRDefault="00EC795F">
      <w:pPr>
        <w:pStyle w:val="Notedebasdepage"/>
      </w:pPr>
    </w:p>
  </w:footnote>
  <w:footnote w:id="3">
    <w:p w14:paraId="5F789EFA" w14:textId="5D02055F" w:rsidR="000438CC" w:rsidRPr="000438CC" w:rsidRDefault="000438CC">
      <w:pPr>
        <w:pStyle w:val="Notedebasdepage"/>
        <w:rPr>
          <w:sz w:val="16"/>
          <w:lang w:val="en-US"/>
        </w:rPr>
      </w:pPr>
      <w:r>
        <w:rPr>
          <w:rStyle w:val="Appelnotedebasdep"/>
        </w:rPr>
        <w:footnoteRef/>
      </w:r>
      <w:r>
        <w:t xml:space="preserve"> </w:t>
      </w:r>
      <w:r w:rsidRPr="000438CC">
        <w:rPr>
          <w:sz w:val="16"/>
        </w:rPr>
        <w:t xml:space="preserve">Nicolle Amandine, Moitie Roderic, Ogor Julien, Dumas Franck, </w:t>
      </w:r>
      <w:r w:rsidRPr="000438CC">
        <w:rPr>
          <w:rStyle w:val="linkitalic"/>
          <w:sz w:val="16"/>
        </w:rPr>
        <w:t>Foveau Aurelie</w:t>
      </w:r>
      <w:r w:rsidRPr="000438CC">
        <w:rPr>
          <w:sz w:val="16"/>
        </w:rPr>
        <w:t xml:space="preserve">, </w:t>
      </w:r>
      <w:r w:rsidRPr="000438CC">
        <w:rPr>
          <w:rStyle w:val="red"/>
          <w:sz w:val="16"/>
        </w:rPr>
        <w:t>Foucher Eric</w:t>
      </w:r>
      <w:r w:rsidRPr="000438CC">
        <w:rPr>
          <w:sz w:val="16"/>
        </w:rPr>
        <w:t xml:space="preserve">, Thiebaut Eric (2017). </w:t>
      </w:r>
      <w:r w:rsidRPr="000438CC">
        <w:rPr>
          <w:bCs/>
          <w:sz w:val="16"/>
          <w:lang w:val="en-US"/>
        </w:rPr>
        <w:t xml:space="preserve">Modelling larval dispersal of </w:t>
      </w:r>
      <w:r w:rsidRPr="000438CC">
        <w:rPr>
          <w:bCs/>
          <w:i/>
          <w:sz w:val="16"/>
          <w:lang w:val="en-US"/>
        </w:rPr>
        <w:t>Pecten maximus</w:t>
      </w:r>
      <w:r w:rsidRPr="000438CC">
        <w:rPr>
          <w:bCs/>
          <w:sz w:val="16"/>
          <w:lang w:val="en-US"/>
        </w:rPr>
        <w:t xml:space="preserve"> in the English Channel: a tool for the spatial management of the stocks</w:t>
      </w:r>
      <w:r w:rsidRPr="000438CC">
        <w:rPr>
          <w:sz w:val="16"/>
          <w:lang w:val="en-US"/>
        </w:rPr>
        <w:t xml:space="preserve">. </w:t>
      </w:r>
      <w:r w:rsidRPr="000438CC">
        <w:rPr>
          <w:i/>
          <w:iCs/>
          <w:sz w:val="16"/>
          <w:lang w:val="en-US"/>
        </w:rPr>
        <w:t>Ices Journal Of Marine Science</w:t>
      </w:r>
      <w:r>
        <w:rPr>
          <w:sz w:val="16"/>
          <w:lang w:val="en-US"/>
        </w:rPr>
        <w:t>, 74(6), 1812-1825. Publisher's official version:</w:t>
      </w:r>
      <w:r w:rsidRPr="000438CC">
        <w:rPr>
          <w:sz w:val="16"/>
          <w:lang w:val="en-US"/>
        </w:rPr>
        <w:t xml:space="preserve"> </w:t>
      </w:r>
      <w:hyperlink r:id="rId5" w:tgtFrame="_blank" w:history="1">
        <w:r w:rsidRPr="000438CC">
          <w:rPr>
            <w:rStyle w:val="Lienhypertexte"/>
            <w:sz w:val="16"/>
            <w:lang w:val="en-US"/>
          </w:rPr>
          <w:t>https://doi.org/10.1093/icesjms/fsw207</w:t>
        </w:r>
      </w:hyperlink>
      <w:r w:rsidRPr="000438CC">
        <w:rPr>
          <w:sz w:val="16"/>
          <w:lang w:val="en-US"/>
        </w:rPr>
        <w:t xml:space="preserve">, Open Access version: </w:t>
      </w:r>
      <w:hyperlink r:id="rId6" w:tgtFrame="_blank" w:history="1">
        <w:r w:rsidRPr="000438CC">
          <w:rPr>
            <w:rStyle w:val="Lienhypertexte"/>
            <w:sz w:val="16"/>
            <w:lang w:val="en-US"/>
          </w:rPr>
          <w:t>https://archimer.ifremer.fr/doc/00363/47375/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DB183" w14:textId="6CCB54FD" w:rsidR="00EF5DB2" w:rsidRDefault="00EF5DB2" w:rsidP="005F0B76">
    <w:pPr>
      <w:pStyle w:val="En-tte"/>
      <w:jc w:val="right"/>
    </w:pPr>
    <w:r w:rsidRPr="00396301">
      <w:rPr>
        <w:noProof/>
        <w:lang w:eastAsia="fr-FR"/>
      </w:rPr>
      <mc:AlternateContent>
        <mc:Choice Requires="wps">
          <w:drawing>
            <wp:anchor distT="0" distB="144145" distL="114300" distR="114300" simplePos="0" relativeHeight="251658239" behindDoc="0" locked="0" layoutInCell="1" allowOverlap="1" wp14:anchorId="750E0313" wp14:editId="395C8E4D">
              <wp:simplePos x="0" y="0"/>
              <wp:positionH relativeFrom="page">
                <wp:posOffset>359410</wp:posOffset>
              </wp:positionH>
              <wp:positionV relativeFrom="paragraph">
                <wp:posOffset>909955</wp:posOffset>
              </wp:positionV>
              <wp:extent cx="6839585" cy="269875"/>
              <wp:effectExtent l="0" t="0" r="0" b="0"/>
              <wp:wrapTopAndBottom/>
              <wp:docPr id="2054" name="Zone de texte 2054"/>
              <wp:cNvGraphicFramePr/>
              <a:graphic xmlns:a="http://schemas.openxmlformats.org/drawingml/2006/main">
                <a:graphicData uri="http://schemas.microsoft.com/office/word/2010/wordprocessingShape">
                  <wps:wsp>
                    <wps:cNvSpPr txBox="1"/>
                    <wps:spPr>
                      <a:xfrm>
                        <a:off x="0" y="0"/>
                        <a:ext cx="6839585" cy="269875"/>
                      </a:xfrm>
                      <a:prstGeom prst="rect">
                        <a:avLst/>
                      </a:prstGeom>
                      <a:solidFill>
                        <a:srgbClr val="F3E816"/>
                      </a:solid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469511" w14:textId="2C0EDA82" w:rsidR="00EF5DB2" w:rsidRPr="00717DFB" w:rsidRDefault="00EF5DB2" w:rsidP="00082796">
                          <w:pPr>
                            <w:spacing w:before="60"/>
                            <w:ind w:firstLine="0"/>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E0313" id="_x0000_t202" coordsize="21600,21600" o:spt="202" path="m,l,21600r21600,l21600,xe">
              <v:stroke joinstyle="miter"/>
              <v:path gradientshapeok="t" o:connecttype="rect"/>
            </v:shapetype>
            <v:shape id="Zone de texte 2054" o:spid="_x0000_s1026" type="#_x0000_t202" style="position:absolute;left:0;text-align:left;margin-left:28.3pt;margin-top:71.65pt;width:538.55pt;height:21.25pt;z-index:251658239;visibility:visible;mso-wrap-style:square;mso-width-percent:0;mso-height-percent:0;mso-wrap-distance-left:9pt;mso-wrap-distance-top:0;mso-wrap-distance-right:9pt;mso-wrap-distance-bottom:11.35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" fillcolor="#f3e816" stroked="f">
              <v:textbox inset=",.5mm">
                <w:txbxContent>
                  <w:p w14:paraId="2D469511" w14:textId="2C0EDA82" w:rsidR="00EF5DB2" w:rsidRPr="00717DFB" w:rsidRDefault="00EF5DB2" w:rsidP="00082796">
                    <w:pPr>
                      <w:spacing w:before="60"/>
                      <w:ind w:firstLine="0"/>
                    </w:pPr>
                  </w:p>
                </w:txbxContent>
              </v:textbox>
              <w10:wrap type="topAndBottom" anchorx="page"/>
            </v:shape>
          </w:pict>
        </mc:Fallback>
      </mc:AlternateContent>
    </w:r>
    <w:r w:rsidRPr="00396301">
      <w:rPr>
        <w:noProof/>
        <w:lang w:eastAsia="fr-FR"/>
      </w:rPr>
      <w:drawing>
        <wp:anchor distT="0" distB="0" distL="114300" distR="114300" simplePos="0" relativeHeight="251661312" behindDoc="1" locked="0" layoutInCell="1" allowOverlap="1" wp14:anchorId="45884144" wp14:editId="4F885E60">
          <wp:simplePos x="0" y="0"/>
          <wp:positionH relativeFrom="page">
            <wp:posOffset>1905</wp:posOffset>
          </wp:positionH>
          <wp:positionV relativeFrom="page">
            <wp:posOffset>-10795</wp:posOffset>
          </wp:positionV>
          <wp:extent cx="7562215" cy="1368425"/>
          <wp:effectExtent l="0" t="0" r="635" b="3175"/>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368425"/>
                  </a:xfrm>
                  <a:prstGeom prst="rect">
                    <a:avLst/>
                  </a:prstGeom>
                  <a:noFill/>
                </pic:spPr>
              </pic:pic>
            </a:graphicData>
          </a:graphic>
          <wp14:sizeRelH relativeFrom="page">
            <wp14:pctWidth>0</wp14:pctWidth>
          </wp14:sizeRelH>
          <wp14:sizeRelV relativeFrom="page">
            <wp14:pctHeight>0</wp14:pctHeight>
          </wp14:sizeRelV>
        </wp:anchor>
      </w:drawing>
    </w:r>
    <w:r w:rsidRPr="00396301">
      <w:rPr>
        <w:noProof/>
        <w:lang w:eastAsia="fr-FR"/>
      </w:rPr>
      <w:drawing>
        <wp:anchor distT="0" distB="0" distL="114300" distR="114300" simplePos="0" relativeHeight="251659264" behindDoc="0" locked="0" layoutInCell="1" allowOverlap="1" wp14:anchorId="592FE980" wp14:editId="6A2B4316">
          <wp:simplePos x="0" y="0"/>
          <wp:positionH relativeFrom="column">
            <wp:posOffset>4759960</wp:posOffset>
          </wp:positionH>
          <wp:positionV relativeFrom="paragraph">
            <wp:posOffset>340995</wp:posOffset>
          </wp:positionV>
          <wp:extent cx="1297940" cy="466090"/>
          <wp:effectExtent l="0" t="0" r="0" b="0"/>
          <wp:wrapSquare wrapText="bothSides"/>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4660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B74A0" w14:textId="562D47B0" w:rsidR="00EF5DB2" w:rsidRDefault="00EF5DB2" w:rsidP="00396301">
    <w:pPr>
      <w:pStyle w:val="En-tte"/>
      <w:ind w:firstLine="0"/>
      <w:jc w:val="right"/>
    </w:pPr>
    <w:r>
      <w:rPr>
        <w:noProof/>
        <w:lang w:eastAsia="fr-FR"/>
      </w:rPr>
      <mc:AlternateContent>
        <mc:Choice Requires="wps">
          <w:drawing>
            <wp:anchor distT="0" distB="0" distL="114300" distR="114300" simplePos="0" relativeHeight="251658752" behindDoc="0" locked="0" layoutInCell="1" allowOverlap="1" wp14:anchorId="0FFD7EAC" wp14:editId="6E260BBE">
              <wp:simplePos x="0" y="0"/>
              <wp:positionH relativeFrom="column">
                <wp:posOffset>-17409</wp:posOffset>
              </wp:positionH>
              <wp:positionV relativeFrom="paragraph">
                <wp:posOffset>123825</wp:posOffset>
              </wp:positionV>
              <wp:extent cx="4769485" cy="228600"/>
              <wp:effectExtent l="0" t="0" r="0" b="0"/>
              <wp:wrapNone/>
              <wp:docPr id="45" name="Zone de texte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228600"/>
                      </a:xfrm>
                      <a:prstGeom prst="rect">
                        <a:avLst/>
                      </a:prstGeom>
                      <a:solidFill>
                        <a:srgbClr val="0659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3DBA0" w14:textId="77777777" w:rsidR="00EF5DB2" w:rsidRPr="003C3E37" w:rsidRDefault="00EF5DB2" w:rsidP="00396301">
                          <w:pPr>
                            <w:pStyle w:val="En-tte"/>
                            <w:ind w:left="426" w:firstLine="0"/>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D7EAC" id="_x0000_t202" coordsize="21600,21600" o:spt="202" path="m,l,21600r21600,l21600,xe">
              <v:stroke joinstyle="miter"/>
              <v:path gradientshapeok="t" o:connecttype="rect"/>
            </v:shapetype>
            <v:shape id="Zone de texte 2048" o:spid="_x0000_s1027" type="#_x0000_t202" style="position:absolute;left:0;text-align:left;margin-left:-1.35pt;margin-top:9.75pt;width:375.5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" fillcolor="#065993" stroked="f">
              <v:textbox inset=",0,,0">
                <w:txbxContent>
                  <w:p w14:paraId="11A3DBA0" w14:textId="77777777" w:rsidR="00EF5DB2" w:rsidRPr="003C3E37" w:rsidRDefault="00EF5DB2" w:rsidP="00396301">
                    <w:pPr>
                      <w:pStyle w:val="En-tte"/>
                      <w:ind w:left="426" w:firstLine="0"/>
                      <w:jc w:val="left"/>
                    </w:pPr>
                  </w:p>
                </w:txbxContent>
              </v:textbox>
            </v:shape>
          </w:pict>
        </mc:Fallback>
      </mc:AlternateContent>
    </w:r>
    <w:r>
      <w:rPr>
        <w:noProof/>
        <w:lang w:eastAsia="fr-FR"/>
      </w:rPr>
      <w:drawing>
        <wp:inline distT="0" distB="0" distL="0" distR="0" wp14:anchorId="5F3BD8B8" wp14:editId="15F5F6AB">
          <wp:extent cx="991235" cy="356235"/>
          <wp:effectExtent l="0" t="0" r="0" b="5715"/>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fremer RVB vBle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1235" cy="3562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13"/>
    <w:lvl w:ilvl="0">
      <w:start w:val="1"/>
      <w:numFmt w:val="bullet"/>
      <w:lvlText w:val=""/>
      <w:lvlJc w:val="left"/>
      <w:pPr>
        <w:tabs>
          <w:tab w:val="num" w:pos="2052"/>
        </w:tabs>
        <w:ind w:left="2772" w:hanging="360"/>
      </w:pPr>
      <w:rPr>
        <w:rFonts w:ascii="Symbol" w:hAnsi="Symbol" w:cs="Symbol"/>
      </w:rPr>
    </w:lvl>
  </w:abstractNum>
  <w:abstractNum w:abstractNumId="1" w15:restartNumberingAfterBreak="0">
    <w:nsid w:val="07CA0C9E"/>
    <w:multiLevelType w:val="hybridMultilevel"/>
    <w:tmpl w:val="79647944"/>
    <w:lvl w:ilvl="0" w:tplc="040C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15:restartNumberingAfterBreak="0">
    <w:nsid w:val="0E870EBF"/>
    <w:multiLevelType w:val="hybridMultilevel"/>
    <w:tmpl w:val="E5C20A1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38B7805"/>
    <w:multiLevelType w:val="hybridMultilevel"/>
    <w:tmpl w:val="3A2E7D9A"/>
    <w:lvl w:ilvl="0" w:tplc="E54E7B2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8AC4505"/>
    <w:multiLevelType w:val="hybridMultilevel"/>
    <w:tmpl w:val="3B34B0D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EF730EB"/>
    <w:multiLevelType w:val="hybridMultilevel"/>
    <w:tmpl w:val="D31A3BD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4CB3930"/>
    <w:multiLevelType w:val="multilevel"/>
    <w:tmpl w:val="52223C0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27D5568E"/>
    <w:multiLevelType w:val="multilevel"/>
    <w:tmpl w:val="7568AD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8E33577"/>
    <w:multiLevelType w:val="hybridMultilevel"/>
    <w:tmpl w:val="B25C15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F806B13"/>
    <w:multiLevelType w:val="hybridMultilevel"/>
    <w:tmpl w:val="4DC01C12"/>
    <w:lvl w:ilvl="0" w:tplc="381E450C">
      <w:start w:val="1"/>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30D46B6F"/>
    <w:multiLevelType w:val="hybridMultilevel"/>
    <w:tmpl w:val="91644C6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35287F1F"/>
    <w:multiLevelType w:val="hybridMultilevel"/>
    <w:tmpl w:val="7ABAC384"/>
    <w:lvl w:ilvl="0" w:tplc="47EEF696">
      <w:start w:val="1"/>
      <w:numFmt w:val="decimal"/>
      <w:lvlText w:val="%1."/>
      <w:lvlJc w:val="left"/>
      <w:pPr>
        <w:ind w:left="1211" w:hanging="360"/>
      </w:p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371" w:hanging="360"/>
      </w:pPr>
    </w:lvl>
    <w:lvl w:ilvl="4" w:tplc="040C0019">
      <w:start w:val="1"/>
      <w:numFmt w:val="lowerLetter"/>
      <w:lvlText w:val="%5."/>
      <w:lvlJc w:val="left"/>
      <w:pPr>
        <w:ind w:left="4091" w:hanging="360"/>
      </w:pPr>
    </w:lvl>
    <w:lvl w:ilvl="5" w:tplc="040C001B">
      <w:start w:val="1"/>
      <w:numFmt w:val="lowerRoman"/>
      <w:lvlText w:val="%6."/>
      <w:lvlJc w:val="right"/>
      <w:pPr>
        <w:ind w:left="4811" w:hanging="180"/>
      </w:pPr>
    </w:lvl>
    <w:lvl w:ilvl="6" w:tplc="040C000F">
      <w:start w:val="1"/>
      <w:numFmt w:val="decimal"/>
      <w:lvlText w:val="%7."/>
      <w:lvlJc w:val="left"/>
      <w:pPr>
        <w:ind w:left="5531" w:hanging="360"/>
      </w:pPr>
    </w:lvl>
    <w:lvl w:ilvl="7" w:tplc="040C0019">
      <w:start w:val="1"/>
      <w:numFmt w:val="lowerLetter"/>
      <w:lvlText w:val="%8."/>
      <w:lvlJc w:val="left"/>
      <w:pPr>
        <w:ind w:left="6251" w:hanging="360"/>
      </w:pPr>
    </w:lvl>
    <w:lvl w:ilvl="8" w:tplc="040C001B">
      <w:start w:val="1"/>
      <w:numFmt w:val="lowerRoman"/>
      <w:lvlText w:val="%9."/>
      <w:lvlJc w:val="right"/>
      <w:pPr>
        <w:ind w:left="6971" w:hanging="180"/>
      </w:pPr>
    </w:lvl>
  </w:abstractNum>
  <w:abstractNum w:abstractNumId="12" w15:restartNumberingAfterBreak="0">
    <w:nsid w:val="3A9118D0"/>
    <w:multiLevelType w:val="hybridMultilevel"/>
    <w:tmpl w:val="53E608E6"/>
    <w:lvl w:ilvl="0" w:tplc="040C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3" w15:restartNumberingAfterBreak="0">
    <w:nsid w:val="3D145ED9"/>
    <w:multiLevelType w:val="hybridMultilevel"/>
    <w:tmpl w:val="E3585FB0"/>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4" w15:restartNumberingAfterBreak="0">
    <w:nsid w:val="3E381B39"/>
    <w:multiLevelType w:val="hybridMultilevel"/>
    <w:tmpl w:val="2AEC2E6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F4D1D4C"/>
    <w:multiLevelType w:val="hybridMultilevel"/>
    <w:tmpl w:val="C0C246DE"/>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15:restartNumberingAfterBreak="0">
    <w:nsid w:val="43571DE3"/>
    <w:multiLevelType w:val="hybridMultilevel"/>
    <w:tmpl w:val="AF12BCE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3E84AE7"/>
    <w:multiLevelType w:val="hybridMultilevel"/>
    <w:tmpl w:val="7EC48BE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47DE46AD"/>
    <w:multiLevelType w:val="hybridMultilevel"/>
    <w:tmpl w:val="3E8CD76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4C593C11"/>
    <w:multiLevelType w:val="hybridMultilevel"/>
    <w:tmpl w:val="19A658C0"/>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0" w15:restartNumberingAfterBreak="0">
    <w:nsid w:val="4E195E70"/>
    <w:multiLevelType w:val="hybridMultilevel"/>
    <w:tmpl w:val="0234D3E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EA54CAA"/>
    <w:multiLevelType w:val="hybridMultilevel"/>
    <w:tmpl w:val="BE08DE92"/>
    <w:lvl w:ilvl="0" w:tplc="2E607D80">
      <w:numFmt w:val="bullet"/>
      <w:lvlText w:val="-"/>
      <w:lvlJc w:val="left"/>
      <w:pPr>
        <w:ind w:left="1146" w:hanging="360"/>
      </w:pPr>
      <w:rPr>
        <w:rFonts w:ascii="Calibri" w:eastAsia="font371" w:hAnsi="Calibri" w:cs="font371"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500E61C5"/>
    <w:multiLevelType w:val="hybridMultilevel"/>
    <w:tmpl w:val="33F80D4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55D50E4C"/>
    <w:multiLevelType w:val="hybridMultilevel"/>
    <w:tmpl w:val="37DAF9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56147B1C"/>
    <w:multiLevelType w:val="hybridMultilevel"/>
    <w:tmpl w:val="68C02EF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6B233F0"/>
    <w:multiLevelType w:val="hybridMultilevel"/>
    <w:tmpl w:val="6846A7A4"/>
    <w:lvl w:ilvl="0" w:tplc="040C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6" w15:restartNumberingAfterBreak="0">
    <w:nsid w:val="595B500B"/>
    <w:multiLevelType w:val="hybridMultilevel"/>
    <w:tmpl w:val="1A24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4B2CBF"/>
    <w:multiLevelType w:val="hybridMultilevel"/>
    <w:tmpl w:val="AA504F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5D681EDD"/>
    <w:multiLevelType w:val="hybridMultilevel"/>
    <w:tmpl w:val="750A931C"/>
    <w:lvl w:ilvl="0" w:tplc="381E450C">
      <w:start w:val="1"/>
      <w:numFmt w:val="bullet"/>
      <w:lvlText w:val="-"/>
      <w:lvlJc w:val="left"/>
      <w:pPr>
        <w:ind w:left="1776" w:hanging="360"/>
      </w:pPr>
      <w:rPr>
        <w:rFonts w:ascii="Calibri" w:eastAsia="Times New Roman" w:hAnsi="Calibri"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62B87421"/>
    <w:multiLevelType w:val="hybridMultilevel"/>
    <w:tmpl w:val="C0C246DE"/>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0" w15:restartNumberingAfterBreak="0">
    <w:nsid w:val="62E54055"/>
    <w:multiLevelType w:val="hybridMultilevel"/>
    <w:tmpl w:val="585C5B4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63F86086"/>
    <w:multiLevelType w:val="hybridMultilevel"/>
    <w:tmpl w:val="663A5AF0"/>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2" w15:restartNumberingAfterBreak="0">
    <w:nsid w:val="6A53357C"/>
    <w:multiLevelType w:val="multilevel"/>
    <w:tmpl w:val="B9F8CE28"/>
    <w:lvl w:ilvl="0">
      <w:start w:val="1"/>
      <w:numFmt w:val="decimal"/>
      <w:pStyle w:val="Titre1"/>
      <w:lvlText w:val="%1."/>
      <w:lvlJc w:val="left"/>
      <w:pPr>
        <w:ind w:left="1428" w:hanging="360"/>
      </w:pPr>
    </w:lvl>
    <w:lvl w:ilvl="1">
      <w:start w:val="1"/>
      <w:numFmt w:val="decimal"/>
      <w:pStyle w:val="Titre2"/>
      <w:isLgl/>
      <w:lvlText w:val="%1.%2."/>
      <w:lvlJc w:val="left"/>
      <w:pPr>
        <w:ind w:left="1788" w:hanging="720"/>
      </w:pPr>
      <w:rPr>
        <w:rFonts w:hint="default"/>
      </w:rPr>
    </w:lvl>
    <w:lvl w:ilvl="2">
      <w:start w:val="1"/>
      <w:numFmt w:val="decimal"/>
      <w:pStyle w:val="Titre3"/>
      <w:isLgl/>
      <w:lvlText w:val="%1.%2.%3."/>
      <w:lvlJc w:val="left"/>
      <w:pPr>
        <w:ind w:left="1788" w:hanging="720"/>
      </w:pPr>
      <w:rPr>
        <w:rFonts w:hint="default"/>
      </w:rPr>
    </w:lvl>
    <w:lvl w:ilvl="3">
      <w:start w:val="1"/>
      <w:numFmt w:val="decimal"/>
      <w:pStyle w:val="Titre4"/>
      <w:isLgl/>
      <w:lvlText w:val="%1.%2.%3.%4."/>
      <w:lvlJc w:val="left"/>
      <w:pPr>
        <w:ind w:left="2148" w:hanging="1080"/>
      </w:pPr>
      <w:rPr>
        <w:rFonts w:hint="default"/>
      </w:rPr>
    </w:lvl>
    <w:lvl w:ilvl="4">
      <w:start w:val="1"/>
      <w:numFmt w:val="decimal"/>
      <w:pStyle w:val="Titre5"/>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3" w15:restartNumberingAfterBreak="0">
    <w:nsid w:val="72A61BF6"/>
    <w:multiLevelType w:val="hybridMultilevel"/>
    <w:tmpl w:val="CBAC162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7AAC70BF"/>
    <w:multiLevelType w:val="hybridMultilevel"/>
    <w:tmpl w:val="E0B410A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B4E9C"/>
    <w:multiLevelType w:val="hybridMultilevel"/>
    <w:tmpl w:val="154EA9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0"/>
  </w:num>
  <w:num w:numId="2">
    <w:abstractNumId w:val="32"/>
  </w:num>
  <w:num w:numId="3">
    <w:abstractNumId w:val="9"/>
  </w:num>
  <w:num w:numId="4">
    <w:abstractNumId w:val="19"/>
  </w:num>
  <w:num w:numId="5">
    <w:abstractNumId w:val="18"/>
  </w:num>
  <w:num w:numId="6">
    <w:abstractNumId w:val="28"/>
  </w:num>
  <w:num w:numId="7">
    <w:abstractNumId w:val="24"/>
  </w:num>
  <w:num w:numId="8">
    <w:abstractNumId w:val="6"/>
  </w:num>
  <w:num w:numId="9">
    <w:abstractNumId w:val="29"/>
  </w:num>
  <w:num w:numId="10">
    <w:abstractNumId w:val="21"/>
  </w:num>
  <w:num w:numId="11">
    <w:abstractNumId w:val="15"/>
  </w:num>
  <w:num w:numId="12">
    <w:abstractNumId w:val="13"/>
  </w:num>
  <w:num w:numId="13">
    <w:abstractNumId w:val="25"/>
  </w:num>
  <w:num w:numId="14">
    <w:abstractNumId w:val="12"/>
  </w:num>
  <w:num w:numId="15">
    <w:abstractNumId w:val="1"/>
  </w:num>
  <w:num w:numId="16">
    <w:abstractNumId w:val="26"/>
  </w:num>
  <w:num w:numId="17">
    <w:abstractNumId w:val="23"/>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2"/>
  </w:num>
  <w:num w:numId="21">
    <w:abstractNumId w:val="32"/>
  </w:num>
  <w:num w:numId="22">
    <w:abstractNumId w:val="27"/>
  </w:num>
  <w:num w:numId="23">
    <w:abstractNumId w:val="31"/>
  </w:num>
  <w:num w:numId="24">
    <w:abstractNumId w:val="35"/>
  </w:num>
  <w:num w:numId="25">
    <w:abstractNumId w:val="32"/>
  </w:num>
  <w:num w:numId="26">
    <w:abstractNumId w:val="22"/>
  </w:num>
  <w:num w:numId="27">
    <w:abstractNumId w:val="10"/>
  </w:num>
  <w:num w:numId="28">
    <w:abstractNumId w:val="17"/>
  </w:num>
  <w:num w:numId="29">
    <w:abstractNumId w:val="4"/>
  </w:num>
  <w:num w:numId="30">
    <w:abstractNumId w:val="33"/>
  </w:num>
  <w:num w:numId="31">
    <w:abstractNumId w:val="14"/>
  </w:num>
  <w:num w:numId="32">
    <w:abstractNumId w:val="16"/>
  </w:num>
  <w:num w:numId="33">
    <w:abstractNumId w:val="2"/>
  </w:num>
  <w:num w:numId="34">
    <w:abstractNumId w:val="30"/>
  </w:num>
  <w:num w:numId="35">
    <w:abstractNumId w:val="8"/>
  </w:num>
  <w:num w:numId="36">
    <w:abstractNumId w:val="32"/>
  </w:num>
  <w:num w:numId="37">
    <w:abstractNumId w:val="32"/>
  </w:num>
  <w:num w:numId="38">
    <w:abstractNumId w:val="34"/>
  </w:num>
  <w:num w:numId="39">
    <w:abstractNumId w:val="7"/>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32"/>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C16"/>
    <w:rsid w:val="00000DE9"/>
    <w:rsid w:val="00002EB9"/>
    <w:rsid w:val="00003010"/>
    <w:rsid w:val="00005304"/>
    <w:rsid w:val="00007ADE"/>
    <w:rsid w:val="00007BC6"/>
    <w:rsid w:val="0001026B"/>
    <w:rsid w:val="00013084"/>
    <w:rsid w:val="000143CF"/>
    <w:rsid w:val="00015880"/>
    <w:rsid w:val="00015AF7"/>
    <w:rsid w:val="000167EB"/>
    <w:rsid w:val="00016BA1"/>
    <w:rsid w:val="000174E8"/>
    <w:rsid w:val="0002238B"/>
    <w:rsid w:val="0002239C"/>
    <w:rsid w:val="00022A35"/>
    <w:rsid w:val="000256A1"/>
    <w:rsid w:val="00034252"/>
    <w:rsid w:val="00035869"/>
    <w:rsid w:val="00037C8B"/>
    <w:rsid w:val="00042FE1"/>
    <w:rsid w:val="000438CC"/>
    <w:rsid w:val="000451CB"/>
    <w:rsid w:val="00055697"/>
    <w:rsid w:val="000557FB"/>
    <w:rsid w:val="00055B09"/>
    <w:rsid w:val="00057279"/>
    <w:rsid w:val="00063DF5"/>
    <w:rsid w:val="000643D3"/>
    <w:rsid w:val="00064CE3"/>
    <w:rsid w:val="0006538A"/>
    <w:rsid w:val="00065F27"/>
    <w:rsid w:val="00066FD4"/>
    <w:rsid w:val="00070F27"/>
    <w:rsid w:val="00071C54"/>
    <w:rsid w:val="000749B9"/>
    <w:rsid w:val="000762B8"/>
    <w:rsid w:val="00076ACC"/>
    <w:rsid w:val="00081220"/>
    <w:rsid w:val="0008126E"/>
    <w:rsid w:val="0008217F"/>
    <w:rsid w:val="00082796"/>
    <w:rsid w:val="0008590E"/>
    <w:rsid w:val="00085F37"/>
    <w:rsid w:val="000865D5"/>
    <w:rsid w:val="00087AA8"/>
    <w:rsid w:val="000906C9"/>
    <w:rsid w:val="00090E01"/>
    <w:rsid w:val="00091489"/>
    <w:rsid w:val="00091B78"/>
    <w:rsid w:val="000928BA"/>
    <w:rsid w:val="0009361A"/>
    <w:rsid w:val="00095687"/>
    <w:rsid w:val="00096638"/>
    <w:rsid w:val="000975E0"/>
    <w:rsid w:val="000A11F7"/>
    <w:rsid w:val="000A151C"/>
    <w:rsid w:val="000A32E5"/>
    <w:rsid w:val="000A3E36"/>
    <w:rsid w:val="000A452E"/>
    <w:rsid w:val="000A66F3"/>
    <w:rsid w:val="000A6B64"/>
    <w:rsid w:val="000B24F8"/>
    <w:rsid w:val="000B2D3D"/>
    <w:rsid w:val="000B3922"/>
    <w:rsid w:val="000C04FF"/>
    <w:rsid w:val="000C06AD"/>
    <w:rsid w:val="000C2861"/>
    <w:rsid w:val="000C3C29"/>
    <w:rsid w:val="000C71DA"/>
    <w:rsid w:val="000D01AD"/>
    <w:rsid w:val="000D1B9D"/>
    <w:rsid w:val="000D1CE5"/>
    <w:rsid w:val="000D1E69"/>
    <w:rsid w:val="000D321F"/>
    <w:rsid w:val="000D3E62"/>
    <w:rsid w:val="000D3EBD"/>
    <w:rsid w:val="000D4306"/>
    <w:rsid w:val="000D4EA0"/>
    <w:rsid w:val="000D5D9E"/>
    <w:rsid w:val="000D783D"/>
    <w:rsid w:val="000D7EE0"/>
    <w:rsid w:val="000E203F"/>
    <w:rsid w:val="000E22A7"/>
    <w:rsid w:val="000E39E5"/>
    <w:rsid w:val="000E495E"/>
    <w:rsid w:val="000E5ADD"/>
    <w:rsid w:val="000E6190"/>
    <w:rsid w:val="000E790E"/>
    <w:rsid w:val="000F0ABB"/>
    <w:rsid w:val="000F15F9"/>
    <w:rsid w:val="000F2862"/>
    <w:rsid w:val="000F2FF7"/>
    <w:rsid w:val="000F3CDF"/>
    <w:rsid w:val="000F5098"/>
    <w:rsid w:val="000F51F5"/>
    <w:rsid w:val="000F7FF3"/>
    <w:rsid w:val="00100913"/>
    <w:rsid w:val="0010167D"/>
    <w:rsid w:val="00101E65"/>
    <w:rsid w:val="0010313E"/>
    <w:rsid w:val="00103CD7"/>
    <w:rsid w:val="001045F1"/>
    <w:rsid w:val="0010683F"/>
    <w:rsid w:val="001079B9"/>
    <w:rsid w:val="00110B8D"/>
    <w:rsid w:val="001112A4"/>
    <w:rsid w:val="001113B0"/>
    <w:rsid w:val="0011462F"/>
    <w:rsid w:val="001150A2"/>
    <w:rsid w:val="00116004"/>
    <w:rsid w:val="00117855"/>
    <w:rsid w:val="00117E0A"/>
    <w:rsid w:val="0012002C"/>
    <w:rsid w:val="001208FB"/>
    <w:rsid w:val="00121025"/>
    <w:rsid w:val="0012132F"/>
    <w:rsid w:val="00121F74"/>
    <w:rsid w:val="00122032"/>
    <w:rsid w:val="0012378A"/>
    <w:rsid w:val="00124127"/>
    <w:rsid w:val="00125514"/>
    <w:rsid w:val="001273A5"/>
    <w:rsid w:val="00127A8C"/>
    <w:rsid w:val="00127F13"/>
    <w:rsid w:val="001301F6"/>
    <w:rsid w:val="001306EA"/>
    <w:rsid w:val="00132D9B"/>
    <w:rsid w:val="0013351F"/>
    <w:rsid w:val="00134257"/>
    <w:rsid w:val="00134685"/>
    <w:rsid w:val="001349C8"/>
    <w:rsid w:val="00134ADF"/>
    <w:rsid w:val="0013536C"/>
    <w:rsid w:val="00136FFA"/>
    <w:rsid w:val="00141614"/>
    <w:rsid w:val="001439C0"/>
    <w:rsid w:val="00145A01"/>
    <w:rsid w:val="001509D3"/>
    <w:rsid w:val="00150A36"/>
    <w:rsid w:val="00150EE1"/>
    <w:rsid w:val="00153219"/>
    <w:rsid w:val="0015368D"/>
    <w:rsid w:val="00155772"/>
    <w:rsid w:val="001616BA"/>
    <w:rsid w:val="00163509"/>
    <w:rsid w:val="00164C98"/>
    <w:rsid w:val="00164E75"/>
    <w:rsid w:val="001678D5"/>
    <w:rsid w:val="00170580"/>
    <w:rsid w:val="001713D5"/>
    <w:rsid w:val="00172B07"/>
    <w:rsid w:val="00172D45"/>
    <w:rsid w:val="00174885"/>
    <w:rsid w:val="00174B41"/>
    <w:rsid w:val="00180688"/>
    <w:rsid w:val="001824FC"/>
    <w:rsid w:val="00182AA7"/>
    <w:rsid w:val="0018391B"/>
    <w:rsid w:val="00186924"/>
    <w:rsid w:val="00187C65"/>
    <w:rsid w:val="00190415"/>
    <w:rsid w:val="00190B5F"/>
    <w:rsid w:val="001925D4"/>
    <w:rsid w:val="00194095"/>
    <w:rsid w:val="0019453B"/>
    <w:rsid w:val="001945F3"/>
    <w:rsid w:val="001946D9"/>
    <w:rsid w:val="00196622"/>
    <w:rsid w:val="001A01B3"/>
    <w:rsid w:val="001A1851"/>
    <w:rsid w:val="001A433E"/>
    <w:rsid w:val="001A4C61"/>
    <w:rsid w:val="001A6166"/>
    <w:rsid w:val="001B1862"/>
    <w:rsid w:val="001B1F9E"/>
    <w:rsid w:val="001B6D9D"/>
    <w:rsid w:val="001C13EE"/>
    <w:rsid w:val="001C2AE8"/>
    <w:rsid w:val="001C46CC"/>
    <w:rsid w:val="001D0723"/>
    <w:rsid w:val="001D1754"/>
    <w:rsid w:val="001D2AFB"/>
    <w:rsid w:val="001D3B5F"/>
    <w:rsid w:val="001D5BEB"/>
    <w:rsid w:val="001F0065"/>
    <w:rsid w:val="001F0729"/>
    <w:rsid w:val="001F3998"/>
    <w:rsid w:val="001F3E94"/>
    <w:rsid w:val="001F4654"/>
    <w:rsid w:val="001F471D"/>
    <w:rsid w:val="001F494D"/>
    <w:rsid w:val="001F51AC"/>
    <w:rsid w:val="001F7914"/>
    <w:rsid w:val="00202951"/>
    <w:rsid w:val="00202C4F"/>
    <w:rsid w:val="00204C9A"/>
    <w:rsid w:val="00206A9A"/>
    <w:rsid w:val="00211351"/>
    <w:rsid w:val="002117FD"/>
    <w:rsid w:val="00211A1B"/>
    <w:rsid w:val="00211BEA"/>
    <w:rsid w:val="002136F2"/>
    <w:rsid w:val="00213DF1"/>
    <w:rsid w:val="0021656B"/>
    <w:rsid w:val="002174B2"/>
    <w:rsid w:val="00223180"/>
    <w:rsid w:val="00224F1E"/>
    <w:rsid w:val="002266F7"/>
    <w:rsid w:val="00227201"/>
    <w:rsid w:val="00230F15"/>
    <w:rsid w:val="002333B1"/>
    <w:rsid w:val="0023419C"/>
    <w:rsid w:val="00234871"/>
    <w:rsid w:val="002354B8"/>
    <w:rsid w:val="00235EDC"/>
    <w:rsid w:val="002360C2"/>
    <w:rsid w:val="00236B66"/>
    <w:rsid w:val="00237266"/>
    <w:rsid w:val="0024070C"/>
    <w:rsid w:val="002427A7"/>
    <w:rsid w:val="00243990"/>
    <w:rsid w:val="00245288"/>
    <w:rsid w:val="00250D83"/>
    <w:rsid w:val="00251190"/>
    <w:rsid w:val="00251DFD"/>
    <w:rsid w:val="0025421E"/>
    <w:rsid w:val="0026089C"/>
    <w:rsid w:val="002625F2"/>
    <w:rsid w:val="0026340B"/>
    <w:rsid w:val="00263B74"/>
    <w:rsid w:val="002642A7"/>
    <w:rsid w:val="0026514E"/>
    <w:rsid w:val="002703FA"/>
    <w:rsid w:val="00271966"/>
    <w:rsid w:val="0027251B"/>
    <w:rsid w:val="0027344A"/>
    <w:rsid w:val="0027421B"/>
    <w:rsid w:val="002749DA"/>
    <w:rsid w:val="00274D0B"/>
    <w:rsid w:val="00274EF8"/>
    <w:rsid w:val="00275D90"/>
    <w:rsid w:val="0027644E"/>
    <w:rsid w:val="00276677"/>
    <w:rsid w:val="002774A1"/>
    <w:rsid w:val="00277CB0"/>
    <w:rsid w:val="00277F41"/>
    <w:rsid w:val="002808B7"/>
    <w:rsid w:val="00280FB4"/>
    <w:rsid w:val="00281A76"/>
    <w:rsid w:val="002823FF"/>
    <w:rsid w:val="0028329A"/>
    <w:rsid w:val="00285909"/>
    <w:rsid w:val="00285A98"/>
    <w:rsid w:val="002901E1"/>
    <w:rsid w:val="00291B80"/>
    <w:rsid w:val="00292240"/>
    <w:rsid w:val="00292433"/>
    <w:rsid w:val="0029370F"/>
    <w:rsid w:val="00293DDF"/>
    <w:rsid w:val="0029458A"/>
    <w:rsid w:val="00294FB6"/>
    <w:rsid w:val="002957E1"/>
    <w:rsid w:val="00295BEA"/>
    <w:rsid w:val="002968FE"/>
    <w:rsid w:val="002A451A"/>
    <w:rsid w:val="002A4957"/>
    <w:rsid w:val="002A4C05"/>
    <w:rsid w:val="002A5883"/>
    <w:rsid w:val="002A59F9"/>
    <w:rsid w:val="002A61FD"/>
    <w:rsid w:val="002A62DB"/>
    <w:rsid w:val="002A6E3B"/>
    <w:rsid w:val="002A753F"/>
    <w:rsid w:val="002A7756"/>
    <w:rsid w:val="002B0157"/>
    <w:rsid w:val="002B06F8"/>
    <w:rsid w:val="002B2969"/>
    <w:rsid w:val="002B72E2"/>
    <w:rsid w:val="002B7ABB"/>
    <w:rsid w:val="002C0B88"/>
    <w:rsid w:val="002C1BAE"/>
    <w:rsid w:val="002C21CC"/>
    <w:rsid w:val="002C22FA"/>
    <w:rsid w:val="002C3DC0"/>
    <w:rsid w:val="002C5075"/>
    <w:rsid w:val="002C658F"/>
    <w:rsid w:val="002C6EF4"/>
    <w:rsid w:val="002D04A5"/>
    <w:rsid w:val="002D1C7D"/>
    <w:rsid w:val="002D25FF"/>
    <w:rsid w:val="002D2678"/>
    <w:rsid w:val="002D2832"/>
    <w:rsid w:val="002D474F"/>
    <w:rsid w:val="002D4928"/>
    <w:rsid w:val="002D4EC1"/>
    <w:rsid w:val="002D516D"/>
    <w:rsid w:val="002D55A1"/>
    <w:rsid w:val="002D5799"/>
    <w:rsid w:val="002D67D8"/>
    <w:rsid w:val="002D73E2"/>
    <w:rsid w:val="002E03FC"/>
    <w:rsid w:val="002E15C8"/>
    <w:rsid w:val="002E1CC8"/>
    <w:rsid w:val="002E394F"/>
    <w:rsid w:val="002E4062"/>
    <w:rsid w:val="002E5817"/>
    <w:rsid w:val="002E5F97"/>
    <w:rsid w:val="002E6C32"/>
    <w:rsid w:val="002F0123"/>
    <w:rsid w:val="002F360C"/>
    <w:rsid w:val="002F420A"/>
    <w:rsid w:val="002F43D8"/>
    <w:rsid w:val="002F6711"/>
    <w:rsid w:val="0030014B"/>
    <w:rsid w:val="00300300"/>
    <w:rsid w:val="0030440B"/>
    <w:rsid w:val="00305FB0"/>
    <w:rsid w:val="003066A8"/>
    <w:rsid w:val="003078BC"/>
    <w:rsid w:val="003119F7"/>
    <w:rsid w:val="00312A87"/>
    <w:rsid w:val="00313011"/>
    <w:rsid w:val="00320BF3"/>
    <w:rsid w:val="00321C71"/>
    <w:rsid w:val="00321C7D"/>
    <w:rsid w:val="00322520"/>
    <w:rsid w:val="00322CEB"/>
    <w:rsid w:val="00322F19"/>
    <w:rsid w:val="0032366E"/>
    <w:rsid w:val="0032549F"/>
    <w:rsid w:val="00325A7C"/>
    <w:rsid w:val="003264D3"/>
    <w:rsid w:val="00330183"/>
    <w:rsid w:val="0033046F"/>
    <w:rsid w:val="003349D3"/>
    <w:rsid w:val="00335037"/>
    <w:rsid w:val="00335501"/>
    <w:rsid w:val="0033700D"/>
    <w:rsid w:val="00337BE8"/>
    <w:rsid w:val="0034116C"/>
    <w:rsid w:val="00341F6E"/>
    <w:rsid w:val="0034346A"/>
    <w:rsid w:val="00344BAE"/>
    <w:rsid w:val="00351F0C"/>
    <w:rsid w:val="003535DE"/>
    <w:rsid w:val="00353837"/>
    <w:rsid w:val="0035389E"/>
    <w:rsid w:val="003573FB"/>
    <w:rsid w:val="003608A5"/>
    <w:rsid w:val="003614BE"/>
    <w:rsid w:val="003633F0"/>
    <w:rsid w:val="0036489B"/>
    <w:rsid w:val="00364B91"/>
    <w:rsid w:val="00365060"/>
    <w:rsid w:val="00365095"/>
    <w:rsid w:val="003679F5"/>
    <w:rsid w:val="00370C85"/>
    <w:rsid w:val="00371619"/>
    <w:rsid w:val="00371C30"/>
    <w:rsid w:val="00371D48"/>
    <w:rsid w:val="003755C1"/>
    <w:rsid w:val="00375A7F"/>
    <w:rsid w:val="00376128"/>
    <w:rsid w:val="00377052"/>
    <w:rsid w:val="00377657"/>
    <w:rsid w:val="003812B2"/>
    <w:rsid w:val="00381B06"/>
    <w:rsid w:val="003822DA"/>
    <w:rsid w:val="00385653"/>
    <w:rsid w:val="00385941"/>
    <w:rsid w:val="00385F0A"/>
    <w:rsid w:val="00387EB1"/>
    <w:rsid w:val="00390B24"/>
    <w:rsid w:val="003931AA"/>
    <w:rsid w:val="00396301"/>
    <w:rsid w:val="00396801"/>
    <w:rsid w:val="003A0138"/>
    <w:rsid w:val="003A5858"/>
    <w:rsid w:val="003A5FA2"/>
    <w:rsid w:val="003A70E5"/>
    <w:rsid w:val="003A7FE3"/>
    <w:rsid w:val="003B00D5"/>
    <w:rsid w:val="003B0729"/>
    <w:rsid w:val="003B0DE6"/>
    <w:rsid w:val="003B24D0"/>
    <w:rsid w:val="003B3F28"/>
    <w:rsid w:val="003B42D1"/>
    <w:rsid w:val="003B470C"/>
    <w:rsid w:val="003B63E5"/>
    <w:rsid w:val="003B680A"/>
    <w:rsid w:val="003B6992"/>
    <w:rsid w:val="003B6CDE"/>
    <w:rsid w:val="003B7020"/>
    <w:rsid w:val="003B72D8"/>
    <w:rsid w:val="003B7F1A"/>
    <w:rsid w:val="003C0097"/>
    <w:rsid w:val="003C2E0A"/>
    <w:rsid w:val="003C3538"/>
    <w:rsid w:val="003C5D74"/>
    <w:rsid w:val="003C6131"/>
    <w:rsid w:val="003C6773"/>
    <w:rsid w:val="003C79C8"/>
    <w:rsid w:val="003D0935"/>
    <w:rsid w:val="003D2019"/>
    <w:rsid w:val="003D381F"/>
    <w:rsid w:val="003D382A"/>
    <w:rsid w:val="003D3F6B"/>
    <w:rsid w:val="003D4385"/>
    <w:rsid w:val="003D6EB8"/>
    <w:rsid w:val="003D70D3"/>
    <w:rsid w:val="003D74D8"/>
    <w:rsid w:val="003E02AC"/>
    <w:rsid w:val="003E12A8"/>
    <w:rsid w:val="003E27FC"/>
    <w:rsid w:val="003E328E"/>
    <w:rsid w:val="003E3C44"/>
    <w:rsid w:val="003E40C3"/>
    <w:rsid w:val="003E68F9"/>
    <w:rsid w:val="003F1BF7"/>
    <w:rsid w:val="003F2824"/>
    <w:rsid w:val="003F2A7E"/>
    <w:rsid w:val="003F5983"/>
    <w:rsid w:val="00401ED0"/>
    <w:rsid w:val="0040414F"/>
    <w:rsid w:val="004041ED"/>
    <w:rsid w:val="00405DF3"/>
    <w:rsid w:val="00406E31"/>
    <w:rsid w:val="00410297"/>
    <w:rsid w:val="004112DD"/>
    <w:rsid w:val="004157D4"/>
    <w:rsid w:val="00420EE3"/>
    <w:rsid w:val="00421478"/>
    <w:rsid w:val="004223F5"/>
    <w:rsid w:val="004247AF"/>
    <w:rsid w:val="00424952"/>
    <w:rsid w:val="004270E4"/>
    <w:rsid w:val="00427DFB"/>
    <w:rsid w:val="00431142"/>
    <w:rsid w:val="00432ACF"/>
    <w:rsid w:val="00434BAC"/>
    <w:rsid w:val="004363E9"/>
    <w:rsid w:val="00436E64"/>
    <w:rsid w:val="004374FD"/>
    <w:rsid w:val="00437CDF"/>
    <w:rsid w:val="00443431"/>
    <w:rsid w:val="00443C2B"/>
    <w:rsid w:val="0044455E"/>
    <w:rsid w:val="00446ABD"/>
    <w:rsid w:val="0044758F"/>
    <w:rsid w:val="0045014C"/>
    <w:rsid w:val="004517EB"/>
    <w:rsid w:val="00451887"/>
    <w:rsid w:val="00451F50"/>
    <w:rsid w:val="00452940"/>
    <w:rsid w:val="004534FD"/>
    <w:rsid w:val="00454925"/>
    <w:rsid w:val="00455967"/>
    <w:rsid w:val="00455F86"/>
    <w:rsid w:val="00457471"/>
    <w:rsid w:val="00461DB6"/>
    <w:rsid w:val="004622A6"/>
    <w:rsid w:val="00462ADE"/>
    <w:rsid w:val="00463125"/>
    <w:rsid w:val="0046386F"/>
    <w:rsid w:val="00464C9A"/>
    <w:rsid w:val="00465784"/>
    <w:rsid w:val="00466369"/>
    <w:rsid w:val="004711D9"/>
    <w:rsid w:val="0047145C"/>
    <w:rsid w:val="00473944"/>
    <w:rsid w:val="004744EF"/>
    <w:rsid w:val="00475812"/>
    <w:rsid w:val="004768F0"/>
    <w:rsid w:val="00477844"/>
    <w:rsid w:val="00480496"/>
    <w:rsid w:val="00482652"/>
    <w:rsid w:val="0048351A"/>
    <w:rsid w:val="00485210"/>
    <w:rsid w:val="00485FAC"/>
    <w:rsid w:val="00487EC5"/>
    <w:rsid w:val="0049062B"/>
    <w:rsid w:val="00491D84"/>
    <w:rsid w:val="00492537"/>
    <w:rsid w:val="00496036"/>
    <w:rsid w:val="004967B0"/>
    <w:rsid w:val="00497A1D"/>
    <w:rsid w:val="00497B58"/>
    <w:rsid w:val="004A04C9"/>
    <w:rsid w:val="004A15A4"/>
    <w:rsid w:val="004A160C"/>
    <w:rsid w:val="004A1B00"/>
    <w:rsid w:val="004A2DDD"/>
    <w:rsid w:val="004A4E90"/>
    <w:rsid w:val="004A4EE0"/>
    <w:rsid w:val="004A6126"/>
    <w:rsid w:val="004A703D"/>
    <w:rsid w:val="004A73FF"/>
    <w:rsid w:val="004A7777"/>
    <w:rsid w:val="004A7847"/>
    <w:rsid w:val="004B05CF"/>
    <w:rsid w:val="004B0919"/>
    <w:rsid w:val="004B24EC"/>
    <w:rsid w:val="004B4829"/>
    <w:rsid w:val="004B4EC7"/>
    <w:rsid w:val="004B5175"/>
    <w:rsid w:val="004B5B74"/>
    <w:rsid w:val="004B6455"/>
    <w:rsid w:val="004C03AD"/>
    <w:rsid w:val="004C180B"/>
    <w:rsid w:val="004C26D6"/>
    <w:rsid w:val="004C2CB4"/>
    <w:rsid w:val="004C3369"/>
    <w:rsid w:val="004C4625"/>
    <w:rsid w:val="004C5CB6"/>
    <w:rsid w:val="004C7120"/>
    <w:rsid w:val="004D07FC"/>
    <w:rsid w:val="004D0DB8"/>
    <w:rsid w:val="004D1B4B"/>
    <w:rsid w:val="004D28C7"/>
    <w:rsid w:val="004D2943"/>
    <w:rsid w:val="004D3E9E"/>
    <w:rsid w:val="004D3F6C"/>
    <w:rsid w:val="004D6BC2"/>
    <w:rsid w:val="004D78BF"/>
    <w:rsid w:val="004D7901"/>
    <w:rsid w:val="004D7F2A"/>
    <w:rsid w:val="004E1295"/>
    <w:rsid w:val="004E1E28"/>
    <w:rsid w:val="004E256E"/>
    <w:rsid w:val="004E29F9"/>
    <w:rsid w:val="004E7B5A"/>
    <w:rsid w:val="004F000F"/>
    <w:rsid w:val="004F2327"/>
    <w:rsid w:val="004F375F"/>
    <w:rsid w:val="004F4424"/>
    <w:rsid w:val="004F755D"/>
    <w:rsid w:val="00501C12"/>
    <w:rsid w:val="00501EE2"/>
    <w:rsid w:val="00502158"/>
    <w:rsid w:val="00502E1B"/>
    <w:rsid w:val="0050535F"/>
    <w:rsid w:val="00505ACE"/>
    <w:rsid w:val="00506254"/>
    <w:rsid w:val="00506A6F"/>
    <w:rsid w:val="00506CA6"/>
    <w:rsid w:val="005071D4"/>
    <w:rsid w:val="005076C5"/>
    <w:rsid w:val="00507838"/>
    <w:rsid w:val="00507F9F"/>
    <w:rsid w:val="00512451"/>
    <w:rsid w:val="0051318E"/>
    <w:rsid w:val="00513B09"/>
    <w:rsid w:val="005155C7"/>
    <w:rsid w:val="005155FF"/>
    <w:rsid w:val="00515EB2"/>
    <w:rsid w:val="0052018F"/>
    <w:rsid w:val="00521187"/>
    <w:rsid w:val="0052305D"/>
    <w:rsid w:val="00523B9B"/>
    <w:rsid w:val="0052439E"/>
    <w:rsid w:val="00525BF7"/>
    <w:rsid w:val="005268EA"/>
    <w:rsid w:val="005276BD"/>
    <w:rsid w:val="00527CD2"/>
    <w:rsid w:val="00530B1A"/>
    <w:rsid w:val="005316DC"/>
    <w:rsid w:val="00532502"/>
    <w:rsid w:val="005366F6"/>
    <w:rsid w:val="00536921"/>
    <w:rsid w:val="00542672"/>
    <w:rsid w:val="00542692"/>
    <w:rsid w:val="00542CE0"/>
    <w:rsid w:val="005440A3"/>
    <w:rsid w:val="0054628F"/>
    <w:rsid w:val="00551036"/>
    <w:rsid w:val="0055112F"/>
    <w:rsid w:val="00551E44"/>
    <w:rsid w:val="005521BF"/>
    <w:rsid w:val="00552C90"/>
    <w:rsid w:val="00552FD6"/>
    <w:rsid w:val="0056079B"/>
    <w:rsid w:val="00561B8A"/>
    <w:rsid w:val="00562C93"/>
    <w:rsid w:val="00564CCC"/>
    <w:rsid w:val="005655A1"/>
    <w:rsid w:val="005660A8"/>
    <w:rsid w:val="005663BB"/>
    <w:rsid w:val="005675FE"/>
    <w:rsid w:val="00567C73"/>
    <w:rsid w:val="0057128B"/>
    <w:rsid w:val="005724C1"/>
    <w:rsid w:val="005728DE"/>
    <w:rsid w:val="0057610F"/>
    <w:rsid w:val="0057675D"/>
    <w:rsid w:val="00576A1B"/>
    <w:rsid w:val="00576C2A"/>
    <w:rsid w:val="00576DD8"/>
    <w:rsid w:val="00577452"/>
    <w:rsid w:val="00577656"/>
    <w:rsid w:val="0058051F"/>
    <w:rsid w:val="0058141D"/>
    <w:rsid w:val="0058191D"/>
    <w:rsid w:val="00581A31"/>
    <w:rsid w:val="00585D99"/>
    <w:rsid w:val="00585F28"/>
    <w:rsid w:val="005866CD"/>
    <w:rsid w:val="00586EEE"/>
    <w:rsid w:val="00590158"/>
    <w:rsid w:val="00592AE9"/>
    <w:rsid w:val="005931CE"/>
    <w:rsid w:val="005941F9"/>
    <w:rsid w:val="005956F0"/>
    <w:rsid w:val="005A0833"/>
    <w:rsid w:val="005A3359"/>
    <w:rsid w:val="005A38EA"/>
    <w:rsid w:val="005A395D"/>
    <w:rsid w:val="005A413C"/>
    <w:rsid w:val="005A51DB"/>
    <w:rsid w:val="005A7D31"/>
    <w:rsid w:val="005B0761"/>
    <w:rsid w:val="005B0F6A"/>
    <w:rsid w:val="005B2F96"/>
    <w:rsid w:val="005B3F42"/>
    <w:rsid w:val="005B4337"/>
    <w:rsid w:val="005B4727"/>
    <w:rsid w:val="005B48E3"/>
    <w:rsid w:val="005B6138"/>
    <w:rsid w:val="005B65A6"/>
    <w:rsid w:val="005B720F"/>
    <w:rsid w:val="005B7F8E"/>
    <w:rsid w:val="005C3D5A"/>
    <w:rsid w:val="005C40FB"/>
    <w:rsid w:val="005C53AC"/>
    <w:rsid w:val="005D020A"/>
    <w:rsid w:val="005D13ED"/>
    <w:rsid w:val="005D3E9B"/>
    <w:rsid w:val="005D5753"/>
    <w:rsid w:val="005E091B"/>
    <w:rsid w:val="005E1649"/>
    <w:rsid w:val="005E2AFC"/>
    <w:rsid w:val="005E2EAB"/>
    <w:rsid w:val="005E4B86"/>
    <w:rsid w:val="005E564D"/>
    <w:rsid w:val="005E5913"/>
    <w:rsid w:val="005E5C85"/>
    <w:rsid w:val="005E5D88"/>
    <w:rsid w:val="005F0B76"/>
    <w:rsid w:val="005F7EAA"/>
    <w:rsid w:val="00600B21"/>
    <w:rsid w:val="00600BE1"/>
    <w:rsid w:val="00601798"/>
    <w:rsid w:val="00603187"/>
    <w:rsid w:val="006052F6"/>
    <w:rsid w:val="00605848"/>
    <w:rsid w:val="00607E92"/>
    <w:rsid w:val="00610840"/>
    <w:rsid w:val="00611EFF"/>
    <w:rsid w:val="006123EF"/>
    <w:rsid w:val="006155A2"/>
    <w:rsid w:val="00615AC5"/>
    <w:rsid w:val="006160F7"/>
    <w:rsid w:val="0062047D"/>
    <w:rsid w:val="00621142"/>
    <w:rsid w:val="0062232E"/>
    <w:rsid w:val="00622463"/>
    <w:rsid w:val="00622664"/>
    <w:rsid w:val="006234D8"/>
    <w:rsid w:val="0062371A"/>
    <w:rsid w:val="00623C0B"/>
    <w:rsid w:val="00624024"/>
    <w:rsid w:val="0062477C"/>
    <w:rsid w:val="0062580A"/>
    <w:rsid w:val="00626430"/>
    <w:rsid w:val="006278D6"/>
    <w:rsid w:val="00627B41"/>
    <w:rsid w:val="00630B72"/>
    <w:rsid w:val="00630DE4"/>
    <w:rsid w:val="00630FB9"/>
    <w:rsid w:val="006327A5"/>
    <w:rsid w:val="006331E1"/>
    <w:rsid w:val="006332DC"/>
    <w:rsid w:val="00634604"/>
    <w:rsid w:val="00635E12"/>
    <w:rsid w:val="0063605C"/>
    <w:rsid w:val="006372F8"/>
    <w:rsid w:val="006379DD"/>
    <w:rsid w:val="0064027D"/>
    <w:rsid w:val="006406CF"/>
    <w:rsid w:val="00643C95"/>
    <w:rsid w:val="0064483B"/>
    <w:rsid w:val="00645EE7"/>
    <w:rsid w:val="00647E71"/>
    <w:rsid w:val="00651CFB"/>
    <w:rsid w:val="00651DA7"/>
    <w:rsid w:val="006520F9"/>
    <w:rsid w:val="00652FF2"/>
    <w:rsid w:val="00653CFA"/>
    <w:rsid w:val="00656F9D"/>
    <w:rsid w:val="0066003E"/>
    <w:rsid w:val="0066284A"/>
    <w:rsid w:val="00662C75"/>
    <w:rsid w:val="00666ED9"/>
    <w:rsid w:val="00667A8E"/>
    <w:rsid w:val="006716CB"/>
    <w:rsid w:val="00673F2F"/>
    <w:rsid w:val="0067497F"/>
    <w:rsid w:val="006773CD"/>
    <w:rsid w:val="00677433"/>
    <w:rsid w:val="0068035B"/>
    <w:rsid w:val="00681536"/>
    <w:rsid w:val="00681BA8"/>
    <w:rsid w:val="00682AA0"/>
    <w:rsid w:val="00682F53"/>
    <w:rsid w:val="00684043"/>
    <w:rsid w:val="00684B1D"/>
    <w:rsid w:val="00685E7C"/>
    <w:rsid w:val="006862AD"/>
    <w:rsid w:val="00686C2B"/>
    <w:rsid w:val="00687526"/>
    <w:rsid w:val="00691B6E"/>
    <w:rsid w:val="00693192"/>
    <w:rsid w:val="00693C8D"/>
    <w:rsid w:val="006946E3"/>
    <w:rsid w:val="0069559B"/>
    <w:rsid w:val="00695690"/>
    <w:rsid w:val="006958CD"/>
    <w:rsid w:val="00696472"/>
    <w:rsid w:val="00696D84"/>
    <w:rsid w:val="006A0587"/>
    <w:rsid w:val="006A125A"/>
    <w:rsid w:val="006A18F6"/>
    <w:rsid w:val="006A223E"/>
    <w:rsid w:val="006A272B"/>
    <w:rsid w:val="006A2B94"/>
    <w:rsid w:val="006A3E38"/>
    <w:rsid w:val="006A5B2D"/>
    <w:rsid w:val="006A5F84"/>
    <w:rsid w:val="006B2696"/>
    <w:rsid w:val="006B2B50"/>
    <w:rsid w:val="006B2BBF"/>
    <w:rsid w:val="006B426A"/>
    <w:rsid w:val="006B5FE0"/>
    <w:rsid w:val="006B6AC9"/>
    <w:rsid w:val="006B77C6"/>
    <w:rsid w:val="006C04D2"/>
    <w:rsid w:val="006C0AD4"/>
    <w:rsid w:val="006C1917"/>
    <w:rsid w:val="006C3551"/>
    <w:rsid w:val="006C4647"/>
    <w:rsid w:val="006C5B0D"/>
    <w:rsid w:val="006C61C3"/>
    <w:rsid w:val="006D1065"/>
    <w:rsid w:val="006D1104"/>
    <w:rsid w:val="006D2C2D"/>
    <w:rsid w:val="006D2E1E"/>
    <w:rsid w:val="006D3ECF"/>
    <w:rsid w:val="006D417A"/>
    <w:rsid w:val="006D5ABD"/>
    <w:rsid w:val="006D6D7B"/>
    <w:rsid w:val="006E0179"/>
    <w:rsid w:val="006E06E7"/>
    <w:rsid w:val="006E0A05"/>
    <w:rsid w:val="006E24B4"/>
    <w:rsid w:val="006E3434"/>
    <w:rsid w:val="006E4178"/>
    <w:rsid w:val="006E4DA5"/>
    <w:rsid w:val="006E5CF4"/>
    <w:rsid w:val="006E5F78"/>
    <w:rsid w:val="006E6B8D"/>
    <w:rsid w:val="006E77B0"/>
    <w:rsid w:val="006F0129"/>
    <w:rsid w:val="006F0485"/>
    <w:rsid w:val="006F25D8"/>
    <w:rsid w:val="006F377A"/>
    <w:rsid w:val="006F431B"/>
    <w:rsid w:val="006F49A0"/>
    <w:rsid w:val="006F5DC2"/>
    <w:rsid w:val="006F6FC1"/>
    <w:rsid w:val="0070054D"/>
    <w:rsid w:val="007009D8"/>
    <w:rsid w:val="00700EB4"/>
    <w:rsid w:val="007015B1"/>
    <w:rsid w:val="0070171B"/>
    <w:rsid w:val="00701727"/>
    <w:rsid w:val="00701899"/>
    <w:rsid w:val="00701D53"/>
    <w:rsid w:val="0070537D"/>
    <w:rsid w:val="00710AF8"/>
    <w:rsid w:val="00712A1D"/>
    <w:rsid w:val="00713D6C"/>
    <w:rsid w:val="00716F98"/>
    <w:rsid w:val="00716FD5"/>
    <w:rsid w:val="00717957"/>
    <w:rsid w:val="00720C63"/>
    <w:rsid w:val="00720C99"/>
    <w:rsid w:val="00721199"/>
    <w:rsid w:val="00722090"/>
    <w:rsid w:val="00723491"/>
    <w:rsid w:val="00727D8A"/>
    <w:rsid w:val="00731233"/>
    <w:rsid w:val="00731402"/>
    <w:rsid w:val="00732B82"/>
    <w:rsid w:val="007343A9"/>
    <w:rsid w:val="007343AE"/>
    <w:rsid w:val="0073548E"/>
    <w:rsid w:val="00737873"/>
    <w:rsid w:val="00737A17"/>
    <w:rsid w:val="00743EEC"/>
    <w:rsid w:val="007442FB"/>
    <w:rsid w:val="00745C5E"/>
    <w:rsid w:val="007461DF"/>
    <w:rsid w:val="00746549"/>
    <w:rsid w:val="0074710A"/>
    <w:rsid w:val="00747277"/>
    <w:rsid w:val="007475F2"/>
    <w:rsid w:val="007500AF"/>
    <w:rsid w:val="00752D95"/>
    <w:rsid w:val="00752ED2"/>
    <w:rsid w:val="007542DF"/>
    <w:rsid w:val="007552AD"/>
    <w:rsid w:val="00757767"/>
    <w:rsid w:val="007602F4"/>
    <w:rsid w:val="00760BD3"/>
    <w:rsid w:val="0076203B"/>
    <w:rsid w:val="00763B7D"/>
    <w:rsid w:val="007665C8"/>
    <w:rsid w:val="00766FED"/>
    <w:rsid w:val="007706C5"/>
    <w:rsid w:val="007717ED"/>
    <w:rsid w:val="00772000"/>
    <w:rsid w:val="00772989"/>
    <w:rsid w:val="00777CFD"/>
    <w:rsid w:val="0078136D"/>
    <w:rsid w:val="00782A75"/>
    <w:rsid w:val="00783C9B"/>
    <w:rsid w:val="00783D40"/>
    <w:rsid w:val="00783D41"/>
    <w:rsid w:val="00784C45"/>
    <w:rsid w:val="0079038A"/>
    <w:rsid w:val="00791092"/>
    <w:rsid w:val="007915CD"/>
    <w:rsid w:val="00791D4F"/>
    <w:rsid w:val="00791DB0"/>
    <w:rsid w:val="00792397"/>
    <w:rsid w:val="00792A3E"/>
    <w:rsid w:val="00794BF7"/>
    <w:rsid w:val="007958A3"/>
    <w:rsid w:val="00796AAD"/>
    <w:rsid w:val="007972D5"/>
    <w:rsid w:val="00797A8F"/>
    <w:rsid w:val="00797AE4"/>
    <w:rsid w:val="00797D38"/>
    <w:rsid w:val="007A04E8"/>
    <w:rsid w:val="007A06E3"/>
    <w:rsid w:val="007A2106"/>
    <w:rsid w:val="007A3F36"/>
    <w:rsid w:val="007A65B4"/>
    <w:rsid w:val="007A7E6E"/>
    <w:rsid w:val="007B3547"/>
    <w:rsid w:val="007B578E"/>
    <w:rsid w:val="007B64CD"/>
    <w:rsid w:val="007B6769"/>
    <w:rsid w:val="007B6CC5"/>
    <w:rsid w:val="007C06EE"/>
    <w:rsid w:val="007C1894"/>
    <w:rsid w:val="007C1BC4"/>
    <w:rsid w:val="007C2647"/>
    <w:rsid w:val="007C4C4F"/>
    <w:rsid w:val="007C4E11"/>
    <w:rsid w:val="007C5082"/>
    <w:rsid w:val="007C54D7"/>
    <w:rsid w:val="007C7837"/>
    <w:rsid w:val="007D109A"/>
    <w:rsid w:val="007D1DCE"/>
    <w:rsid w:val="007D2C88"/>
    <w:rsid w:val="007D3FAF"/>
    <w:rsid w:val="007D4FB6"/>
    <w:rsid w:val="007D5499"/>
    <w:rsid w:val="007D5A32"/>
    <w:rsid w:val="007D7F11"/>
    <w:rsid w:val="007E06C4"/>
    <w:rsid w:val="007E09C8"/>
    <w:rsid w:val="007E0C87"/>
    <w:rsid w:val="007E0EB7"/>
    <w:rsid w:val="007E168F"/>
    <w:rsid w:val="007E1E8D"/>
    <w:rsid w:val="007E24C5"/>
    <w:rsid w:val="007E3DB5"/>
    <w:rsid w:val="007E3DC7"/>
    <w:rsid w:val="007E4537"/>
    <w:rsid w:val="007E5A45"/>
    <w:rsid w:val="007E5C4E"/>
    <w:rsid w:val="007E720C"/>
    <w:rsid w:val="007F06C9"/>
    <w:rsid w:val="007F18B0"/>
    <w:rsid w:val="007F24F0"/>
    <w:rsid w:val="007F33F9"/>
    <w:rsid w:val="007F3DFF"/>
    <w:rsid w:val="007F40CF"/>
    <w:rsid w:val="007F4830"/>
    <w:rsid w:val="007F4F98"/>
    <w:rsid w:val="007F5276"/>
    <w:rsid w:val="007F528A"/>
    <w:rsid w:val="007F54BC"/>
    <w:rsid w:val="007F598F"/>
    <w:rsid w:val="007F5DF2"/>
    <w:rsid w:val="007F6012"/>
    <w:rsid w:val="007F6739"/>
    <w:rsid w:val="008006E2"/>
    <w:rsid w:val="00801607"/>
    <w:rsid w:val="008024BA"/>
    <w:rsid w:val="008026FF"/>
    <w:rsid w:val="0080280B"/>
    <w:rsid w:val="0080281F"/>
    <w:rsid w:val="00802BE6"/>
    <w:rsid w:val="008030E9"/>
    <w:rsid w:val="00806F6C"/>
    <w:rsid w:val="00807EB5"/>
    <w:rsid w:val="008113CD"/>
    <w:rsid w:val="008124A2"/>
    <w:rsid w:val="00815789"/>
    <w:rsid w:val="0081634E"/>
    <w:rsid w:val="008165E8"/>
    <w:rsid w:val="008213C0"/>
    <w:rsid w:val="00821CBB"/>
    <w:rsid w:val="00823345"/>
    <w:rsid w:val="0082453B"/>
    <w:rsid w:val="00824F97"/>
    <w:rsid w:val="00825005"/>
    <w:rsid w:val="00833DD5"/>
    <w:rsid w:val="0083422A"/>
    <w:rsid w:val="0083567A"/>
    <w:rsid w:val="008368DC"/>
    <w:rsid w:val="008446B1"/>
    <w:rsid w:val="0084551E"/>
    <w:rsid w:val="00845C1D"/>
    <w:rsid w:val="00851D5D"/>
    <w:rsid w:val="00853561"/>
    <w:rsid w:val="00853C44"/>
    <w:rsid w:val="00854AC8"/>
    <w:rsid w:val="00854DD1"/>
    <w:rsid w:val="00854E8F"/>
    <w:rsid w:val="0085509D"/>
    <w:rsid w:val="008566BA"/>
    <w:rsid w:val="00856A7C"/>
    <w:rsid w:val="00856E6E"/>
    <w:rsid w:val="008605A8"/>
    <w:rsid w:val="008609A0"/>
    <w:rsid w:val="0086422D"/>
    <w:rsid w:val="008652B1"/>
    <w:rsid w:val="008653C2"/>
    <w:rsid w:val="00865FAD"/>
    <w:rsid w:val="008665BC"/>
    <w:rsid w:val="008679B9"/>
    <w:rsid w:val="008708B0"/>
    <w:rsid w:val="00870B1F"/>
    <w:rsid w:val="0087125C"/>
    <w:rsid w:val="00871CE2"/>
    <w:rsid w:val="00871DBA"/>
    <w:rsid w:val="008728FD"/>
    <w:rsid w:val="00875B57"/>
    <w:rsid w:val="00876421"/>
    <w:rsid w:val="008766FF"/>
    <w:rsid w:val="008777B0"/>
    <w:rsid w:val="00881420"/>
    <w:rsid w:val="00881E00"/>
    <w:rsid w:val="00881FC2"/>
    <w:rsid w:val="0088299D"/>
    <w:rsid w:val="00882EFE"/>
    <w:rsid w:val="008832E6"/>
    <w:rsid w:val="00883A9C"/>
    <w:rsid w:val="00884338"/>
    <w:rsid w:val="008859D3"/>
    <w:rsid w:val="0088731F"/>
    <w:rsid w:val="00887A60"/>
    <w:rsid w:val="00892E2D"/>
    <w:rsid w:val="0089439A"/>
    <w:rsid w:val="00894662"/>
    <w:rsid w:val="00897FA3"/>
    <w:rsid w:val="008A2F20"/>
    <w:rsid w:val="008A3DE4"/>
    <w:rsid w:val="008A4D0B"/>
    <w:rsid w:val="008A6023"/>
    <w:rsid w:val="008A6114"/>
    <w:rsid w:val="008A6CEB"/>
    <w:rsid w:val="008B316C"/>
    <w:rsid w:val="008B5EDE"/>
    <w:rsid w:val="008B6441"/>
    <w:rsid w:val="008C0CC8"/>
    <w:rsid w:val="008C1700"/>
    <w:rsid w:val="008C5242"/>
    <w:rsid w:val="008D012B"/>
    <w:rsid w:val="008D0870"/>
    <w:rsid w:val="008D0E81"/>
    <w:rsid w:val="008D52F2"/>
    <w:rsid w:val="008D586B"/>
    <w:rsid w:val="008E0259"/>
    <w:rsid w:val="008E1044"/>
    <w:rsid w:val="008E2644"/>
    <w:rsid w:val="008E2646"/>
    <w:rsid w:val="008E2CD5"/>
    <w:rsid w:val="008E3D31"/>
    <w:rsid w:val="008E4D1E"/>
    <w:rsid w:val="008E4F47"/>
    <w:rsid w:val="008E670A"/>
    <w:rsid w:val="008F1B87"/>
    <w:rsid w:val="008F1D85"/>
    <w:rsid w:val="008F24A8"/>
    <w:rsid w:val="008F26DF"/>
    <w:rsid w:val="008F3C56"/>
    <w:rsid w:val="008F4F15"/>
    <w:rsid w:val="008F7AD8"/>
    <w:rsid w:val="0090055D"/>
    <w:rsid w:val="0090159C"/>
    <w:rsid w:val="00902107"/>
    <w:rsid w:val="009042A6"/>
    <w:rsid w:val="00904930"/>
    <w:rsid w:val="00905600"/>
    <w:rsid w:val="00905CDA"/>
    <w:rsid w:val="00910400"/>
    <w:rsid w:val="009128AD"/>
    <w:rsid w:val="00912BD0"/>
    <w:rsid w:val="00913A54"/>
    <w:rsid w:val="0091578C"/>
    <w:rsid w:val="00917295"/>
    <w:rsid w:val="009178E6"/>
    <w:rsid w:val="00920C80"/>
    <w:rsid w:val="00920CF6"/>
    <w:rsid w:val="00924A72"/>
    <w:rsid w:val="00925F90"/>
    <w:rsid w:val="009301A6"/>
    <w:rsid w:val="00930F80"/>
    <w:rsid w:val="0093156A"/>
    <w:rsid w:val="0093177A"/>
    <w:rsid w:val="00931FDF"/>
    <w:rsid w:val="009327AF"/>
    <w:rsid w:val="00933BE7"/>
    <w:rsid w:val="00934793"/>
    <w:rsid w:val="0093500F"/>
    <w:rsid w:val="00935EA1"/>
    <w:rsid w:val="00937A04"/>
    <w:rsid w:val="00942D10"/>
    <w:rsid w:val="009437EE"/>
    <w:rsid w:val="00944318"/>
    <w:rsid w:val="009447AE"/>
    <w:rsid w:val="00945A8F"/>
    <w:rsid w:val="009466F9"/>
    <w:rsid w:val="009475E0"/>
    <w:rsid w:val="00951D58"/>
    <w:rsid w:val="00954112"/>
    <w:rsid w:val="009564D2"/>
    <w:rsid w:val="0095771C"/>
    <w:rsid w:val="0095778F"/>
    <w:rsid w:val="00961829"/>
    <w:rsid w:val="00962890"/>
    <w:rsid w:val="00962A67"/>
    <w:rsid w:val="009636B5"/>
    <w:rsid w:val="00963C40"/>
    <w:rsid w:val="0096409B"/>
    <w:rsid w:val="009642BE"/>
    <w:rsid w:val="00964BEB"/>
    <w:rsid w:val="0096500E"/>
    <w:rsid w:val="0096589D"/>
    <w:rsid w:val="00966CDB"/>
    <w:rsid w:val="00966D2B"/>
    <w:rsid w:val="0097055F"/>
    <w:rsid w:val="00970A0C"/>
    <w:rsid w:val="00973763"/>
    <w:rsid w:val="0097417B"/>
    <w:rsid w:val="00974195"/>
    <w:rsid w:val="0097446A"/>
    <w:rsid w:val="00975376"/>
    <w:rsid w:val="00975D0C"/>
    <w:rsid w:val="009763AD"/>
    <w:rsid w:val="009773A7"/>
    <w:rsid w:val="00977E41"/>
    <w:rsid w:val="00981920"/>
    <w:rsid w:val="00982376"/>
    <w:rsid w:val="00982AB4"/>
    <w:rsid w:val="00986264"/>
    <w:rsid w:val="00991084"/>
    <w:rsid w:val="009925B6"/>
    <w:rsid w:val="009963FC"/>
    <w:rsid w:val="00997259"/>
    <w:rsid w:val="009A0DE0"/>
    <w:rsid w:val="009A0EB6"/>
    <w:rsid w:val="009A1F3D"/>
    <w:rsid w:val="009A29AF"/>
    <w:rsid w:val="009A39C4"/>
    <w:rsid w:val="009A4A4A"/>
    <w:rsid w:val="009A542D"/>
    <w:rsid w:val="009A6D61"/>
    <w:rsid w:val="009B08DC"/>
    <w:rsid w:val="009B2B5D"/>
    <w:rsid w:val="009B48D1"/>
    <w:rsid w:val="009B58A4"/>
    <w:rsid w:val="009B6AED"/>
    <w:rsid w:val="009B7027"/>
    <w:rsid w:val="009B7BEE"/>
    <w:rsid w:val="009B7CFF"/>
    <w:rsid w:val="009C236E"/>
    <w:rsid w:val="009C36C8"/>
    <w:rsid w:val="009C4377"/>
    <w:rsid w:val="009C5D1A"/>
    <w:rsid w:val="009C65E3"/>
    <w:rsid w:val="009C7C57"/>
    <w:rsid w:val="009C7EE3"/>
    <w:rsid w:val="009D1EC1"/>
    <w:rsid w:val="009D3C16"/>
    <w:rsid w:val="009D4B86"/>
    <w:rsid w:val="009E074B"/>
    <w:rsid w:val="009E0F03"/>
    <w:rsid w:val="009E1A23"/>
    <w:rsid w:val="009E1FB1"/>
    <w:rsid w:val="009E60AB"/>
    <w:rsid w:val="009E6108"/>
    <w:rsid w:val="009E74A5"/>
    <w:rsid w:val="009F0A53"/>
    <w:rsid w:val="009F0EA0"/>
    <w:rsid w:val="009F2C24"/>
    <w:rsid w:val="009F2E06"/>
    <w:rsid w:val="009F3F98"/>
    <w:rsid w:val="009F6578"/>
    <w:rsid w:val="009F7350"/>
    <w:rsid w:val="00A00633"/>
    <w:rsid w:val="00A010B7"/>
    <w:rsid w:val="00A0218D"/>
    <w:rsid w:val="00A04D98"/>
    <w:rsid w:val="00A102D5"/>
    <w:rsid w:val="00A11838"/>
    <w:rsid w:val="00A127B3"/>
    <w:rsid w:val="00A14EBA"/>
    <w:rsid w:val="00A1732C"/>
    <w:rsid w:val="00A173CE"/>
    <w:rsid w:val="00A17FAF"/>
    <w:rsid w:val="00A208F5"/>
    <w:rsid w:val="00A241E7"/>
    <w:rsid w:val="00A26573"/>
    <w:rsid w:val="00A26B1A"/>
    <w:rsid w:val="00A2770B"/>
    <w:rsid w:val="00A27E4C"/>
    <w:rsid w:val="00A3158D"/>
    <w:rsid w:val="00A31991"/>
    <w:rsid w:val="00A32D1F"/>
    <w:rsid w:val="00A351C3"/>
    <w:rsid w:val="00A36DD4"/>
    <w:rsid w:val="00A370BF"/>
    <w:rsid w:val="00A371BA"/>
    <w:rsid w:val="00A379EF"/>
    <w:rsid w:val="00A37AD4"/>
    <w:rsid w:val="00A404DC"/>
    <w:rsid w:val="00A42503"/>
    <w:rsid w:val="00A4493F"/>
    <w:rsid w:val="00A4639A"/>
    <w:rsid w:val="00A4642D"/>
    <w:rsid w:val="00A46EC1"/>
    <w:rsid w:val="00A47687"/>
    <w:rsid w:val="00A5054B"/>
    <w:rsid w:val="00A50E14"/>
    <w:rsid w:val="00A51A80"/>
    <w:rsid w:val="00A557ED"/>
    <w:rsid w:val="00A601B3"/>
    <w:rsid w:val="00A6027C"/>
    <w:rsid w:val="00A60454"/>
    <w:rsid w:val="00A60663"/>
    <w:rsid w:val="00A620B5"/>
    <w:rsid w:val="00A62BBD"/>
    <w:rsid w:val="00A6474D"/>
    <w:rsid w:val="00A6554D"/>
    <w:rsid w:val="00A67679"/>
    <w:rsid w:val="00A67BB1"/>
    <w:rsid w:val="00A713FF"/>
    <w:rsid w:val="00A73394"/>
    <w:rsid w:val="00A737C1"/>
    <w:rsid w:val="00A74F06"/>
    <w:rsid w:val="00A75492"/>
    <w:rsid w:val="00A7637F"/>
    <w:rsid w:val="00A77251"/>
    <w:rsid w:val="00A77A14"/>
    <w:rsid w:val="00A83507"/>
    <w:rsid w:val="00A83D01"/>
    <w:rsid w:val="00A87026"/>
    <w:rsid w:val="00A87F4B"/>
    <w:rsid w:val="00A91259"/>
    <w:rsid w:val="00A91574"/>
    <w:rsid w:val="00A917B0"/>
    <w:rsid w:val="00A94020"/>
    <w:rsid w:val="00A94294"/>
    <w:rsid w:val="00A9430C"/>
    <w:rsid w:val="00A9519C"/>
    <w:rsid w:val="00A957EE"/>
    <w:rsid w:val="00A958E5"/>
    <w:rsid w:val="00A95A27"/>
    <w:rsid w:val="00A960C0"/>
    <w:rsid w:val="00A967A9"/>
    <w:rsid w:val="00AA01C0"/>
    <w:rsid w:val="00AA142C"/>
    <w:rsid w:val="00AA1EDE"/>
    <w:rsid w:val="00AA308D"/>
    <w:rsid w:val="00AA3202"/>
    <w:rsid w:val="00AA46A8"/>
    <w:rsid w:val="00AA4771"/>
    <w:rsid w:val="00AA627D"/>
    <w:rsid w:val="00AA7A12"/>
    <w:rsid w:val="00AB001C"/>
    <w:rsid w:val="00AB051C"/>
    <w:rsid w:val="00AB1519"/>
    <w:rsid w:val="00AB153A"/>
    <w:rsid w:val="00AB1A63"/>
    <w:rsid w:val="00AB21D5"/>
    <w:rsid w:val="00AB23BD"/>
    <w:rsid w:val="00AB285A"/>
    <w:rsid w:val="00AB299C"/>
    <w:rsid w:val="00AB2E9C"/>
    <w:rsid w:val="00AB442F"/>
    <w:rsid w:val="00AC08D1"/>
    <w:rsid w:val="00AC15A3"/>
    <w:rsid w:val="00AC2012"/>
    <w:rsid w:val="00AC340C"/>
    <w:rsid w:val="00AC4B67"/>
    <w:rsid w:val="00AC5597"/>
    <w:rsid w:val="00AC5A59"/>
    <w:rsid w:val="00AC5D6E"/>
    <w:rsid w:val="00AC7A81"/>
    <w:rsid w:val="00AC7C2E"/>
    <w:rsid w:val="00AD03FF"/>
    <w:rsid w:val="00AD0E99"/>
    <w:rsid w:val="00AD2C6D"/>
    <w:rsid w:val="00AD30CB"/>
    <w:rsid w:val="00AD4504"/>
    <w:rsid w:val="00AD7935"/>
    <w:rsid w:val="00AD7AC6"/>
    <w:rsid w:val="00AE1A24"/>
    <w:rsid w:val="00AE4FA3"/>
    <w:rsid w:val="00AE7C2C"/>
    <w:rsid w:val="00AF0067"/>
    <w:rsid w:val="00AF08CA"/>
    <w:rsid w:val="00AF16E8"/>
    <w:rsid w:val="00AF1BAD"/>
    <w:rsid w:val="00AF32C0"/>
    <w:rsid w:val="00AF4BAD"/>
    <w:rsid w:val="00AF7D1B"/>
    <w:rsid w:val="00B03894"/>
    <w:rsid w:val="00B04E50"/>
    <w:rsid w:val="00B05796"/>
    <w:rsid w:val="00B07638"/>
    <w:rsid w:val="00B12ED4"/>
    <w:rsid w:val="00B13533"/>
    <w:rsid w:val="00B145CC"/>
    <w:rsid w:val="00B1499F"/>
    <w:rsid w:val="00B153F7"/>
    <w:rsid w:val="00B16B51"/>
    <w:rsid w:val="00B17C99"/>
    <w:rsid w:val="00B21B81"/>
    <w:rsid w:val="00B21E07"/>
    <w:rsid w:val="00B21F40"/>
    <w:rsid w:val="00B220FB"/>
    <w:rsid w:val="00B22D29"/>
    <w:rsid w:val="00B2563B"/>
    <w:rsid w:val="00B2594B"/>
    <w:rsid w:val="00B324E1"/>
    <w:rsid w:val="00B3371D"/>
    <w:rsid w:val="00B348CF"/>
    <w:rsid w:val="00B371DA"/>
    <w:rsid w:val="00B4031A"/>
    <w:rsid w:val="00B40DD8"/>
    <w:rsid w:val="00B417C9"/>
    <w:rsid w:val="00B47021"/>
    <w:rsid w:val="00B47EF0"/>
    <w:rsid w:val="00B50FC8"/>
    <w:rsid w:val="00B5104A"/>
    <w:rsid w:val="00B52652"/>
    <w:rsid w:val="00B560F7"/>
    <w:rsid w:val="00B563DB"/>
    <w:rsid w:val="00B56D16"/>
    <w:rsid w:val="00B57D84"/>
    <w:rsid w:val="00B62AAE"/>
    <w:rsid w:val="00B6372B"/>
    <w:rsid w:val="00B6559E"/>
    <w:rsid w:val="00B71300"/>
    <w:rsid w:val="00B716DA"/>
    <w:rsid w:val="00B7249F"/>
    <w:rsid w:val="00B76C33"/>
    <w:rsid w:val="00B771F5"/>
    <w:rsid w:val="00B82BB7"/>
    <w:rsid w:val="00B83464"/>
    <w:rsid w:val="00B84467"/>
    <w:rsid w:val="00B844E8"/>
    <w:rsid w:val="00B858BF"/>
    <w:rsid w:val="00B9490C"/>
    <w:rsid w:val="00B9498F"/>
    <w:rsid w:val="00B953B4"/>
    <w:rsid w:val="00B954DB"/>
    <w:rsid w:val="00B95E82"/>
    <w:rsid w:val="00B96186"/>
    <w:rsid w:val="00BA106D"/>
    <w:rsid w:val="00BA1396"/>
    <w:rsid w:val="00BA28AC"/>
    <w:rsid w:val="00BA2BCB"/>
    <w:rsid w:val="00BA35F6"/>
    <w:rsid w:val="00BA413E"/>
    <w:rsid w:val="00BA4826"/>
    <w:rsid w:val="00BA7D72"/>
    <w:rsid w:val="00BB0C28"/>
    <w:rsid w:val="00BB17D7"/>
    <w:rsid w:val="00BB1ADE"/>
    <w:rsid w:val="00BB2B7C"/>
    <w:rsid w:val="00BB3DF7"/>
    <w:rsid w:val="00BB4035"/>
    <w:rsid w:val="00BB4F67"/>
    <w:rsid w:val="00BB4F90"/>
    <w:rsid w:val="00BC0613"/>
    <w:rsid w:val="00BC0DE6"/>
    <w:rsid w:val="00BC3721"/>
    <w:rsid w:val="00BC6099"/>
    <w:rsid w:val="00BC6AB7"/>
    <w:rsid w:val="00BC7C0D"/>
    <w:rsid w:val="00BD033D"/>
    <w:rsid w:val="00BD5954"/>
    <w:rsid w:val="00BD5A6C"/>
    <w:rsid w:val="00BD7020"/>
    <w:rsid w:val="00BE59D3"/>
    <w:rsid w:val="00BE7961"/>
    <w:rsid w:val="00BF0836"/>
    <w:rsid w:val="00BF200C"/>
    <w:rsid w:val="00BF3067"/>
    <w:rsid w:val="00BF3BC4"/>
    <w:rsid w:val="00BF4928"/>
    <w:rsid w:val="00BF4A51"/>
    <w:rsid w:val="00C0065F"/>
    <w:rsid w:val="00C01F6A"/>
    <w:rsid w:val="00C02991"/>
    <w:rsid w:val="00C02A2D"/>
    <w:rsid w:val="00C03BB5"/>
    <w:rsid w:val="00C047D5"/>
    <w:rsid w:val="00C04F66"/>
    <w:rsid w:val="00C07055"/>
    <w:rsid w:val="00C13CA6"/>
    <w:rsid w:val="00C15538"/>
    <w:rsid w:val="00C15E35"/>
    <w:rsid w:val="00C16042"/>
    <w:rsid w:val="00C17A2E"/>
    <w:rsid w:val="00C17F61"/>
    <w:rsid w:val="00C2052A"/>
    <w:rsid w:val="00C230C5"/>
    <w:rsid w:val="00C23E04"/>
    <w:rsid w:val="00C25248"/>
    <w:rsid w:val="00C25ED7"/>
    <w:rsid w:val="00C27004"/>
    <w:rsid w:val="00C272CA"/>
    <w:rsid w:val="00C307C5"/>
    <w:rsid w:val="00C3124E"/>
    <w:rsid w:val="00C3143B"/>
    <w:rsid w:val="00C33485"/>
    <w:rsid w:val="00C33557"/>
    <w:rsid w:val="00C336FE"/>
    <w:rsid w:val="00C33701"/>
    <w:rsid w:val="00C33880"/>
    <w:rsid w:val="00C33DAE"/>
    <w:rsid w:val="00C3410A"/>
    <w:rsid w:val="00C3417B"/>
    <w:rsid w:val="00C34D55"/>
    <w:rsid w:val="00C37A1A"/>
    <w:rsid w:val="00C37A84"/>
    <w:rsid w:val="00C37FFC"/>
    <w:rsid w:val="00C406FE"/>
    <w:rsid w:val="00C40734"/>
    <w:rsid w:val="00C43063"/>
    <w:rsid w:val="00C433B9"/>
    <w:rsid w:val="00C4365F"/>
    <w:rsid w:val="00C43A1D"/>
    <w:rsid w:val="00C454AB"/>
    <w:rsid w:val="00C46864"/>
    <w:rsid w:val="00C46873"/>
    <w:rsid w:val="00C468BC"/>
    <w:rsid w:val="00C472E5"/>
    <w:rsid w:val="00C50AA3"/>
    <w:rsid w:val="00C54D04"/>
    <w:rsid w:val="00C567F2"/>
    <w:rsid w:val="00C60BD4"/>
    <w:rsid w:val="00C62C68"/>
    <w:rsid w:val="00C650FB"/>
    <w:rsid w:val="00C655A4"/>
    <w:rsid w:val="00C71756"/>
    <w:rsid w:val="00C72082"/>
    <w:rsid w:val="00C73D11"/>
    <w:rsid w:val="00C7417A"/>
    <w:rsid w:val="00C7695E"/>
    <w:rsid w:val="00C81E33"/>
    <w:rsid w:val="00C82285"/>
    <w:rsid w:val="00C82294"/>
    <w:rsid w:val="00C83F5E"/>
    <w:rsid w:val="00C84578"/>
    <w:rsid w:val="00C85E00"/>
    <w:rsid w:val="00C86095"/>
    <w:rsid w:val="00C871DE"/>
    <w:rsid w:val="00C876F2"/>
    <w:rsid w:val="00C907B7"/>
    <w:rsid w:val="00C911C3"/>
    <w:rsid w:val="00C93945"/>
    <w:rsid w:val="00C9423B"/>
    <w:rsid w:val="00C94D2F"/>
    <w:rsid w:val="00C95359"/>
    <w:rsid w:val="00C9610E"/>
    <w:rsid w:val="00C97885"/>
    <w:rsid w:val="00CA238F"/>
    <w:rsid w:val="00CA59F8"/>
    <w:rsid w:val="00CA6496"/>
    <w:rsid w:val="00CB0F4C"/>
    <w:rsid w:val="00CB2FCD"/>
    <w:rsid w:val="00CB3212"/>
    <w:rsid w:val="00CB4A27"/>
    <w:rsid w:val="00CB4B76"/>
    <w:rsid w:val="00CB550F"/>
    <w:rsid w:val="00CB551F"/>
    <w:rsid w:val="00CB6100"/>
    <w:rsid w:val="00CB66A7"/>
    <w:rsid w:val="00CB6CDE"/>
    <w:rsid w:val="00CB7E7B"/>
    <w:rsid w:val="00CB7F03"/>
    <w:rsid w:val="00CC21E1"/>
    <w:rsid w:val="00CC27B9"/>
    <w:rsid w:val="00CC612A"/>
    <w:rsid w:val="00CC65AA"/>
    <w:rsid w:val="00CC6DBE"/>
    <w:rsid w:val="00CC757B"/>
    <w:rsid w:val="00CD16CA"/>
    <w:rsid w:val="00CD17C9"/>
    <w:rsid w:val="00CD40B6"/>
    <w:rsid w:val="00CD4AED"/>
    <w:rsid w:val="00CD4F71"/>
    <w:rsid w:val="00CD5133"/>
    <w:rsid w:val="00CD5C6F"/>
    <w:rsid w:val="00CE03D4"/>
    <w:rsid w:val="00CE0DA4"/>
    <w:rsid w:val="00CE19FE"/>
    <w:rsid w:val="00CE3C14"/>
    <w:rsid w:val="00CE4B5F"/>
    <w:rsid w:val="00CE5EE6"/>
    <w:rsid w:val="00CE7569"/>
    <w:rsid w:val="00CE75AF"/>
    <w:rsid w:val="00CF2EC4"/>
    <w:rsid w:val="00CF4058"/>
    <w:rsid w:val="00CF5D7E"/>
    <w:rsid w:val="00CF6720"/>
    <w:rsid w:val="00CF6C81"/>
    <w:rsid w:val="00CF6D48"/>
    <w:rsid w:val="00D003B8"/>
    <w:rsid w:val="00D012CF"/>
    <w:rsid w:val="00D01490"/>
    <w:rsid w:val="00D03C40"/>
    <w:rsid w:val="00D04EF9"/>
    <w:rsid w:val="00D04F21"/>
    <w:rsid w:val="00D051E7"/>
    <w:rsid w:val="00D0567A"/>
    <w:rsid w:val="00D05B36"/>
    <w:rsid w:val="00D1056A"/>
    <w:rsid w:val="00D10DD5"/>
    <w:rsid w:val="00D11956"/>
    <w:rsid w:val="00D15B6F"/>
    <w:rsid w:val="00D165A9"/>
    <w:rsid w:val="00D17E23"/>
    <w:rsid w:val="00D20601"/>
    <w:rsid w:val="00D212E5"/>
    <w:rsid w:val="00D225A0"/>
    <w:rsid w:val="00D2355A"/>
    <w:rsid w:val="00D2380D"/>
    <w:rsid w:val="00D25331"/>
    <w:rsid w:val="00D26722"/>
    <w:rsid w:val="00D27561"/>
    <w:rsid w:val="00D27BBD"/>
    <w:rsid w:val="00D3268C"/>
    <w:rsid w:val="00D351DF"/>
    <w:rsid w:val="00D355DB"/>
    <w:rsid w:val="00D358A5"/>
    <w:rsid w:val="00D372F3"/>
    <w:rsid w:val="00D41B81"/>
    <w:rsid w:val="00D42E91"/>
    <w:rsid w:val="00D4321A"/>
    <w:rsid w:val="00D441B1"/>
    <w:rsid w:val="00D45482"/>
    <w:rsid w:val="00D52FE5"/>
    <w:rsid w:val="00D5307C"/>
    <w:rsid w:val="00D567E2"/>
    <w:rsid w:val="00D575E6"/>
    <w:rsid w:val="00D624B9"/>
    <w:rsid w:val="00D631DE"/>
    <w:rsid w:val="00D63D87"/>
    <w:rsid w:val="00D64069"/>
    <w:rsid w:val="00D65154"/>
    <w:rsid w:val="00D65737"/>
    <w:rsid w:val="00D65C56"/>
    <w:rsid w:val="00D67123"/>
    <w:rsid w:val="00D678AB"/>
    <w:rsid w:val="00D678ED"/>
    <w:rsid w:val="00D70032"/>
    <w:rsid w:val="00D719C5"/>
    <w:rsid w:val="00D71D86"/>
    <w:rsid w:val="00D72CC2"/>
    <w:rsid w:val="00D72FB1"/>
    <w:rsid w:val="00D741AA"/>
    <w:rsid w:val="00D7514C"/>
    <w:rsid w:val="00D76F26"/>
    <w:rsid w:val="00D84891"/>
    <w:rsid w:val="00D870AB"/>
    <w:rsid w:val="00D91EFD"/>
    <w:rsid w:val="00D94545"/>
    <w:rsid w:val="00DA0768"/>
    <w:rsid w:val="00DA6225"/>
    <w:rsid w:val="00DA6273"/>
    <w:rsid w:val="00DA6355"/>
    <w:rsid w:val="00DB4325"/>
    <w:rsid w:val="00DB58D4"/>
    <w:rsid w:val="00DB5C58"/>
    <w:rsid w:val="00DC0B7C"/>
    <w:rsid w:val="00DC1C45"/>
    <w:rsid w:val="00DC4B5A"/>
    <w:rsid w:val="00DC7288"/>
    <w:rsid w:val="00DC73A6"/>
    <w:rsid w:val="00DC7873"/>
    <w:rsid w:val="00DD1F64"/>
    <w:rsid w:val="00DD2E53"/>
    <w:rsid w:val="00DD4956"/>
    <w:rsid w:val="00DD62C5"/>
    <w:rsid w:val="00DD6CD7"/>
    <w:rsid w:val="00DE2209"/>
    <w:rsid w:val="00DE2BB3"/>
    <w:rsid w:val="00DE46E5"/>
    <w:rsid w:val="00DE54DA"/>
    <w:rsid w:val="00DE6816"/>
    <w:rsid w:val="00DE6D90"/>
    <w:rsid w:val="00DF0232"/>
    <w:rsid w:val="00DF05ED"/>
    <w:rsid w:val="00DF231E"/>
    <w:rsid w:val="00DF2545"/>
    <w:rsid w:val="00DF3B86"/>
    <w:rsid w:val="00DF554E"/>
    <w:rsid w:val="00E00790"/>
    <w:rsid w:val="00E01FE6"/>
    <w:rsid w:val="00E03326"/>
    <w:rsid w:val="00E04813"/>
    <w:rsid w:val="00E053EA"/>
    <w:rsid w:val="00E12DD8"/>
    <w:rsid w:val="00E16CF4"/>
    <w:rsid w:val="00E16EDD"/>
    <w:rsid w:val="00E210B9"/>
    <w:rsid w:val="00E21E06"/>
    <w:rsid w:val="00E23E02"/>
    <w:rsid w:val="00E2420F"/>
    <w:rsid w:val="00E2475C"/>
    <w:rsid w:val="00E2505B"/>
    <w:rsid w:val="00E257E7"/>
    <w:rsid w:val="00E25F75"/>
    <w:rsid w:val="00E27BDE"/>
    <w:rsid w:val="00E27FEC"/>
    <w:rsid w:val="00E33702"/>
    <w:rsid w:val="00E37296"/>
    <w:rsid w:val="00E378CE"/>
    <w:rsid w:val="00E420D9"/>
    <w:rsid w:val="00E4243B"/>
    <w:rsid w:val="00E424FC"/>
    <w:rsid w:val="00E42766"/>
    <w:rsid w:val="00E4482D"/>
    <w:rsid w:val="00E45B2A"/>
    <w:rsid w:val="00E46EBF"/>
    <w:rsid w:val="00E50803"/>
    <w:rsid w:val="00E509CA"/>
    <w:rsid w:val="00E50BF3"/>
    <w:rsid w:val="00E50C14"/>
    <w:rsid w:val="00E521D1"/>
    <w:rsid w:val="00E52A57"/>
    <w:rsid w:val="00E53C3F"/>
    <w:rsid w:val="00E53DD9"/>
    <w:rsid w:val="00E54BA9"/>
    <w:rsid w:val="00E57DA6"/>
    <w:rsid w:val="00E62E0E"/>
    <w:rsid w:val="00E62F6F"/>
    <w:rsid w:val="00E63221"/>
    <w:rsid w:val="00E63638"/>
    <w:rsid w:val="00E64BC5"/>
    <w:rsid w:val="00E65B7F"/>
    <w:rsid w:val="00E65E5C"/>
    <w:rsid w:val="00E66FEC"/>
    <w:rsid w:val="00E672D9"/>
    <w:rsid w:val="00E708A6"/>
    <w:rsid w:val="00E72806"/>
    <w:rsid w:val="00E72DF8"/>
    <w:rsid w:val="00E74411"/>
    <w:rsid w:val="00E74A91"/>
    <w:rsid w:val="00E763E2"/>
    <w:rsid w:val="00E766A2"/>
    <w:rsid w:val="00E7710F"/>
    <w:rsid w:val="00E81534"/>
    <w:rsid w:val="00E817C2"/>
    <w:rsid w:val="00E81E09"/>
    <w:rsid w:val="00E838F9"/>
    <w:rsid w:val="00E8397E"/>
    <w:rsid w:val="00E844FB"/>
    <w:rsid w:val="00E8568E"/>
    <w:rsid w:val="00E86144"/>
    <w:rsid w:val="00E863BB"/>
    <w:rsid w:val="00E863DA"/>
    <w:rsid w:val="00E86CDB"/>
    <w:rsid w:val="00E87FFA"/>
    <w:rsid w:val="00E9091A"/>
    <w:rsid w:val="00E90B51"/>
    <w:rsid w:val="00E9129B"/>
    <w:rsid w:val="00E94312"/>
    <w:rsid w:val="00E946FA"/>
    <w:rsid w:val="00E95FCE"/>
    <w:rsid w:val="00E97BF9"/>
    <w:rsid w:val="00EA1060"/>
    <w:rsid w:val="00EA5DD2"/>
    <w:rsid w:val="00EA6187"/>
    <w:rsid w:val="00EA779B"/>
    <w:rsid w:val="00EB0ECD"/>
    <w:rsid w:val="00EB1A4D"/>
    <w:rsid w:val="00EB2340"/>
    <w:rsid w:val="00EB4674"/>
    <w:rsid w:val="00EB4A7E"/>
    <w:rsid w:val="00EB68CE"/>
    <w:rsid w:val="00EB776C"/>
    <w:rsid w:val="00EC040B"/>
    <w:rsid w:val="00EC22BC"/>
    <w:rsid w:val="00EC299B"/>
    <w:rsid w:val="00EC3E10"/>
    <w:rsid w:val="00EC471B"/>
    <w:rsid w:val="00EC6643"/>
    <w:rsid w:val="00EC7347"/>
    <w:rsid w:val="00EC795F"/>
    <w:rsid w:val="00ED0B65"/>
    <w:rsid w:val="00ED4162"/>
    <w:rsid w:val="00ED5498"/>
    <w:rsid w:val="00ED641B"/>
    <w:rsid w:val="00ED719D"/>
    <w:rsid w:val="00ED7DCD"/>
    <w:rsid w:val="00EE0604"/>
    <w:rsid w:val="00EE14FE"/>
    <w:rsid w:val="00EE26D8"/>
    <w:rsid w:val="00EE3729"/>
    <w:rsid w:val="00EF03E9"/>
    <w:rsid w:val="00EF1F43"/>
    <w:rsid w:val="00EF34A7"/>
    <w:rsid w:val="00EF3F7E"/>
    <w:rsid w:val="00EF4C35"/>
    <w:rsid w:val="00EF5332"/>
    <w:rsid w:val="00EF5DB2"/>
    <w:rsid w:val="00EF6EAA"/>
    <w:rsid w:val="00EF75E9"/>
    <w:rsid w:val="00F00C52"/>
    <w:rsid w:val="00F01DF3"/>
    <w:rsid w:val="00F03C07"/>
    <w:rsid w:val="00F04EC8"/>
    <w:rsid w:val="00F054C7"/>
    <w:rsid w:val="00F10E07"/>
    <w:rsid w:val="00F11004"/>
    <w:rsid w:val="00F11989"/>
    <w:rsid w:val="00F1199E"/>
    <w:rsid w:val="00F141E5"/>
    <w:rsid w:val="00F164BD"/>
    <w:rsid w:val="00F164C6"/>
    <w:rsid w:val="00F177FB"/>
    <w:rsid w:val="00F17DB0"/>
    <w:rsid w:val="00F22780"/>
    <w:rsid w:val="00F2414C"/>
    <w:rsid w:val="00F27066"/>
    <w:rsid w:val="00F27C2E"/>
    <w:rsid w:val="00F30968"/>
    <w:rsid w:val="00F31521"/>
    <w:rsid w:val="00F31905"/>
    <w:rsid w:val="00F31D55"/>
    <w:rsid w:val="00F34850"/>
    <w:rsid w:val="00F34DA6"/>
    <w:rsid w:val="00F3547B"/>
    <w:rsid w:val="00F3566F"/>
    <w:rsid w:val="00F3601B"/>
    <w:rsid w:val="00F44807"/>
    <w:rsid w:val="00F448F2"/>
    <w:rsid w:val="00F44B79"/>
    <w:rsid w:val="00F451E7"/>
    <w:rsid w:val="00F45B81"/>
    <w:rsid w:val="00F46193"/>
    <w:rsid w:val="00F462AD"/>
    <w:rsid w:val="00F46F51"/>
    <w:rsid w:val="00F478B6"/>
    <w:rsid w:val="00F50271"/>
    <w:rsid w:val="00F51241"/>
    <w:rsid w:val="00F51E5A"/>
    <w:rsid w:val="00F5421E"/>
    <w:rsid w:val="00F54C35"/>
    <w:rsid w:val="00F57EDA"/>
    <w:rsid w:val="00F60037"/>
    <w:rsid w:val="00F617BB"/>
    <w:rsid w:val="00F62638"/>
    <w:rsid w:val="00F62C21"/>
    <w:rsid w:val="00F6506F"/>
    <w:rsid w:val="00F65328"/>
    <w:rsid w:val="00F66BE2"/>
    <w:rsid w:val="00F67C88"/>
    <w:rsid w:val="00F72F87"/>
    <w:rsid w:val="00F74089"/>
    <w:rsid w:val="00F7614D"/>
    <w:rsid w:val="00F77749"/>
    <w:rsid w:val="00F80702"/>
    <w:rsid w:val="00F811CF"/>
    <w:rsid w:val="00F8248A"/>
    <w:rsid w:val="00F825C0"/>
    <w:rsid w:val="00F832A2"/>
    <w:rsid w:val="00F835D5"/>
    <w:rsid w:val="00F859BC"/>
    <w:rsid w:val="00F92C84"/>
    <w:rsid w:val="00F94330"/>
    <w:rsid w:val="00F943BC"/>
    <w:rsid w:val="00F97280"/>
    <w:rsid w:val="00FA3B38"/>
    <w:rsid w:val="00FA42DE"/>
    <w:rsid w:val="00FA5457"/>
    <w:rsid w:val="00FA7A4B"/>
    <w:rsid w:val="00FB0603"/>
    <w:rsid w:val="00FB0D3D"/>
    <w:rsid w:val="00FB1347"/>
    <w:rsid w:val="00FB3DDD"/>
    <w:rsid w:val="00FB61A4"/>
    <w:rsid w:val="00FB7A88"/>
    <w:rsid w:val="00FC05AA"/>
    <w:rsid w:val="00FC1203"/>
    <w:rsid w:val="00FD3D7A"/>
    <w:rsid w:val="00FD6074"/>
    <w:rsid w:val="00FD6182"/>
    <w:rsid w:val="00FD633D"/>
    <w:rsid w:val="00FD69CC"/>
    <w:rsid w:val="00FD6A4C"/>
    <w:rsid w:val="00FD6CA4"/>
    <w:rsid w:val="00FD6F86"/>
    <w:rsid w:val="00FD7C83"/>
    <w:rsid w:val="00FE03B0"/>
    <w:rsid w:val="00FE229F"/>
    <w:rsid w:val="00FE40B0"/>
    <w:rsid w:val="00FE53E9"/>
    <w:rsid w:val="00FE5E82"/>
    <w:rsid w:val="00FF0FE5"/>
    <w:rsid w:val="00FF2BF2"/>
    <w:rsid w:val="00FF2D2F"/>
    <w:rsid w:val="00FF387B"/>
    <w:rsid w:val="00FF3909"/>
    <w:rsid w:val="00FF5923"/>
    <w:rsid w:val="00FF737E"/>
    <w:rsid w:val="00FF78D6"/>
    <w:rsid w:val="00FF7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BBC1442"/>
  <w15:docId w15:val="{246C092C-A461-4A2A-B4E6-EDF1C0C6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9A0"/>
    <w:pPr>
      <w:suppressAutoHyphens/>
      <w:spacing w:before="120" w:after="120" w:line="240" w:lineRule="auto"/>
      <w:ind w:firstLine="708"/>
      <w:jc w:val="both"/>
    </w:pPr>
    <w:rPr>
      <w:rFonts w:eastAsia="Times New Roman" w:cs="Times New Roman"/>
      <w:szCs w:val="24"/>
      <w:lang w:eastAsia="zh-CN"/>
    </w:rPr>
  </w:style>
  <w:style w:type="paragraph" w:styleId="Titre1">
    <w:name w:val="heading 1"/>
    <w:basedOn w:val="Normal"/>
    <w:next w:val="Normal"/>
    <w:link w:val="Titre1Car"/>
    <w:uiPriority w:val="9"/>
    <w:qFormat/>
    <w:rsid w:val="00EC7347"/>
    <w:pPr>
      <w:keepNext/>
      <w:keepLines/>
      <w:numPr>
        <w:numId w:val="2"/>
      </w:numPr>
      <w:pBdr>
        <w:top w:val="single" w:sz="4" w:space="1" w:color="auto"/>
        <w:bottom w:val="single" w:sz="4" w:space="1" w:color="auto"/>
      </w:pBdr>
      <w:spacing w:before="480" w:after="0"/>
      <w:outlineLvl w:val="0"/>
    </w:pPr>
    <w:rPr>
      <w:rFonts w:asciiTheme="majorHAnsi" w:eastAsiaTheme="majorEastAsia" w:hAnsiTheme="majorHAnsi" w:cstheme="majorBidi"/>
      <w:b/>
      <w:bCs/>
      <w:color w:val="365F91" w:themeColor="accent1" w:themeShade="BF"/>
      <w:sz w:val="44"/>
      <w:szCs w:val="28"/>
    </w:rPr>
  </w:style>
  <w:style w:type="paragraph" w:styleId="Titre2">
    <w:name w:val="heading 2"/>
    <w:basedOn w:val="Normal"/>
    <w:next w:val="Normal"/>
    <w:link w:val="Titre2Car"/>
    <w:uiPriority w:val="9"/>
    <w:unhideWhenUsed/>
    <w:qFormat/>
    <w:rsid w:val="00652FF2"/>
    <w:pPr>
      <w:keepNext/>
      <w:keepLines/>
      <w:numPr>
        <w:ilvl w:val="1"/>
        <w:numId w:val="2"/>
      </w:numPr>
      <w:pBdr>
        <w:bottom w:val="single" w:sz="4" w:space="1" w:color="4F81BD" w:themeColor="accent1"/>
      </w:pBdr>
      <w:spacing w:before="240" w:after="0"/>
      <w:outlineLvl w:val="1"/>
    </w:pPr>
    <w:rPr>
      <w:rFonts w:asciiTheme="majorHAnsi" w:eastAsiaTheme="minorHAnsi"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091489"/>
    <w:pPr>
      <w:keepNext/>
      <w:keepLines/>
      <w:numPr>
        <w:ilvl w:val="2"/>
        <w:numId w:val="2"/>
      </w:numPr>
      <w:pBdr>
        <w:bottom w:val="single" w:sz="4" w:space="1" w:color="95B3D7" w:themeColor="accent1" w:themeTint="99"/>
      </w:pBdr>
      <w:spacing w:before="200" w:after="0"/>
      <w:outlineLvl w:val="2"/>
    </w:pPr>
    <w:rPr>
      <w:rFonts w:asciiTheme="majorHAnsi" w:eastAsiaTheme="minorHAnsi" w:hAnsiTheme="majorHAnsi" w:cstheme="majorBidi"/>
      <w:b/>
      <w:bCs/>
      <w:i/>
      <w:color w:val="4F81BD" w:themeColor="accent1"/>
      <w:sz w:val="24"/>
      <w:lang w:eastAsia="en-US"/>
    </w:rPr>
  </w:style>
  <w:style w:type="paragraph" w:styleId="Titre4">
    <w:name w:val="heading 4"/>
    <w:basedOn w:val="Normal"/>
    <w:next w:val="Normal"/>
    <w:link w:val="Titre4Car"/>
    <w:uiPriority w:val="9"/>
    <w:unhideWhenUsed/>
    <w:qFormat/>
    <w:rsid w:val="006C61C3"/>
    <w:pPr>
      <w:keepNext/>
      <w:keepLines/>
      <w:numPr>
        <w:ilvl w:val="3"/>
        <w:numId w:val="2"/>
      </w:numPr>
      <w:spacing w:before="200" w:after="0"/>
      <w:outlineLvl w:val="3"/>
    </w:pPr>
    <w:rPr>
      <w:rFonts w:asciiTheme="majorHAnsi" w:eastAsiaTheme="majorEastAsia" w:hAnsiTheme="majorHAnsi" w:cstheme="majorBidi"/>
      <w:b/>
      <w:bCs/>
      <w:iCs/>
      <w:u w:val="single"/>
    </w:rPr>
  </w:style>
  <w:style w:type="paragraph" w:styleId="Titre5">
    <w:name w:val="heading 5"/>
    <w:basedOn w:val="Normal"/>
    <w:next w:val="Normal"/>
    <w:link w:val="Titre5Car"/>
    <w:uiPriority w:val="9"/>
    <w:unhideWhenUsed/>
    <w:qFormat/>
    <w:rsid w:val="00F44B79"/>
    <w:pPr>
      <w:keepNext/>
      <w:keepLines/>
      <w:numPr>
        <w:ilvl w:val="4"/>
        <w:numId w:val="2"/>
      </w:numPr>
      <w:spacing w:before="200" w:after="0"/>
      <w:ind w:left="3261" w:hanging="948"/>
      <w:outlineLvl w:val="4"/>
    </w:pPr>
    <w:rPr>
      <w:rFonts w:asciiTheme="majorHAnsi" w:eastAsiaTheme="majorEastAsia" w:hAnsiTheme="majorHAnsi" w:cstheme="majorBidi"/>
      <w:b/>
      <w:i/>
    </w:rPr>
  </w:style>
  <w:style w:type="paragraph" w:styleId="Titre6">
    <w:name w:val="heading 6"/>
    <w:basedOn w:val="Normal"/>
    <w:next w:val="Normal"/>
    <w:link w:val="Titre6Car"/>
    <w:uiPriority w:val="9"/>
    <w:unhideWhenUsed/>
    <w:qFormat/>
    <w:rsid w:val="00F44B79"/>
    <w:pPr>
      <w:keepNext/>
      <w:keepLines/>
      <w:spacing w:before="200" w:after="0"/>
      <w:ind w:firstLine="0"/>
      <w:outlineLvl w:val="5"/>
    </w:pPr>
    <w:rPr>
      <w:rFonts w:asciiTheme="majorHAnsi" w:eastAsiaTheme="majorEastAsia" w:hAnsiTheme="majorHAnsi"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D3C16"/>
    <w:pPr>
      <w:spacing w:after="0" w:line="240" w:lineRule="auto"/>
    </w:pPr>
  </w:style>
  <w:style w:type="character" w:customStyle="1" w:styleId="Titre1Car">
    <w:name w:val="Titre 1 Car"/>
    <w:basedOn w:val="Policepardfaut"/>
    <w:link w:val="Titre1"/>
    <w:uiPriority w:val="9"/>
    <w:rsid w:val="00EC7347"/>
    <w:rPr>
      <w:rFonts w:asciiTheme="majorHAnsi" w:eastAsiaTheme="majorEastAsia" w:hAnsiTheme="majorHAnsi" w:cstheme="majorBidi"/>
      <w:b/>
      <w:bCs/>
      <w:color w:val="365F91" w:themeColor="accent1" w:themeShade="BF"/>
      <w:sz w:val="44"/>
      <w:szCs w:val="28"/>
      <w:lang w:eastAsia="zh-CN"/>
    </w:rPr>
  </w:style>
  <w:style w:type="paragraph" w:styleId="Titre">
    <w:name w:val="Title"/>
    <w:basedOn w:val="Normal"/>
    <w:next w:val="Normal"/>
    <w:link w:val="TitreCar"/>
    <w:uiPriority w:val="10"/>
    <w:qFormat/>
    <w:rsid w:val="009D3C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D3C16"/>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652FF2"/>
    <w:rPr>
      <w:rFonts w:asciiTheme="majorHAnsi" w:hAnsiTheme="majorHAnsi" w:cstheme="majorBidi"/>
      <w:b/>
      <w:bCs/>
      <w:color w:val="4F81BD" w:themeColor="accent1"/>
      <w:sz w:val="26"/>
      <w:szCs w:val="26"/>
    </w:rPr>
  </w:style>
  <w:style w:type="character" w:customStyle="1" w:styleId="Titre3Car">
    <w:name w:val="Titre 3 Car"/>
    <w:basedOn w:val="Policepardfaut"/>
    <w:link w:val="Titre3"/>
    <w:uiPriority w:val="9"/>
    <w:rsid w:val="00091489"/>
    <w:rPr>
      <w:rFonts w:asciiTheme="majorHAnsi" w:hAnsiTheme="majorHAnsi" w:cstheme="majorBidi"/>
      <w:b/>
      <w:bCs/>
      <w:i/>
      <w:color w:val="4F81BD" w:themeColor="accent1"/>
      <w:sz w:val="24"/>
      <w:szCs w:val="24"/>
    </w:rPr>
  </w:style>
  <w:style w:type="character" w:customStyle="1" w:styleId="Titre4Car">
    <w:name w:val="Titre 4 Car"/>
    <w:basedOn w:val="Policepardfaut"/>
    <w:link w:val="Titre4"/>
    <w:uiPriority w:val="9"/>
    <w:rsid w:val="006C61C3"/>
    <w:rPr>
      <w:rFonts w:asciiTheme="majorHAnsi" w:eastAsiaTheme="majorEastAsia" w:hAnsiTheme="majorHAnsi" w:cstheme="majorBidi"/>
      <w:b/>
      <w:bCs/>
      <w:iCs/>
      <w:sz w:val="20"/>
      <w:szCs w:val="24"/>
      <w:u w:val="single"/>
      <w:lang w:eastAsia="zh-CN"/>
    </w:rPr>
  </w:style>
  <w:style w:type="paragraph" w:customStyle="1" w:styleId="DD">
    <w:name w:val="DD"/>
    <w:basedOn w:val="Titre1"/>
    <w:link w:val="DDCar"/>
    <w:rsid w:val="009D3C16"/>
    <w:rPr>
      <w:sz w:val="24"/>
    </w:rPr>
  </w:style>
  <w:style w:type="paragraph" w:styleId="Notedebasdepage">
    <w:name w:val="footnote text"/>
    <w:basedOn w:val="Normal"/>
    <w:link w:val="NotedebasdepageCar"/>
    <w:rsid w:val="009D3C16"/>
    <w:rPr>
      <w:szCs w:val="20"/>
    </w:rPr>
  </w:style>
  <w:style w:type="character" w:customStyle="1" w:styleId="DDCar">
    <w:name w:val="DD Car"/>
    <w:basedOn w:val="Titre1Car"/>
    <w:link w:val="DD"/>
    <w:rsid w:val="009D3C16"/>
    <w:rPr>
      <w:rFonts w:asciiTheme="majorHAnsi" w:eastAsiaTheme="majorEastAsia" w:hAnsiTheme="majorHAnsi" w:cstheme="majorBidi"/>
      <w:b/>
      <w:bCs/>
      <w:color w:val="365F91" w:themeColor="accent1" w:themeShade="BF"/>
      <w:sz w:val="24"/>
      <w:szCs w:val="28"/>
      <w:shd w:val="clear" w:color="auto" w:fill="DBE5F1" w:themeFill="accent1" w:themeFillTint="33"/>
      <w:lang w:eastAsia="zh-CN"/>
    </w:rPr>
  </w:style>
  <w:style w:type="character" w:customStyle="1" w:styleId="NotedebasdepageCar">
    <w:name w:val="Note de bas de page Car"/>
    <w:basedOn w:val="Policepardfaut"/>
    <w:link w:val="Notedebasdepage"/>
    <w:rsid w:val="009D3C16"/>
    <w:rPr>
      <w:rFonts w:ascii="Tahoma" w:eastAsia="Times New Roman" w:hAnsi="Tahoma" w:cs="Times New Roman"/>
      <w:sz w:val="20"/>
      <w:szCs w:val="20"/>
      <w:lang w:eastAsia="zh-CN"/>
    </w:rPr>
  </w:style>
  <w:style w:type="character" w:styleId="Appelnotedebasdep">
    <w:name w:val="footnote reference"/>
    <w:semiHidden/>
    <w:rsid w:val="009D3C16"/>
    <w:rPr>
      <w:vertAlign w:val="superscript"/>
    </w:rPr>
  </w:style>
  <w:style w:type="paragraph" w:styleId="Notedefin">
    <w:name w:val="endnote text"/>
    <w:basedOn w:val="Normal"/>
    <w:link w:val="NotedefinCar"/>
    <w:rsid w:val="00EA6187"/>
    <w:rPr>
      <w:sz w:val="16"/>
      <w:szCs w:val="20"/>
    </w:rPr>
  </w:style>
  <w:style w:type="character" w:customStyle="1" w:styleId="NotedefinCar">
    <w:name w:val="Note de fin Car"/>
    <w:basedOn w:val="Policepardfaut"/>
    <w:link w:val="Notedefin"/>
    <w:rsid w:val="00EA6187"/>
    <w:rPr>
      <w:rFonts w:eastAsia="Times New Roman" w:cs="Times New Roman"/>
      <w:sz w:val="16"/>
      <w:szCs w:val="20"/>
      <w:lang w:eastAsia="zh-CN"/>
    </w:rPr>
  </w:style>
  <w:style w:type="character" w:styleId="Appeldenotedefin">
    <w:name w:val="endnote reference"/>
    <w:basedOn w:val="Policepardfaut"/>
    <w:rsid w:val="009D3C16"/>
    <w:rPr>
      <w:vertAlign w:val="superscript"/>
    </w:rPr>
  </w:style>
  <w:style w:type="paragraph" w:styleId="TM1">
    <w:name w:val="toc 1"/>
    <w:basedOn w:val="Normal"/>
    <w:next w:val="Normal"/>
    <w:autoRedefine/>
    <w:uiPriority w:val="39"/>
    <w:unhideWhenUsed/>
    <w:rsid w:val="005F0B76"/>
    <w:pPr>
      <w:spacing w:after="0"/>
      <w:jc w:val="left"/>
    </w:pPr>
    <w:rPr>
      <w:b/>
      <w:bCs/>
      <w:i/>
      <w:iCs/>
      <w:sz w:val="24"/>
    </w:rPr>
  </w:style>
  <w:style w:type="paragraph" w:styleId="TM2">
    <w:name w:val="toc 2"/>
    <w:basedOn w:val="Normal"/>
    <w:next w:val="Normal"/>
    <w:autoRedefine/>
    <w:uiPriority w:val="39"/>
    <w:unhideWhenUsed/>
    <w:rsid w:val="005F0B76"/>
    <w:pPr>
      <w:spacing w:after="0"/>
      <w:ind w:left="200"/>
      <w:jc w:val="left"/>
    </w:pPr>
    <w:rPr>
      <w:b/>
      <w:bCs/>
      <w:szCs w:val="22"/>
    </w:rPr>
  </w:style>
  <w:style w:type="paragraph" w:styleId="TM3">
    <w:name w:val="toc 3"/>
    <w:basedOn w:val="Normal"/>
    <w:next w:val="Normal"/>
    <w:autoRedefine/>
    <w:uiPriority w:val="39"/>
    <w:unhideWhenUsed/>
    <w:rsid w:val="005F0B76"/>
    <w:pPr>
      <w:spacing w:before="0" w:after="0"/>
      <w:ind w:left="400"/>
      <w:jc w:val="left"/>
    </w:pPr>
    <w:rPr>
      <w:szCs w:val="20"/>
    </w:rPr>
  </w:style>
  <w:style w:type="paragraph" w:styleId="TM4">
    <w:name w:val="toc 4"/>
    <w:basedOn w:val="Normal"/>
    <w:next w:val="Normal"/>
    <w:autoRedefine/>
    <w:uiPriority w:val="39"/>
    <w:unhideWhenUsed/>
    <w:rsid w:val="005F0B76"/>
    <w:pPr>
      <w:spacing w:before="0" w:after="0"/>
      <w:ind w:left="600"/>
      <w:jc w:val="left"/>
    </w:pPr>
    <w:rPr>
      <w:szCs w:val="20"/>
    </w:rPr>
  </w:style>
  <w:style w:type="paragraph" w:styleId="TM5">
    <w:name w:val="toc 5"/>
    <w:basedOn w:val="Normal"/>
    <w:next w:val="Normal"/>
    <w:autoRedefine/>
    <w:uiPriority w:val="39"/>
    <w:unhideWhenUsed/>
    <w:rsid w:val="005F0B76"/>
    <w:pPr>
      <w:spacing w:before="0" w:after="0"/>
      <w:ind w:left="800"/>
      <w:jc w:val="left"/>
    </w:pPr>
    <w:rPr>
      <w:szCs w:val="20"/>
    </w:rPr>
  </w:style>
  <w:style w:type="paragraph" w:styleId="TM6">
    <w:name w:val="toc 6"/>
    <w:basedOn w:val="Normal"/>
    <w:next w:val="Normal"/>
    <w:autoRedefine/>
    <w:uiPriority w:val="39"/>
    <w:unhideWhenUsed/>
    <w:rsid w:val="005F0B76"/>
    <w:pPr>
      <w:spacing w:before="0" w:after="0"/>
      <w:ind w:left="1000"/>
      <w:jc w:val="left"/>
    </w:pPr>
    <w:rPr>
      <w:szCs w:val="20"/>
    </w:rPr>
  </w:style>
  <w:style w:type="paragraph" w:styleId="TM7">
    <w:name w:val="toc 7"/>
    <w:basedOn w:val="Normal"/>
    <w:next w:val="Normal"/>
    <w:autoRedefine/>
    <w:uiPriority w:val="39"/>
    <w:unhideWhenUsed/>
    <w:rsid w:val="005F0B76"/>
    <w:pPr>
      <w:spacing w:before="0" w:after="0"/>
      <w:ind w:left="1200"/>
      <w:jc w:val="left"/>
    </w:pPr>
    <w:rPr>
      <w:szCs w:val="20"/>
    </w:rPr>
  </w:style>
  <w:style w:type="paragraph" w:styleId="TM8">
    <w:name w:val="toc 8"/>
    <w:basedOn w:val="Normal"/>
    <w:next w:val="Normal"/>
    <w:autoRedefine/>
    <w:uiPriority w:val="39"/>
    <w:unhideWhenUsed/>
    <w:rsid w:val="005F0B76"/>
    <w:pPr>
      <w:spacing w:before="0" w:after="0"/>
      <w:ind w:left="1400"/>
      <w:jc w:val="left"/>
    </w:pPr>
    <w:rPr>
      <w:szCs w:val="20"/>
    </w:rPr>
  </w:style>
  <w:style w:type="paragraph" w:styleId="TM9">
    <w:name w:val="toc 9"/>
    <w:basedOn w:val="Normal"/>
    <w:next w:val="Normal"/>
    <w:autoRedefine/>
    <w:uiPriority w:val="39"/>
    <w:unhideWhenUsed/>
    <w:rsid w:val="005F0B76"/>
    <w:pPr>
      <w:spacing w:before="0" w:after="0"/>
      <w:ind w:left="1600"/>
      <w:jc w:val="left"/>
    </w:pPr>
    <w:rPr>
      <w:szCs w:val="20"/>
    </w:rPr>
  </w:style>
  <w:style w:type="character" w:styleId="Lienhypertexte">
    <w:name w:val="Hyperlink"/>
    <w:basedOn w:val="Policepardfaut"/>
    <w:uiPriority w:val="99"/>
    <w:unhideWhenUsed/>
    <w:rsid w:val="005F0B76"/>
    <w:rPr>
      <w:color w:val="0000FF" w:themeColor="hyperlink"/>
      <w:u w:val="single"/>
    </w:rPr>
  </w:style>
  <w:style w:type="paragraph" w:styleId="En-tte">
    <w:name w:val="header"/>
    <w:basedOn w:val="Normal"/>
    <w:link w:val="En-tteCar"/>
    <w:uiPriority w:val="99"/>
    <w:unhideWhenUsed/>
    <w:rsid w:val="005F0B76"/>
    <w:pPr>
      <w:tabs>
        <w:tab w:val="center" w:pos="4536"/>
        <w:tab w:val="right" w:pos="9072"/>
      </w:tabs>
      <w:spacing w:before="0" w:after="0"/>
    </w:pPr>
  </w:style>
  <w:style w:type="character" w:customStyle="1" w:styleId="En-tteCar">
    <w:name w:val="En-tête Car"/>
    <w:basedOn w:val="Policepardfaut"/>
    <w:link w:val="En-tte"/>
    <w:uiPriority w:val="99"/>
    <w:rsid w:val="005F0B76"/>
    <w:rPr>
      <w:rFonts w:eastAsia="Times New Roman" w:cs="Times New Roman"/>
      <w:sz w:val="20"/>
      <w:szCs w:val="24"/>
      <w:lang w:eastAsia="zh-CN"/>
    </w:rPr>
  </w:style>
  <w:style w:type="paragraph" w:styleId="Pieddepage">
    <w:name w:val="footer"/>
    <w:basedOn w:val="Normal"/>
    <w:link w:val="PieddepageCar"/>
    <w:unhideWhenUsed/>
    <w:rsid w:val="005F0B76"/>
    <w:pPr>
      <w:tabs>
        <w:tab w:val="center" w:pos="4536"/>
        <w:tab w:val="right" w:pos="9072"/>
      </w:tabs>
      <w:spacing w:before="0" w:after="0"/>
    </w:pPr>
  </w:style>
  <w:style w:type="character" w:customStyle="1" w:styleId="PieddepageCar">
    <w:name w:val="Pied de page Car"/>
    <w:basedOn w:val="Policepardfaut"/>
    <w:link w:val="Pieddepage"/>
    <w:rsid w:val="005F0B76"/>
    <w:rPr>
      <w:rFonts w:eastAsia="Times New Roman" w:cs="Times New Roman"/>
      <w:sz w:val="20"/>
      <w:szCs w:val="24"/>
      <w:lang w:eastAsia="zh-CN"/>
    </w:rPr>
  </w:style>
  <w:style w:type="paragraph" w:styleId="Textedebulles">
    <w:name w:val="Balloon Text"/>
    <w:basedOn w:val="Normal"/>
    <w:link w:val="TextedebullesCar"/>
    <w:uiPriority w:val="99"/>
    <w:semiHidden/>
    <w:unhideWhenUsed/>
    <w:rsid w:val="005F0B76"/>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5F0B76"/>
    <w:rPr>
      <w:rFonts w:ascii="Tahoma" w:eastAsia="Times New Roman" w:hAnsi="Tahoma" w:cs="Tahoma"/>
      <w:sz w:val="16"/>
      <w:szCs w:val="16"/>
      <w:lang w:eastAsia="zh-CN"/>
    </w:rPr>
  </w:style>
  <w:style w:type="paragraph" w:styleId="Paragraphedeliste">
    <w:name w:val="List Paragraph"/>
    <w:basedOn w:val="Normal"/>
    <w:uiPriority w:val="34"/>
    <w:qFormat/>
    <w:rsid w:val="008728FD"/>
    <w:pPr>
      <w:ind w:left="720"/>
      <w:contextualSpacing/>
    </w:pPr>
  </w:style>
  <w:style w:type="paragraph" w:styleId="Lgende">
    <w:name w:val="caption"/>
    <w:basedOn w:val="Normal"/>
    <w:next w:val="Normal"/>
    <w:unhideWhenUsed/>
    <w:qFormat/>
    <w:rsid w:val="00D04F21"/>
    <w:pPr>
      <w:spacing w:before="0" w:after="200"/>
      <w:ind w:firstLine="0"/>
      <w:jc w:val="center"/>
    </w:pPr>
    <w:rPr>
      <w:b/>
      <w:bCs/>
      <w:sz w:val="18"/>
      <w:szCs w:val="18"/>
    </w:rPr>
  </w:style>
  <w:style w:type="paragraph" w:customStyle="1" w:styleId="Default">
    <w:name w:val="Default"/>
    <w:rsid w:val="001824FC"/>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rsid w:val="003B00D5"/>
    <w:rPr>
      <w:sz w:val="16"/>
      <w:szCs w:val="16"/>
    </w:rPr>
  </w:style>
  <w:style w:type="paragraph" w:styleId="Commentaire">
    <w:name w:val="annotation text"/>
    <w:basedOn w:val="Normal"/>
    <w:link w:val="CommentaireCar"/>
    <w:rsid w:val="003B00D5"/>
    <w:pPr>
      <w:suppressAutoHyphens w:val="0"/>
      <w:spacing w:line="276" w:lineRule="auto"/>
      <w:ind w:firstLine="709"/>
    </w:pPr>
    <w:rPr>
      <w:rFonts w:ascii="Calibri" w:hAnsi="Calibri"/>
      <w:szCs w:val="20"/>
      <w:lang w:eastAsia="en-US"/>
    </w:rPr>
  </w:style>
  <w:style w:type="character" w:customStyle="1" w:styleId="CommentaireCar">
    <w:name w:val="Commentaire Car"/>
    <w:basedOn w:val="Policepardfaut"/>
    <w:link w:val="Commentaire"/>
    <w:rsid w:val="003B00D5"/>
    <w:rPr>
      <w:rFonts w:ascii="Calibri" w:eastAsia="Times New Roman" w:hAnsi="Calibri" w:cs="Times New Roman"/>
      <w:sz w:val="20"/>
      <w:szCs w:val="20"/>
    </w:rPr>
  </w:style>
  <w:style w:type="character" w:customStyle="1" w:styleId="Titre5Car">
    <w:name w:val="Titre 5 Car"/>
    <w:basedOn w:val="Policepardfaut"/>
    <w:link w:val="Titre5"/>
    <w:uiPriority w:val="9"/>
    <w:rsid w:val="00F44B79"/>
    <w:rPr>
      <w:rFonts w:asciiTheme="majorHAnsi" w:eastAsiaTheme="majorEastAsia" w:hAnsiTheme="majorHAnsi" w:cstheme="majorBidi"/>
      <w:b/>
      <w:i/>
      <w:sz w:val="20"/>
      <w:szCs w:val="24"/>
      <w:lang w:eastAsia="zh-CN"/>
    </w:rPr>
  </w:style>
  <w:style w:type="character" w:customStyle="1" w:styleId="Titre6Car">
    <w:name w:val="Titre 6 Car"/>
    <w:basedOn w:val="Policepardfaut"/>
    <w:link w:val="Titre6"/>
    <w:uiPriority w:val="9"/>
    <w:rsid w:val="00F44B79"/>
    <w:rPr>
      <w:rFonts w:asciiTheme="majorHAnsi" w:eastAsiaTheme="majorEastAsia" w:hAnsiTheme="majorHAnsi" w:cstheme="majorBidi"/>
      <w:i/>
      <w:iCs/>
      <w:sz w:val="20"/>
      <w:szCs w:val="24"/>
      <w:lang w:eastAsia="zh-CN"/>
    </w:rPr>
  </w:style>
  <w:style w:type="character" w:customStyle="1" w:styleId="st">
    <w:name w:val="st"/>
    <w:rsid w:val="00D76F26"/>
  </w:style>
  <w:style w:type="character" w:styleId="Accentuation">
    <w:name w:val="Emphasis"/>
    <w:uiPriority w:val="20"/>
    <w:qFormat/>
    <w:rsid w:val="00D76F26"/>
    <w:rPr>
      <w:i/>
      <w:iCs/>
    </w:rPr>
  </w:style>
  <w:style w:type="paragraph" w:styleId="Sous-titre">
    <w:name w:val="Subtitle"/>
    <w:basedOn w:val="Normal"/>
    <w:next w:val="Normal"/>
    <w:link w:val="Sous-titreCar"/>
    <w:qFormat/>
    <w:rsid w:val="005B6138"/>
    <w:pPr>
      <w:suppressAutoHyphens w:val="0"/>
      <w:spacing w:after="60" w:line="276" w:lineRule="auto"/>
      <w:ind w:firstLine="709"/>
      <w:jc w:val="center"/>
      <w:outlineLvl w:val="1"/>
    </w:pPr>
    <w:rPr>
      <w:rFonts w:ascii="Cambria" w:hAnsi="Cambria"/>
      <w:sz w:val="24"/>
      <w:lang w:eastAsia="en-US"/>
    </w:rPr>
  </w:style>
  <w:style w:type="character" w:customStyle="1" w:styleId="Sous-titreCar">
    <w:name w:val="Sous-titre Car"/>
    <w:basedOn w:val="Policepardfaut"/>
    <w:link w:val="Sous-titre"/>
    <w:rsid w:val="005B6138"/>
    <w:rPr>
      <w:rFonts w:ascii="Cambria" w:eastAsia="Times New Roman" w:hAnsi="Cambria" w:cs="Times New Roman"/>
      <w:sz w:val="24"/>
      <w:szCs w:val="24"/>
    </w:rPr>
  </w:style>
  <w:style w:type="table" w:customStyle="1" w:styleId="Listeclaire1">
    <w:name w:val="Liste claire1"/>
    <w:basedOn w:val="TableauNormal"/>
    <w:uiPriority w:val="61"/>
    <w:rsid w:val="005155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dutableau">
    <w:name w:val="Table Grid"/>
    <w:basedOn w:val="TableauNormal"/>
    <w:rsid w:val="00F6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F626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enhypertextesuivivisit">
    <w:name w:val="FollowedHyperlink"/>
    <w:basedOn w:val="Policepardfaut"/>
    <w:uiPriority w:val="99"/>
    <w:semiHidden/>
    <w:unhideWhenUsed/>
    <w:rsid w:val="008C1700"/>
    <w:rPr>
      <w:color w:val="800080" w:themeColor="followedHyperlink"/>
      <w:u w:val="single"/>
    </w:rPr>
  </w:style>
  <w:style w:type="character" w:customStyle="1" w:styleId="alt-edited">
    <w:name w:val="alt-edited"/>
    <w:basedOn w:val="Policepardfaut"/>
    <w:rsid w:val="001D1754"/>
  </w:style>
  <w:style w:type="paragraph" w:styleId="PrformatHTML">
    <w:name w:val="HTML Preformatted"/>
    <w:basedOn w:val="Normal"/>
    <w:link w:val="PrformatHTMLCar"/>
    <w:uiPriority w:val="99"/>
    <w:semiHidden/>
    <w:unhideWhenUsed/>
    <w:rsid w:val="006E0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firstLine="0"/>
      <w:jc w:val="left"/>
    </w:pPr>
    <w:rPr>
      <w:rFonts w:ascii="Courier New" w:hAnsi="Courier New" w:cs="Courier New"/>
      <w:szCs w:val="20"/>
      <w:lang w:eastAsia="fr-FR"/>
    </w:rPr>
  </w:style>
  <w:style w:type="character" w:customStyle="1" w:styleId="PrformatHTMLCar">
    <w:name w:val="Préformaté HTML Car"/>
    <w:basedOn w:val="Policepardfaut"/>
    <w:link w:val="PrformatHTML"/>
    <w:uiPriority w:val="99"/>
    <w:semiHidden/>
    <w:rsid w:val="006E0179"/>
    <w:rPr>
      <w:rFonts w:ascii="Courier New" w:eastAsia="Times New Roman" w:hAnsi="Courier New" w:cs="Courier New"/>
      <w:sz w:val="20"/>
      <w:szCs w:val="20"/>
      <w:lang w:eastAsia="fr-FR"/>
    </w:rPr>
  </w:style>
  <w:style w:type="character" w:customStyle="1" w:styleId="red">
    <w:name w:val="red"/>
    <w:basedOn w:val="Policepardfaut"/>
    <w:rsid w:val="00FC1203"/>
  </w:style>
  <w:style w:type="character" w:customStyle="1" w:styleId="linkitalic">
    <w:name w:val="link_italic"/>
    <w:basedOn w:val="Policepardfaut"/>
    <w:rsid w:val="00FC1203"/>
  </w:style>
  <w:style w:type="numbering" w:customStyle="1" w:styleId="Aucuneliste1">
    <w:name w:val="Aucune liste1"/>
    <w:next w:val="Aucuneliste"/>
    <w:uiPriority w:val="99"/>
    <w:semiHidden/>
    <w:unhideWhenUsed/>
    <w:rsid w:val="005E564D"/>
  </w:style>
  <w:style w:type="table" w:customStyle="1" w:styleId="Grilledutableau1">
    <w:name w:val="Grille du tableau1"/>
    <w:basedOn w:val="TableauNormal"/>
    <w:next w:val="Grilledutableau"/>
    <w:uiPriority w:val="59"/>
    <w:rsid w:val="005E564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712A1D"/>
  </w:style>
  <w:style w:type="table" w:customStyle="1" w:styleId="Grilledutableau2">
    <w:name w:val="Grille du tableau2"/>
    <w:basedOn w:val="TableauNormal"/>
    <w:next w:val="Grilledutableau"/>
    <w:uiPriority w:val="59"/>
    <w:rsid w:val="00712A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712A1D"/>
  </w:style>
  <w:style w:type="table" w:customStyle="1" w:styleId="Grilledutableau3">
    <w:name w:val="Grille du tableau3"/>
    <w:basedOn w:val="TableauNormal"/>
    <w:next w:val="Grilledutableau"/>
    <w:uiPriority w:val="59"/>
    <w:rsid w:val="00712A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12A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22D29"/>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ind w:firstLine="0"/>
      <w:jc w:val="center"/>
      <w:textAlignment w:val="center"/>
    </w:pPr>
    <w:rPr>
      <w:rFonts w:ascii="Times New Roman" w:hAnsi="Times New Roman"/>
      <w:sz w:val="24"/>
      <w:lang w:eastAsia="fr-FR"/>
    </w:rPr>
  </w:style>
  <w:style w:type="paragraph" w:customStyle="1" w:styleId="xl66">
    <w:name w:val="xl66"/>
    <w:basedOn w:val="Normal"/>
    <w:rsid w:val="00B22D29"/>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ind w:firstLine="0"/>
      <w:jc w:val="center"/>
      <w:textAlignment w:val="center"/>
    </w:pPr>
    <w:rPr>
      <w:rFonts w:ascii="Times New Roman" w:hAnsi="Times New Roman"/>
      <w:i/>
      <w:iCs/>
      <w:sz w:val="24"/>
      <w:lang w:eastAsia="fr-FR"/>
    </w:rPr>
  </w:style>
  <w:style w:type="paragraph" w:customStyle="1" w:styleId="xl67">
    <w:name w:val="xl67"/>
    <w:basedOn w:val="Normal"/>
    <w:rsid w:val="00B22D29"/>
    <w:pPr>
      <w:pBdr>
        <w:top w:val="single" w:sz="4" w:space="0" w:color="auto"/>
        <w:left w:val="single" w:sz="4" w:space="0" w:color="auto"/>
        <w:bottom w:val="single" w:sz="4" w:space="0" w:color="auto"/>
      </w:pBdr>
      <w:shd w:val="clear" w:color="000000" w:fill="F2F2F2"/>
      <w:suppressAutoHyphens w:val="0"/>
      <w:spacing w:before="100" w:beforeAutospacing="1" w:after="100" w:afterAutospacing="1"/>
      <w:ind w:firstLine="0"/>
      <w:jc w:val="center"/>
      <w:textAlignment w:val="center"/>
    </w:pPr>
    <w:rPr>
      <w:rFonts w:ascii="Times New Roman" w:hAnsi="Times New Roman"/>
      <w:sz w:val="24"/>
      <w:lang w:eastAsia="fr-FR"/>
    </w:rPr>
  </w:style>
  <w:style w:type="paragraph" w:customStyle="1" w:styleId="xl68">
    <w:name w:val="xl68"/>
    <w:basedOn w:val="Normal"/>
    <w:rsid w:val="00B22D29"/>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ind w:firstLine="0"/>
      <w:jc w:val="center"/>
      <w:textAlignment w:val="center"/>
    </w:pPr>
    <w:rPr>
      <w:rFonts w:ascii="Times New Roman" w:hAnsi="Times New Roman"/>
      <w:b/>
      <w:bCs/>
      <w:sz w:val="24"/>
      <w:lang w:eastAsia="fr-FR"/>
    </w:rPr>
  </w:style>
  <w:style w:type="paragraph" w:customStyle="1" w:styleId="xl69">
    <w:name w:val="xl69"/>
    <w:basedOn w:val="Normal"/>
    <w:rsid w:val="00B22D29"/>
    <w:pPr>
      <w:pBdr>
        <w:top w:val="single" w:sz="4" w:space="0" w:color="auto"/>
        <w:left w:val="single" w:sz="4" w:space="0" w:color="auto"/>
        <w:bottom w:val="single" w:sz="4" w:space="0" w:color="auto"/>
      </w:pBdr>
      <w:shd w:val="clear" w:color="000000" w:fill="8DB4E2"/>
      <w:suppressAutoHyphens w:val="0"/>
      <w:spacing w:before="100" w:beforeAutospacing="1" w:after="100" w:afterAutospacing="1"/>
      <w:ind w:firstLine="0"/>
      <w:jc w:val="center"/>
      <w:textAlignment w:val="center"/>
    </w:pPr>
    <w:rPr>
      <w:rFonts w:ascii="Times New Roman" w:hAnsi="Times New Roman"/>
      <w:b/>
      <w:bCs/>
      <w:sz w:val="24"/>
      <w:lang w:eastAsia="fr-FR"/>
    </w:rPr>
  </w:style>
  <w:style w:type="paragraph" w:customStyle="1" w:styleId="Retraitnormal1">
    <w:name w:val="Retrait normal1"/>
    <w:basedOn w:val="Normal"/>
    <w:rsid w:val="00263B74"/>
    <w:pPr>
      <w:spacing w:after="0"/>
      <w:ind w:left="454" w:right="282" w:firstLine="0"/>
    </w:pPr>
    <w:rPr>
      <w:rFonts w:ascii="Tahoma" w:hAnsi="Tahoma" w:cs="Tahoma"/>
      <w:szCs w:val="20"/>
    </w:rPr>
  </w:style>
  <w:style w:type="paragraph" w:styleId="NormalWeb">
    <w:name w:val="Normal (Web)"/>
    <w:basedOn w:val="Normal"/>
    <w:rsid w:val="00196622"/>
    <w:pPr>
      <w:suppressAutoHyphens w:val="0"/>
      <w:spacing w:before="100" w:beforeAutospacing="1" w:after="119"/>
      <w:ind w:firstLine="0"/>
      <w:jc w:val="left"/>
    </w:pPr>
    <w:rPr>
      <w:rFonts w:ascii="Times New Roman" w:hAnsi="Times New Roman"/>
      <w:sz w:val="24"/>
      <w:lang w:eastAsia="fr-FR"/>
    </w:rPr>
  </w:style>
  <w:style w:type="character" w:styleId="lev">
    <w:name w:val="Strong"/>
    <w:basedOn w:val="Policepardfaut"/>
    <w:uiPriority w:val="22"/>
    <w:qFormat/>
    <w:rsid w:val="00783D40"/>
    <w:rPr>
      <w:b/>
      <w:bCs/>
    </w:rPr>
  </w:style>
  <w:style w:type="paragraph" w:styleId="Objetducommentaire">
    <w:name w:val="annotation subject"/>
    <w:basedOn w:val="Commentaire"/>
    <w:next w:val="Commentaire"/>
    <w:link w:val="ObjetducommentaireCar"/>
    <w:uiPriority w:val="99"/>
    <w:semiHidden/>
    <w:unhideWhenUsed/>
    <w:rsid w:val="00DC7873"/>
    <w:pPr>
      <w:suppressAutoHyphens/>
      <w:spacing w:line="240" w:lineRule="auto"/>
      <w:ind w:firstLine="708"/>
    </w:pPr>
    <w:rPr>
      <w:rFonts w:asciiTheme="minorHAnsi" w:hAnsiTheme="minorHAnsi"/>
      <w:b/>
      <w:bCs/>
      <w:lang w:eastAsia="zh-CN"/>
    </w:rPr>
  </w:style>
  <w:style w:type="character" w:customStyle="1" w:styleId="ObjetducommentaireCar">
    <w:name w:val="Objet du commentaire Car"/>
    <w:basedOn w:val="CommentaireCar"/>
    <w:link w:val="Objetducommentaire"/>
    <w:uiPriority w:val="99"/>
    <w:semiHidden/>
    <w:rsid w:val="00DC7873"/>
    <w:rPr>
      <w:rFonts w:ascii="Calibri" w:eastAsia="Times New Roman" w:hAnsi="Calibri" w:cs="Times New Roman"/>
      <w:b/>
      <w:bCs/>
      <w:sz w:val="20"/>
      <w:szCs w:val="20"/>
      <w:lang w:eastAsia="zh-CN"/>
    </w:rPr>
  </w:style>
  <w:style w:type="paragraph" w:styleId="Rvision">
    <w:name w:val="Revision"/>
    <w:hidden/>
    <w:uiPriority w:val="99"/>
    <w:semiHidden/>
    <w:rsid w:val="00DC7873"/>
    <w:pPr>
      <w:spacing w:after="0" w:line="240" w:lineRule="auto"/>
    </w:pPr>
    <w:rPr>
      <w:rFonts w:eastAsia="Times New Roman" w:cs="Times New Roman"/>
      <w:sz w:val="20"/>
      <w:szCs w:val="24"/>
      <w:lang w:eastAsia="zh-CN"/>
    </w:rPr>
  </w:style>
  <w:style w:type="character" w:customStyle="1" w:styleId="RappSCtextebold">
    <w:name w:val="Rapp SC texte bold"/>
    <w:basedOn w:val="Policepardfaut"/>
    <w:uiPriority w:val="1"/>
    <w:qFormat/>
    <w:rsid w:val="00E16EDD"/>
    <w:rPr>
      <w:rFonts w:ascii="Open Sans" w:hAnsi="Open Sans"/>
      <w:b/>
      <w:bCs/>
      <w:caps w:val="0"/>
      <w:smallCaps w:val="0"/>
      <w:strike w:val="0"/>
      <w:dstrike w:val="0"/>
      <w:vanish w:val="0"/>
      <w:color w:val="auto"/>
      <w:sz w:val="22"/>
      <w:szCs w:val="22"/>
      <w:u w:val="none"/>
      <w:vertAlign w:val="baseline"/>
    </w:rPr>
  </w:style>
  <w:style w:type="paragraph" w:customStyle="1" w:styleId="RappSCTextetableau">
    <w:name w:val="Rapp SC Texte tableau"/>
    <w:basedOn w:val="Normal"/>
    <w:qFormat/>
    <w:rsid w:val="00E16EDD"/>
    <w:pPr>
      <w:suppressAutoHyphens w:val="0"/>
      <w:spacing w:before="0" w:after="20"/>
      <w:ind w:firstLine="0"/>
      <w:jc w:val="left"/>
    </w:pPr>
    <w:rPr>
      <w:rFonts w:ascii="Open Sans" w:eastAsiaTheme="minorEastAsia" w:hAnsi="Open Sans"/>
      <w:szCs w:val="22"/>
      <w:lang w:eastAsia="fr-FR"/>
    </w:rPr>
  </w:style>
  <w:style w:type="character" w:customStyle="1" w:styleId="RappSCtextetableaugras">
    <w:name w:val="Rapp SC texte tableau gras"/>
    <w:basedOn w:val="Policepardfaut"/>
    <w:uiPriority w:val="1"/>
    <w:qFormat/>
    <w:rsid w:val="00E16EDD"/>
    <w:rPr>
      <w:rFonts w:ascii="Open Sans" w:hAnsi="Open Sans"/>
      <w:b/>
      <w:bCs/>
      <w:caps w:val="0"/>
      <w:smallCaps w:val="0"/>
      <w:strike w:val="0"/>
      <w:dstrike w:val="0"/>
      <w:vanish w:val="0"/>
      <w:color w:val="auto"/>
      <w:sz w:val="22"/>
      <w:szCs w:val="22"/>
      <w:u w:val="none"/>
      <w:vertAlign w:val="baseline"/>
    </w:rPr>
  </w:style>
  <w:style w:type="paragraph" w:customStyle="1" w:styleId="RappSclgendesPDP">
    <w:name w:val="Rapp Sc légendes PDP"/>
    <w:basedOn w:val="Pieddepage"/>
    <w:qFormat/>
    <w:rsid w:val="00E16EDD"/>
    <w:pPr>
      <w:tabs>
        <w:tab w:val="clear" w:pos="4536"/>
        <w:tab w:val="clear" w:pos="9072"/>
        <w:tab w:val="right" w:pos="10065"/>
      </w:tabs>
      <w:suppressAutoHyphens w:val="0"/>
      <w:ind w:left="680" w:firstLine="0"/>
      <w:jc w:val="left"/>
    </w:pPr>
    <w:rPr>
      <w:rFonts w:ascii="Opel Sans" w:eastAsiaTheme="minorEastAsia" w:hAnsi="Opel Sans"/>
      <w:color w:val="107BB0"/>
      <w:sz w:val="20"/>
      <w:szCs w:val="20"/>
      <w:lang w:eastAsia="fr-FR"/>
    </w:rPr>
  </w:style>
  <w:style w:type="paragraph" w:styleId="Corpsdetexte">
    <w:name w:val="Body Text"/>
    <w:basedOn w:val="Normal"/>
    <w:link w:val="CorpsdetexteCar"/>
    <w:rsid w:val="002823FF"/>
    <w:pPr>
      <w:suppressAutoHyphens w:val="0"/>
      <w:spacing w:before="0" w:after="0"/>
      <w:ind w:firstLine="0"/>
    </w:pPr>
    <w:rPr>
      <w:rFonts w:ascii="Times New Roman" w:hAnsi="Times New Roman"/>
      <w:sz w:val="24"/>
      <w:lang w:eastAsia="fr-FR"/>
    </w:rPr>
  </w:style>
  <w:style w:type="character" w:customStyle="1" w:styleId="CorpsdetexteCar">
    <w:name w:val="Corps de texte Car"/>
    <w:basedOn w:val="Policepardfaut"/>
    <w:link w:val="Corpsdetexte"/>
    <w:rsid w:val="002823FF"/>
    <w:rPr>
      <w:rFonts w:ascii="Times New Roman" w:eastAsia="Times New Roman" w:hAnsi="Times New Roman" w:cs="Times New Roman"/>
      <w:sz w:val="24"/>
      <w:szCs w:val="24"/>
      <w:lang w:eastAsia="fr-FR"/>
    </w:rPr>
  </w:style>
  <w:style w:type="paragraph" w:customStyle="1" w:styleId="Oceanologicaacta">
    <w:name w:val="Oceanologica acta"/>
    <w:autoRedefine/>
    <w:rsid w:val="00D2355A"/>
    <w:pPr>
      <w:tabs>
        <w:tab w:val="left" w:pos="284"/>
      </w:tabs>
      <w:spacing w:after="0" w:line="240" w:lineRule="auto"/>
      <w:ind w:left="624" w:hanging="624"/>
      <w:jc w:val="both"/>
    </w:pPr>
    <w:rPr>
      <w:rFonts w:ascii="Times New Roman" w:eastAsia="Times New Roman" w:hAnsi="Times New Roman" w:cs="Times New Roman"/>
      <w:noProof/>
      <w:spacing w:val="-2"/>
      <w:sz w:val="20"/>
      <w:szCs w:val="20"/>
      <w:lang w:eastAsia="fr-FR"/>
    </w:rPr>
  </w:style>
  <w:style w:type="character" w:customStyle="1" w:styleId="tlid-translation">
    <w:name w:val="tlid-translation"/>
    <w:basedOn w:val="Policepardfaut"/>
    <w:rsid w:val="00A77251"/>
  </w:style>
  <w:style w:type="paragraph" w:styleId="Corpsdetexte2">
    <w:name w:val="Body Text 2"/>
    <w:basedOn w:val="Normal"/>
    <w:link w:val="Corpsdetexte2Car"/>
    <w:uiPriority w:val="99"/>
    <w:semiHidden/>
    <w:unhideWhenUsed/>
    <w:rsid w:val="00AC5D6E"/>
    <w:pPr>
      <w:spacing w:line="480" w:lineRule="auto"/>
    </w:pPr>
  </w:style>
  <w:style w:type="character" w:customStyle="1" w:styleId="Corpsdetexte2Car">
    <w:name w:val="Corps de texte 2 Car"/>
    <w:basedOn w:val="Policepardfaut"/>
    <w:link w:val="Corpsdetexte2"/>
    <w:uiPriority w:val="99"/>
    <w:semiHidden/>
    <w:rsid w:val="00AC5D6E"/>
    <w:rPr>
      <w:rFonts w:eastAsia="Times New Roman" w:cs="Times New Roman"/>
      <w:szCs w:val="24"/>
      <w:lang w:eastAsia="zh-CN"/>
    </w:rPr>
  </w:style>
  <w:style w:type="paragraph" w:styleId="Retraitcorpsdetexte2">
    <w:name w:val="Body Text Indent 2"/>
    <w:basedOn w:val="Normal"/>
    <w:link w:val="Retraitcorpsdetexte2Car"/>
    <w:uiPriority w:val="99"/>
    <w:semiHidden/>
    <w:unhideWhenUsed/>
    <w:rsid w:val="00904930"/>
    <w:pPr>
      <w:spacing w:line="480" w:lineRule="auto"/>
      <w:ind w:left="283"/>
    </w:pPr>
  </w:style>
  <w:style w:type="character" w:customStyle="1" w:styleId="Retraitcorpsdetexte2Car">
    <w:name w:val="Retrait corps de texte 2 Car"/>
    <w:basedOn w:val="Policepardfaut"/>
    <w:link w:val="Retraitcorpsdetexte2"/>
    <w:uiPriority w:val="99"/>
    <w:semiHidden/>
    <w:rsid w:val="00904930"/>
    <w:rPr>
      <w:rFonts w:eastAsia="Times New Roman" w:cs="Times New Roman"/>
      <w:szCs w:val="24"/>
      <w:lang w:eastAsia="zh-CN"/>
    </w:rPr>
  </w:style>
  <w:style w:type="paragraph" w:styleId="Retraitcorpsdetexte">
    <w:name w:val="Body Text Indent"/>
    <w:basedOn w:val="Normal"/>
    <w:link w:val="RetraitcorpsdetexteCar"/>
    <w:uiPriority w:val="99"/>
    <w:semiHidden/>
    <w:unhideWhenUsed/>
    <w:rsid w:val="00EF5DB2"/>
    <w:pPr>
      <w:ind w:left="283"/>
    </w:pPr>
  </w:style>
  <w:style w:type="character" w:customStyle="1" w:styleId="RetraitcorpsdetexteCar">
    <w:name w:val="Retrait corps de texte Car"/>
    <w:basedOn w:val="Policepardfaut"/>
    <w:link w:val="Retraitcorpsdetexte"/>
    <w:uiPriority w:val="99"/>
    <w:semiHidden/>
    <w:rsid w:val="00EF5DB2"/>
    <w:rPr>
      <w:rFonts w:eastAsia="Times New Roma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20015">
      <w:bodyDiv w:val="1"/>
      <w:marLeft w:val="0"/>
      <w:marRight w:val="0"/>
      <w:marTop w:val="0"/>
      <w:marBottom w:val="0"/>
      <w:divBdr>
        <w:top w:val="none" w:sz="0" w:space="0" w:color="auto"/>
        <w:left w:val="none" w:sz="0" w:space="0" w:color="auto"/>
        <w:bottom w:val="none" w:sz="0" w:space="0" w:color="auto"/>
        <w:right w:val="none" w:sz="0" w:space="0" w:color="auto"/>
      </w:divBdr>
      <w:divsChild>
        <w:div w:id="423763866">
          <w:marLeft w:val="0"/>
          <w:marRight w:val="0"/>
          <w:marTop w:val="0"/>
          <w:marBottom w:val="0"/>
          <w:divBdr>
            <w:top w:val="none" w:sz="0" w:space="0" w:color="auto"/>
            <w:left w:val="none" w:sz="0" w:space="0" w:color="auto"/>
            <w:bottom w:val="none" w:sz="0" w:space="0" w:color="auto"/>
            <w:right w:val="none" w:sz="0" w:space="0" w:color="auto"/>
          </w:divBdr>
        </w:div>
        <w:div w:id="1554852970">
          <w:marLeft w:val="0"/>
          <w:marRight w:val="0"/>
          <w:marTop w:val="0"/>
          <w:marBottom w:val="0"/>
          <w:divBdr>
            <w:top w:val="none" w:sz="0" w:space="0" w:color="auto"/>
            <w:left w:val="none" w:sz="0" w:space="0" w:color="auto"/>
            <w:bottom w:val="none" w:sz="0" w:space="0" w:color="auto"/>
            <w:right w:val="none" w:sz="0" w:space="0" w:color="auto"/>
          </w:divBdr>
        </w:div>
        <w:div w:id="1771655018">
          <w:marLeft w:val="0"/>
          <w:marRight w:val="0"/>
          <w:marTop w:val="0"/>
          <w:marBottom w:val="0"/>
          <w:divBdr>
            <w:top w:val="none" w:sz="0" w:space="0" w:color="auto"/>
            <w:left w:val="none" w:sz="0" w:space="0" w:color="auto"/>
            <w:bottom w:val="none" w:sz="0" w:space="0" w:color="auto"/>
            <w:right w:val="none" w:sz="0" w:space="0" w:color="auto"/>
          </w:divBdr>
        </w:div>
        <w:div w:id="1062362266">
          <w:marLeft w:val="0"/>
          <w:marRight w:val="0"/>
          <w:marTop w:val="0"/>
          <w:marBottom w:val="0"/>
          <w:divBdr>
            <w:top w:val="none" w:sz="0" w:space="0" w:color="auto"/>
            <w:left w:val="none" w:sz="0" w:space="0" w:color="auto"/>
            <w:bottom w:val="none" w:sz="0" w:space="0" w:color="auto"/>
            <w:right w:val="none" w:sz="0" w:space="0" w:color="auto"/>
          </w:divBdr>
        </w:div>
        <w:div w:id="303245341">
          <w:marLeft w:val="0"/>
          <w:marRight w:val="0"/>
          <w:marTop w:val="0"/>
          <w:marBottom w:val="0"/>
          <w:divBdr>
            <w:top w:val="none" w:sz="0" w:space="0" w:color="auto"/>
            <w:left w:val="none" w:sz="0" w:space="0" w:color="auto"/>
            <w:bottom w:val="none" w:sz="0" w:space="0" w:color="auto"/>
            <w:right w:val="none" w:sz="0" w:space="0" w:color="auto"/>
          </w:divBdr>
        </w:div>
        <w:div w:id="96029493">
          <w:marLeft w:val="0"/>
          <w:marRight w:val="0"/>
          <w:marTop w:val="0"/>
          <w:marBottom w:val="0"/>
          <w:divBdr>
            <w:top w:val="none" w:sz="0" w:space="0" w:color="auto"/>
            <w:left w:val="none" w:sz="0" w:space="0" w:color="auto"/>
            <w:bottom w:val="none" w:sz="0" w:space="0" w:color="auto"/>
            <w:right w:val="none" w:sz="0" w:space="0" w:color="auto"/>
          </w:divBdr>
        </w:div>
        <w:div w:id="1310162429">
          <w:marLeft w:val="0"/>
          <w:marRight w:val="0"/>
          <w:marTop w:val="0"/>
          <w:marBottom w:val="0"/>
          <w:divBdr>
            <w:top w:val="none" w:sz="0" w:space="0" w:color="auto"/>
            <w:left w:val="none" w:sz="0" w:space="0" w:color="auto"/>
            <w:bottom w:val="none" w:sz="0" w:space="0" w:color="auto"/>
            <w:right w:val="none" w:sz="0" w:space="0" w:color="auto"/>
          </w:divBdr>
        </w:div>
        <w:div w:id="120340768">
          <w:marLeft w:val="0"/>
          <w:marRight w:val="0"/>
          <w:marTop w:val="0"/>
          <w:marBottom w:val="0"/>
          <w:divBdr>
            <w:top w:val="none" w:sz="0" w:space="0" w:color="auto"/>
            <w:left w:val="none" w:sz="0" w:space="0" w:color="auto"/>
            <w:bottom w:val="none" w:sz="0" w:space="0" w:color="auto"/>
            <w:right w:val="none" w:sz="0" w:space="0" w:color="auto"/>
          </w:divBdr>
        </w:div>
        <w:div w:id="1903833191">
          <w:marLeft w:val="0"/>
          <w:marRight w:val="0"/>
          <w:marTop w:val="0"/>
          <w:marBottom w:val="0"/>
          <w:divBdr>
            <w:top w:val="none" w:sz="0" w:space="0" w:color="auto"/>
            <w:left w:val="none" w:sz="0" w:space="0" w:color="auto"/>
            <w:bottom w:val="none" w:sz="0" w:space="0" w:color="auto"/>
            <w:right w:val="none" w:sz="0" w:space="0" w:color="auto"/>
          </w:divBdr>
        </w:div>
      </w:divsChild>
    </w:div>
    <w:div w:id="83377735">
      <w:bodyDiv w:val="1"/>
      <w:marLeft w:val="0"/>
      <w:marRight w:val="0"/>
      <w:marTop w:val="0"/>
      <w:marBottom w:val="0"/>
      <w:divBdr>
        <w:top w:val="none" w:sz="0" w:space="0" w:color="auto"/>
        <w:left w:val="none" w:sz="0" w:space="0" w:color="auto"/>
        <w:bottom w:val="none" w:sz="0" w:space="0" w:color="auto"/>
        <w:right w:val="none" w:sz="0" w:space="0" w:color="auto"/>
      </w:divBdr>
    </w:div>
    <w:div w:id="101582257">
      <w:bodyDiv w:val="1"/>
      <w:marLeft w:val="0"/>
      <w:marRight w:val="0"/>
      <w:marTop w:val="0"/>
      <w:marBottom w:val="0"/>
      <w:divBdr>
        <w:top w:val="none" w:sz="0" w:space="0" w:color="auto"/>
        <w:left w:val="none" w:sz="0" w:space="0" w:color="auto"/>
        <w:bottom w:val="none" w:sz="0" w:space="0" w:color="auto"/>
        <w:right w:val="none" w:sz="0" w:space="0" w:color="auto"/>
      </w:divBdr>
      <w:divsChild>
        <w:div w:id="1146432856">
          <w:marLeft w:val="0"/>
          <w:marRight w:val="0"/>
          <w:marTop w:val="0"/>
          <w:marBottom w:val="0"/>
          <w:divBdr>
            <w:top w:val="none" w:sz="0" w:space="0" w:color="auto"/>
            <w:left w:val="none" w:sz="0" w:space="0" w:color="auto"/>
            <w:bottom w:val="none" w:sz="0" w:space="0" w:color="auto"/>
            <w:right w:val="none" w:sz="0" w:space="0" w:color="auto"/>
          </w:divBdr>
        </w:div>
        <w:div w:id="360907547">
          <w:marLeft w:val="0"/>
          <w:marRight w:val="0"/>
          <w:marTop w:val="0"/>
          <w:marBottom w:val="0"/>
          <w:divBdr>
            <w:top w:val="none" w:sz="0" w:space="0" w:color="auto"/>
            <w:left w:val="none" w:sz="0" w:space="0" w:color="auto"/>
            <w:bottom w:val="none" w:sz="0" w:space="0" w:color="auto"/>
            <w:right w:val="none" w:sz="0" w:space="0" w:color="auto"/>
          </w:divBdr>
        </w:div>
        <w:div w:id="570577869">
          <w:marLeft w:val="0"/>
          <w:marRight w:val="0"/>
          <w:marTop w:val="0"/>
          <w:marBottom w:val="0"/>
          <w:divBdr>
            <w:top w:val="none" w:sz="0" w:space="0" w:color="auto"/>
            <w:left w:val="none" w:sz="0" w:space="0" w:color="auto"/>
            <w:bottom w:val="none" w:sz="0" w:space="0" w:color="auto"/>
            <w:right w:val="none" w:sz="0" w:space="0" w:color="auto"/>
          </w:divBdr>
        </w:div>
        <w:div w:id="1990284155">
          <w:marLeft w:val="0"/>
          <w:marRight w:val="0"/>
          <w:marTop w:val="0"/>
          <w:marBottom w:val="0"/>
          <w:divBdr>
            <w:top w:val="none" w:sz="0" w:space="0" w:color="auto"/>
            <w:left w:val="none" w:sz="0" w:space="0" w:color="auto"/>
            <w:bottom w:val="none" w:sz="0" w:space="0" w:color="auto"/>
            <w:right w:val="none" w:sz="0" w:space="0" w:color="auto"/>
          </w:divBdr>
        </w:div>
        <w:div w:id="784353096">
          <w:marLeft w:val="0"/>
          <w:marRight w:val="0"/>
          <w:marTop w:val="0"/>
          <w:marBottom w:val="0"/>
          <w:divBdr>
            <w:top w:val="none" w:sz="0" w:space="0" w:color="auto"/>
            <w:left w:val="none" w:sz="0" w:space="0" w:color="auto"/>
            <w:bottom w:val="none" w:sz="0" w:space="0" w:color="auto"/>
            <w:right w:val="none" w:sz="0" w:space="0" w:color="auto"/>
          </w:divBdr>
        </w:div>
        <w:div w:id="800611085">
          <w:marLeft w:val="0"/>
          <w:marRight w:val="0"/>
          <w:marTop w:val="0"/>
          <w:marBottom w:val="0"/>
          <w:divBdr>
            <w:top w:val="none" w:sz="0" w:space="0" w:color="auto"/>
            <w:left w:val="none" w:sz="0" w:space="0" w:color="auto"/>
            <w:bottom w:val="none" w:sz="0" w:space="0" w:color="auto"/>
            <w:right w:val="none" w:sz="0" w:space="0" w:color="auto"/>
          </w:divBdr>
        </w:div>
        <w:div w:id="923807069">
          <w:marLeft w:val="0"/>
          <w:marRight w:val="0"/>
          <w:marTop w:val="0"/>
          <w:marBottom w:val="0"/>
          <w:divBdr>
            <w:top w:val="none" w:sz="0" w:space="0" w:color="auto"/>
            <w:left w:val="none" w:sz="0" w:space="0" w:color="auto"/>
            <w:bottom w:val="none" w:sz="0" w:space="0" w:color="auto"/>
            <w:right w:val="none" w:sz="0" w:space="0" w:color="auto"/>
          </w:divBdr>
        </w:div>
        <w:div w:id="1473715394">
          <w:marLeft w:val="0"/>
          <w:marRight w:val="0"/>
          <w:marTop w:val="0"/>
          <w:marBottom w:val="0"/>
          <w:divBdr>
            <w:top w:val="none" w:sz="0" w:space="0" w:color="auto"/>
            <w:left w:val="none" w:sz="0" w:space="0" w:color="auto"/>
            <w:bottom w:val="none" w:sz="0" w:space="0" w:color="auto"/>
            <w:right w:val="none" w:sz="0" w:space="0" w:color="auto"/>
          </w:divBdr>
        </w:div>
        <w:div w:id="1532762888">
          <w:marLeft w:val="0"/>
          <w:marRight w:val="0"/>
          <w:marTop w:val="0"/>
          <w:marBottom w:val="0"/>
          <w:divBdr>
            <w:top w:val="none" w:sz="0" w:space="0" w:color="auto"/>
            <w:left w:val="none" w:sz="0" w:space="0" w:color="auto"/>
            <w:bottom w:val="none" w:sz="0" w:space="0" w:color="auto"/>
            <w:right w:val="none" w:sz="0" w:space="0" w:color="auto"/>
          </w:divBdr>
        </w:div>
        <w:div w:id="544562554">
          <w:marLeft w:val="0"/>
          <w:marRight w:val="0"/>
          <w:marTop w:val="0"/>
          <w:marBottom w:val="0"/>
          <w:divBdr>
            <w:top w:val="none" w:sz="0" w:space="0" w:color="auto"/>
            <w:left w:val="none" w:sz="0" w:space="0" w:color="auto"/>
            <w:bottom w:val="none" w:sz="0" w:space="0" w:color="auto"/>
            <w:right w:val="none" w:sz="0" w:space="0" w:color="auto"/>
          </w:divBdr>
        </w:div>
        <w:div w:id="1037049726">
          <w:marLeft w:val="0"/>
          <w:marRight w:val="0"/>
          <w:marTop w:val="0"/>
          <w:marBottom w:val="0"/>
          <w:divBdr>
            <w:top w:val="none" w:sz="0" w:space="0" w:color="auto"/>
            <w:left w:val="none" w:sz="0" w:space="0" w:color="auto"/>
            <w:bottom w:val="none" w:sz="0" w:space="0" w:color="auto"/>
            <w:right w:val="none" w:sz="0" w:space="0" w:color="auto"/>
          </w:divBdr>
        </w:div>
        <w:div w:id="1160653944">
          <w:marLeft w:val="0"/>
          <w:marRight w:val="0"/>
          <w:marTop w:val="0"/>
          <w:marBottom w:val="0"/>
          <w:divBdr>
            <w:top w:val="none" w:sz="0" w:space="0" w:color="auto"/>
            <w:left w:val="none" w:sz="0" w:space="0" w:color="auto"/>
            <w:bottom w:val="none" w:sz="0" w:space="0" w:color="auto"/>
            <w:right w:val="none" w:sz="0" w:space="0" w:color="auto"/>
          </w:divBdr>
        </w:div>
        <w:div w:id="329989451">
          <w:marLeft w:val="0"/>
          <w:marRight w:val="0"/>
          <w:marTop w:val="0"/>
          <w:marBottom w:val="0"/>
          <w:divBdr>
            <w:top w:val="none" w:sz="0" w:space="0" w:color="auto"/>
            <w:left w:val="none" w:sz="0" w:space="0" w:color="auto"/>
            <w:bottom w:val="none" w:sz="0" w:space="0" w:color="auto"/>
            <w:right w:val="none" w:sz="0" w:space="0" w:color="auto"/>
          </w:divBdr>
        </w:div>
        <w:div w:id="2125344402">
          <w:marLeft w:val="0"/>
          <w:marRight w:val="0"/>
          <w:marTop w:val="0"/>
          <w:marBottom w:val="0"/>
          <w:divBdr>
            <w:top w:val="none" w:sz="0" w:space="0" w:color="auto"/>
            <w:left w:val="none" w:sz="0" w:space="0" w:color="auto"/>
            <w:bottom w:val="none" w:sz="0" w:space="0" w:color="auto"/>
            <w:right w:val="none" w:sz="0" w:space="0" w:color="auto"/>
          </w:divBdr>
        </w:div>
        <w:div w:id="780107340">
          <w:marLeft w:val="0"/>
          <w:marRight w:val="0"/>
          <w:marTop w:val="0"/>
          <w:marBottom w:val="0"/>
          <w:divBdr>
            <w:top w:val="none" w:sz="0" w:space="0" w:color="auto"/>
            <w:left w:val="none" w:sz="0" w:space="0" w:color="auto"/>
            <w:bottom w:val="none" w:sz="0" w:space="0" w:color="auto"/>
            <w:right w:val="none" w:sz="0" w:space="0" w:color="auto"/>
          </w:divBdr>
        </w:div>
        <w:div w:id="1221986398">
          <w:marLeft w:val="0"/>
          <w:marRight w:val="0"/>
          <w:marTop w:val="0"/>
          <w:marBottom w:val="0"/>
          <w:divBdr>
            <w:top w:val="none" w:sz="0" w:space="0" w:color="auto"/>
            <w:left w:val="none" w:sz="0" w:space="0" w:color="auto"/>
            <w:bottom w:val="none" w:sz="0" w:space="0" w:color="auto"/>
            <w:right w:val="none" w:sz="0" w:space="0" w:color="auto"/>
          </w:divBdr>
        </w:div>
        <w:div w:id="2057848574">
          <w:marLeft w:val="0"/>
          <w:marRight w:val="0"/>
          <w:marTop w:val="0"/>
          <w:marBottom w:val="0"/>
          <w:divBdr>
            <w:top w:val="none" w:sz="0" w:space="0" w:color="auto"/>
            <w:left w:val="none" w:sz="0" w:space="0" w:color="auto"/>
            <w:bottom w:val="none" w:sz="0" w:space="0" w:color="auto"/>
            <w:right w:val="none" w:sz="0" w:space="0" w:color="auto"/>
          </w:divBdr>
        </w:div>
        <w:div w:id="601645515">
          <w:marLeft w:val="0"/>
          <w:marRight w:val="0"/>
          <w:marTop w:val="0"/>
          <w:marBottom w:val="0"/>
          <w:divBdr>
            <w:top w:val="none" w:sz="0" w:space="0" w:color="auto"/>
            <w:left w:val="none" w:sz="0" w:space="0" w:color="auto"/>
            <w:bottom w:val="none" w:sz="0" w:space="0" w:color="auto"/>
            <w:right w:val="none" w:sz="0" w:space="0" w:color="auto"/>
          </w:divBdr>
        </w:div>
        <w:div w:id="1318730245">
          <w:marLeft w:val="0"/>
          <w:marRight w:val="0"/>
          <w:marTop w:val="0"/>
          <w:marBottom w:val="0"/>
          <w:divBdr>
            <w:top w:val="none" w:sz="0" w:space="0" w:color="auto"/>
            <w:left w:val="none" w:sz="0" w:space="0" w:color="auto"/>
            <w:bottom w:val="none" w:sz="0" w:space="0" w:color="auto"/>
            <w:right w:val="none" w:sz="0" w:space="0" w:color="auto"/>
          </w:divBdr>
        </w:div>
        <w:div w:id="1584611082">
          <w:marLeft w:val="0"/>
          <w:marRight w:val="0"/>
          <w:marTop w:val="0"/>
          <w:marBottom w:val="0"/>
          <w:divBdr>
            <w:top w:val="none" w:sz="0" w:space="0" w:color="auto"/>
            <w:left w:val="none" w:sz="0" w:space="0" w:color="auto"/>
            <w:bottom w:val="none" w:sz="0" w:space="0" w:color="auto"/>
            <w:right w:val="none" w:sz="0" w:space="0" w:color="auto"/>
          </w:divBdr>
        </w:div>
        <w:div w:id="1807820383">
          <w:marLeft w:val="0"/>
          <w:marRight w:val="0"/>
          <w:marTop w:val="0"/>
          <w:marBottom w:val="0"/>
          <w:divBdr>
            <w:top w:val="none" w:sz="0" w:space="0" w:color="auto"/>
            <w:left w:val="none" w:sz="0" w:space="0" w:color="auto"/>
            <w:bottom w:val="none" w:sz="0" w:space="0" w:color="auto"/>
            <w:right w:val="none" w:sz="0" w:space="0" w:color="auto"/>
          </w:divBdr>
        </w:div>
        <w:div w:id="657615304">
          <w:marLeft w:val="0"/>
          <w:marRight w:val="0"/>
          <w:marTop w:val="0"/>
          <w:marBottom w:val="0"/>
          <w:divBdr>
            <w:top w:val="none" w:sz="0" w:space="0" w:color="auto"/>
            <w:left w:val="none" w:sz="0" w:space="0" w:color="auto"/>
            <w:bottom w:val="none" w:sz="0" w:space="0" w:color="auto"/>
            <w:right w:val="none" w:sz="0" w:space="0" w:color="auto"/>
          </w:divBdr>
        </w:div>
        <w:div w:id="1084374546">
          <w:marLeft w:val="0"/>
          <w:marRight w:val="0"/>
          <w:marTop w:val="0"/>
          <w:marBottom w:val="0"/>
          <w:divBdr>
            <w:top w:val="none" w:sz="0" w:space="0" w:color="auto"/>
            <w:left w:val="none" w:sz="0" w:space="0" w:color="auto"/>
            <w:bottom w:val="none" w:sz="0" w:space="0" w:color="auto"/>
            <w:right w:val="none" w:sz="0" w:space="0" w:color="auto"/>
          </w:divBdr>
        </w:div>
        <w:div w:id="1274361009">
          <w:marLeft w:val="0"/>
          <w:marRight w:val="0"/>
          <w:marTop w:val="0"/>
          <w:marBottom w:val="0"/>
          <w:divBdr>
            <w:top w:val="none" w:sz="0" w:space="0" w:color="auto"/>
            <w:left w:val="none" w:sz="0" w:space="0" w:color="auto"/>
            <w:bottom w:val="none" w:sz="0" w:space="0" w:color="auto"/>
            <w:right w:val="none" w:sz="0" w:space="0" w:color="auto"/>
          </w:divBdr>
        </w:div>
        <w:div w:id="2143498193">
          <w:marLeft w:val="0"/>
          <w:marRight w:val="0"/>
          <w:marTop w:val="0"/>
          <w:marBottom w:val="0"/>
          <w:divBdr>
            <w:top w:val="none" w:sz="0" w:space="0" w:color="auto"/>
            <w:left w:val="none" w:sz="0" w:space="0" w:color="auto"/>
            <w:bottom w:val="none" w:sz="0" w:space="0" w:color="auto"/>
            <w:right w:val="none" w:sz="0" w:space="0" w:color="auto"/>
          </w:divBdr>
        </w:div>
        <w:div w:id="2115514162">
          <w:marLeft w:val="0"/>
          <w:marRight w:val="0"/>
          <w:marTop w:val="0"/>
          <w:marBottom w:val="0"/>
          <w:divBdr>
            <w:top w:val="none" w:sz="0" w:space="0" w:color="auto"/>
            <w:left w:val="none" w:sz="0" w:space="0" w:color="auto"/>
            <w:bottom w:val="none" w:sz="0" w:space="0" w:color="auto"/>
            <w:right w:val="none" w:sz="0" w:space="0" w:color="auto"/>
          </w:divBdr>
        </w:div>
        <w:div w:id="670331683">
          <w:marLeft w:val="0"/>
          <w:marRight w:val="0"/>
          <w:marTop w:val="0"/>
          <w:marBottom w:val="0"/>
          <w:divBdr>
            <w:top w:val="none" w:sz="0" w:space="0" w:color="auto"/>
            <w:left w:val="none" w:sz="0" w:space="0" w:color="auto"/>
            <w:bottom w:val="none" w:sz="0" w:space="0" w:color="auto"/>
            <w:right w:val="none" w:sz="0" w:space="0" w:color="auto"/>
          </w:divBdr>
        </w:div>
        <w:div w:id="1124933174">
          <w:marLeft w:val="0"/>
          <w:marRight w:val="0"/>
          <w:marTop w:val="0"/>
          <w:marBottom w:val="0"/>
          <w:divBdr>
            <w:top w:val="none" w:sz="0" w:space="0" w:color="auto"/>
            <w:left w:val="none" w:sz="0" w:space="0" w:color="auto"/>
            <w:bottom w:val="none" w:sz="0" w:space="0" w:color="auto"/>
            <w:right w:val="none" w:sz="0" w:space="0" w:color="auto"/>
          </w:divBdr>
        </w:div>
        <w:div w:id="554200948">
          <w:marLeft w:val="0"/>
          <w:marRight w:val="0"/>
          <w:marTop w:val="0"/>
          <w:marBottom w:val="0"/>
          <w:divBdr>
            <w:top w:val="none" w:sz="0" w:space="0" w:color="auto"/>
            <w:left w:val="none" w:sz="0" w:space="0" w:color="auto"/>
            <w:bottom w:val="none" w:sz="0" w:space="0" w:color="auto"/>
            <w:right w:val="none" w:sz="0" w:space="0" w:color="auto"/>
          </w:divBdr>
        </w:div>
        <w:div w:id="1338847967">
          <w:marLeft w:val="0"/>
          <w:marRight w:val="0"/>
          <w:marTop w:val="0"/>
          <w:marBottom w:val="0"/>
          <w:divBdr>
            <w:top w:val="none" w:sz="0" w:space="0" w:color="auto"/>
            <w:left w:val="none" w:sz="0" w:space="0" w:color="auto"/>
            <w:bottom w:val="none" w:sz="0" w:space="0" w:color="auto"/>
            <w:right w:val="none" w:sz="0" w:space="0" w:color="auto"/>
          </w:divBdr>
        </w:div>
        <w:div w:id="1026520912">
          <w:marLeft w:val="0"/>
          <w:marRight w:val="0"/>
          <w:marTop w:val="0"/>
          <w:marBottom w:val="0"/>
          <w:divBdr>
            <w:top w:val="none" w:sz="0" w:space="0" w:color="auto"/>
            <w:left w:val="none" w:sz="0" w:space="0" w:color="auto"/>
            <w:bottom w:val="none" w:sz="0" w:space="0" w:color="auto"/>
            <w:right w:val="none" w:sz="0" w:space="0" w:color="auto"/>
          </w:divBdr>
        </w:div>
        <w:div w:id="1433939947">
          <w:marLeft w:val="0"/>
          <w:marRight w:val="0"/>
          <w:marTop w:val="0"/>
          <w:marBottom w:val="0"/>
          <w:divBdr>
            <w:top w:val="none" w:sz="0" w:space="0" w:color="auto"/>
            <w:left w:val="none" w:sz="0" w:space="0" w:color="auto"/>
            <w:bottom w:val="none" w:sz="0" w:space="0" w:color="auto"/>
            <w:right w:val="none" w:sz="0" w:space="0" w:color="auto"/>
          </w:divBdr>
        </w:div>
        <w:div w:id="1657100559">
          <w:marLeft w:val="0"/>
          <w:marRight w:val="0"/>
          <w:marTop w:val="0"/>
          <w:marBottom w:val="0"/>
          <w:divBdr>
            <w:top w:val="none" w:sz="0" w:space="0" w:color="auto"/>
            <w:left w:val="none" w:sz="0" w:space="0" w:color="auto"/>
            <w:bottom w:val="none" w:sz="0" w:space="0" w:color="auto"/>
            <w:right w:val="none" w:sz="0" w:space="0" w:color="auto"/>
          </w:divBdr>
        </w:div>
        <w:div w:id="1163088845">
          <w:marLeft w:val="0"/>
          <w:marRight w:val="0"/>
          <w:marTop w:val="0"/>
          <w:marBottom w:val="0"/>
          <w:divBdr>
            <w:top w:val="none" w:sz="0" w:space="0" w:color="auto"/>
            <w:left w:val="none" w:sz="0" w:space="0" w:color="auto"/>
            <w:bottom w:val="none" w:sz="0" w:space="0" w:color="auto"/>
            <w:right w:val="none" w:sz="0" w:space="0" w:color="auto"/>
          </w:divBdr>
        </w:div>
        <w:div w:id="2120296342">
          <w:marLeft w:val="0"/>
          <w:marRight w:val="0"/>
          <w:marTop w:val="0"/>
          <w:marBottom w:val="0"/>
          <w:divBdr>
            <w:top w:val="none" w:sz="0" w:space="0" w:color="auto"/>
            <w:left w:val="none" w:sz="0" w:space="0" w:color="auto"/>
            <w:bottom w:val="none" w:sz="0" w:space="0" w:color="auto"/>
            <w:right w:val="none" w:sz="0" w:space="0" w:color="auto"/>
          </w:divBdr>
        </w:div>
        <w:div w:id="1193957259">
          <w:marLeft w:val="0"/>
          <w:marRight w:val="0"/>
          <w:marTop w:val="0"/>
          <w:marBottom w:val="0"/>
          <w:divBdr>
            <w:top w:val="none" w:sz="0" w:space="0" w:color="auto"/>
            <w:left w:val="none" w:sz="0" w:space="0" w:color="auto"/>
            <w:bottom w:val="none" w:sz="0" w:space="0" w:color="auto"/>
            <w:right w:val="none" w:sz="0" w:space="0" w:color="auto"/>
          </w:divBdr>
        </w:div>
        <w:div w:id="67895633">
          <w:marLeft w:val="0"/>
          <w:marRight w:val="0"/>
          <w:marTop w:val="0"/>
          <w:marBottom w:val="0"/>
          <w:divBdr>
            <w:top w:val="none" w:sz="0" w:space="0" w:color="auto"/>
            <w:left w:val="none" w:sz="0" w:space="0" w:color="auto"/>
            <w:bottom w:val="none" w:sz="0" w:space="0" w:color="auto"/>
            <w:right w:val="none" w:sz="0" w:space="0" w:color="auto"/>
          </w:divBdr>
        </w:div>
        <w:div w:id="2102337352">
          <w:marLeft w:val="0"/>
          <w:marRight w:val="0"/>
          <w:marTop w:val="0"/>
          <w:marBottom w:val="0"/>
          <w:divBdr>
            <w:top w:val="none" w:sz="0" w:space="0" w:color="auto"/>
            <w:left w:val="none" w:sz="0" w:space="0" w:color="auto"/>
            <w:bottom w:val="none" w:sz="0" w:space="0" w:color="auto"/>
            <w:right w:val="none" w:sz="0" w:space="0" w:color="auto"/>
          </w:divBdr>
        </w:div>
        <w:div w:id="282925931">
          <w:marLeft w:val="0"/>
          <w:marRight w:val="0"/>
          <w:marTop w:val="0"/>
          <w:marBottom w:val="0"/>
          <w:divBdr>
            <w:top w:val="none" w:sz="0" w:space="0" w:color="auto"/>
            <w:left w:val="none" w:sz="0" w:space="0" w:color="auto"/>
            <w:bottom w:val="none" w:sz="0" w:space="0" w:color="auto"/>
            <w:right w:val="none" w:sz="0" w:space="0" w:color="auto"/>
          </w:divBdr>
        </w:div>
        <w:div w:id="1829785185">
          <w:marLeft w:val="0"/>
          <w:marRight w:val="0"/>
          <w:marTop w:val="0"/>
          <w:marBottom w:val="0"/>
          <w:divBdr>
            <w:top w:val="none" w:sz="0" w:space="0" w:color="auto"/>
            <w:left w:val="none" w:sz="0" w:space="0" w:color="auto"/>
            <w:bottom w:val="none" w:sz="0" w:space="0" w:color="auto"/>
            <w:right w:val="none" w:sz="0" w:space="0" w:color="auto"/>
          </w:divBdr>
        </w:div>
        <w:div w:id="221523096">
          <w:marLeft w:val="0"/>
          <w:marRight w:val="0"/>
          <w:marTop w:val="0"/>
          <w:marBottom w:val="0"/>
          <w:divBdr>
            <w:top w:val="none" w:sz="0" w:space="0" w:color="auto"/>
            <w:left w:val="none" w:sz="0" w:space="0" w:color="auto"/>
            <w:bottom w:val="none" w:sz="0" w:space="0" w:color="auto"/>
            <w:right w:val="none" w:sz="0" w:space="0" w:color="auto"/>
          </w:divBdr>
        </w:div>
        <w:div w:id="1407341566">
          <w:marLeft w:val="0"/>
          <w:marRight w:val="0"/>
          <w:marTop w:val="0"/>
          <w:marBottom w:val="0"/>
          <w:divBdr>
            <w:top w:val="none" w:sz="0" w:space="0" w:color="auto"/>
            <w:left w:val="none" w:sz="0" w:space="0" w:color="auto"/>
            <w:bottom w:val="none" w:sz="0" w:space="0" w:color="auto"/>
            <w:right w:val="none" w:sz="0" w:space="0" w:color="auto"/>
          </w:divBdr>
        </w:div>
        <w:div w:id="1672028136">
          <w:marLeft w:val="0"/>
          <w:marRight w:val="0"/>
          <w:marTop w:val="0"/>
          <w:marBottom w:val="0"/>
          <w:divBdr>
            <w:top w:val="none" w:sz="0" w:space="0" w:color="auto"/>
            <w:left w:val="none" w:sz="0" w:space="0" w:color="auto"/>
            <w:bottom w:val="none" w:sz="0" w:space="0" w:color="auto"/>
            <w:right w:val="none" w:sz="0" w:space="0" w:color="auto"/>
          </w:divBdr>
        </w:div>
        <w:div w:id="264190471">
          <w:marLeft w:val="0"/>
          <w:marRight w:val="0"/>
          <w:marTop w:val="0"/>
          <w:marBottom w:val="0"/>
          <w:divBdr>
            <w:top w:val="none" w:sz="0" w:space="0" w:color="auto"/>
            <w:left w:val="none" w:sz="0" w:space="0" w:color="auto"/>
            <w:bottom w:val="none" w:sz="0" w:space="0" w:color="auto"/>
            <w:right w:val="none" w:sz="0" w:space="0" w:color="auto"/>
          </w:divBdr>
        </w:div>
        <w:div w:id="697386812">
          <w:marLeft w:val="0"/>
          <w:marRight w:val="0"/>
          <w:marTop w:val="0"/>
          <w:marBottom w:val="0"/>
          <w:divBdr>
            <w:top w:val="none" w:sz="0" w:space="0" w:color="auto"/>
            <w:left w:val="none" w:sz="0" w:space="0" w:color="auto"/>
            <w:bottom w:val="none" w:sz="0" w:space="0" w:color="auto"/>
            <w:right w:val="none" w:sz="0" w:space="0" w:color="auto"/>
          </w:divBdr>
        </w:div>
        <w:div w:id="1552183988">
          <w:marLeft w:val="0"/>
          <w:marRight w:val="0"/>
          <w:marTop w:val="0"/>
          <w:marBottom w:val="0"/>
          <w:divBdr>
            <w:top w:val="none" w:sz="0" w:space="0" w:color="auto"/>
            <w:left w:val="none" w:sz="0" w:space="0" w:color="auto"/>
            <w:bottom w:val="none" w:sz="0" w:space="0" w:color="auto"/>
            <w:right w:val="none" w:sz="0" w:space="0" w:color="auto"/>
          </w:divBdr>
        </w:div>
        <w:div w:id="263417377">
          <w:marLeft w:val="0"/>
          <w:marRight w:val="0"/>
          <w:marTop w:val="0"/>
          <w:marBottom w:val="0"/>
          <w:divBdr>
            <w:top w:val="none" w:sz="0" w:space="0" w:color="auto"/>
            <w:left w:val="none" w:sz="0" w:space="0" w:color="auto"/>
            <w:bottom w:val="none" w:sz="0" w:space="0" w:color="auto"/>
            <w:right w:val="none" w:sz="0" w:space="0" w:color="auto"/>
          </w:divBdr>
        </w:div>
      </w:divsChild>
    </w:div>
    <w:div w:id="135421435">
      <w:bodyDiv w:val="1"/>
      <w:marLeft w:val="0"/>
      <w:marRight w:val="0"/>
      <w:marTop w:val="0"/>
      <w:marBottom w:val="0"/>
      <w:divBdr>
        <w:top w:val="none" w:sz="0" w:space="0" w:color="auto"/>
        <w:left w:val="none" w:sz="0" w:space="0" w:color="auto"/>
        <w:bottom w:val="none" w:sz="0" w:space="0" w:color="auto"/>
        <w:right w:val="none" w:sz="0" w:space="0" w:color="auto"/>
      </w:divBdr>
      <w:divsChild>
        <w:div w:id="1468937560">
          <w:marLeft w:val="0"/>
          <w:marRight w:val="0"/>
          <w:marTop w:val="0"/>
          <w:marBottom w:val="0"/>
          <w:divBdr>
            <w:top w:val="none" w:sz="0" w:space="0" w:color="auto"/>
            <w:left w:val="none" w:sz="0" w:space="0" w:color="auto"/>
            <w:bottom w:val="none" w:sz="0" w:space="0" w:color="auto"/>
            <w:right w:val="none" w:sz="0" w:space="0" w:color="auto"/>
          </w:divBdr>
        </w:div>
        <w:div w:id="363865578">
          <w:marLeft w:val="0"/>
          <w:marRight w:val="0"/>
          <w:marTop w:val="0"/>
          <w:marBottom w:val="0"/>
          <w:divBdr>
            <w:top w:val="none" w:sz="0" w:space="0" w:color="auto"/>
            <w:left w:val="none" w:sz="0" w:space="0" w:color="auto"/>
            <w:bottom w:val="none" w:sz="0" w:space="0" w:color="auto"/>
            <w:right w:val="none" w:sz="0" w:space="0" w:color="auto"/>
          </w:divBdr>
        </w:div>
      </w:divsChild>
    </w:div>
    <w:div w:id="197007869">
      <w:bodyDiv w:val="1"/>
      <w:marLeft w:val="0"/>
      <w:marRight w:val="0"/>
      <w:marTop w:val="0"/>
      <w:marBottom w:val="0"/>
      <w:divBdr>
        <w:top w:val="none" w:sz="0" w:space="0" w:color="auto"/>
        <w:left w:val="none" w:sz="0" w:space="0" w:color="auto"/>
        <w:bottom w:val="none" w:sz="0" w:space="0" w:color="auto"/>
        <w:right w:val="none" w:sz="0" w:space="0" w:color="auto"/>
      </w:divBdr>
    </w:div>
    <w:div w:id="204871105">
      <w:bodyDiv w:val="1"/>
      <w:marLeft w:val="0"/>
      <w:marRight w:val="0"/>
      <w:marTop w:val="0"/>
      <w:marBottom w:val="0"/>
      <w:divBdr>
        <w:top w:val="none" w:sz="0" w:space="0" w:color="auto"/>
        <w:left w:val="none" w:sz="0" w:space="0" w:color="auto"/>
        <w:bottom w:val="none" w:sz="0" w:space="0" w:color="auto"/>
        <w:right w:val="none" w:sz="0" w:space="0" w:color="auto"/>
      </w:divBdr>
      <w:divsChild>
        <w:div w:id="802312995">
          <w:marLeft w:val="0"/>
          <w:marRight w:val="0"/>
          <w:marTop w:val="0"/>
          <w:marBottom w:val="0"/>
          <w:divBdr>
            <w:top w:val="none" w:sz="0" w:space="0" w:color="auto"/>
            <w:left w:val="none" w:sz="0" w:space="0" w:color="auto"/>
            <w:bottom w:val="none" w:sz="0" w:space="0" w:color="auto"/>
            <w:right w:val="none" w:sz="0" w:space="0" w:color="auto"/>
          </w:divBdr>
        </w:div>
        <w:div w:id="2007630332">
          <w:marLeft w:val="0"/>
          <w:marRight w:val="0"/>
          <w:marTop w:val="0"/>
          <w:marBottom w:val="0"/>
          <w:divBdr>
            <w:top w:val="none" w:sz="0" w:space="0" w:color="auto"/>
            <w:left w:val="none" w:sz="0" w:space="0" w:color="auto"/>
            <w:bottom w:val="none" w:sz="0" w:space="0" w:color="auto"/>
            <w:right w:val="none" w:sz="0" w:space="0" w:color="auto"/>
          </w:divBdr>
        </w:div>
        <w:div w:id="709958787">
          <w:marLeft w:val="0"/>
          <w:marRight w:val="0"/>
          <w:marTop w:val="0"/>
          <w:marBottom w:val="0"/>
          <w:divBdr>
            <w:top w:val="none" w:sz="0" w:space="0" w:color="auto"/>
            <w:left w:val="none" w:sz="0" w:space="0" w:color="auto"/>
            <w:bottom w:val="none" w:sz="0" w:space="0" w:color="auto"/>
            <w:right w:val="none" w:sz="0" w:space="0" w:color="auto"/>
          </w:divBdr>
        </w:div>
        <w:div w:id="1372535001">
          <w:marLeft w:val="0"/>
          <w:marRight w:val="0"/>
          <w:marTop w:val="0"/>
          <w:marBottom w:val="0"/>
          <w:divBdr>
            <w:top w:val="none" w:sz="0" w:space="0" w:color="auto"/>
            <w:left w:val="none" w:sz="0" w:space="0" w:color="auto"/>
            <w:bottom w:val="none" w:sz="0" w:space="0" w:color="auto"/>
            <w:right w:val="none" w:sz="0" w:space="0" w:color="auto"/>
          </w:divBdr>
        </w:div>
        <w:div w:id="1830436966">
          <w:marLeft w:val="0"/>
          <w:marRight w:val="0"/>
          <w:marTop w:val="0"/>
          <w:marBottom w:val="0"/>
          <w:divBdr>
            <w:top w:val="none" w:sz="0" w:space="0" w:color="auto"/>
            <w:left w:val="none" w:sz="0" w:space="0" w:color="auto"/>
            <w:bottom w:val="none" w:sz="0" w:space="0" w:color="auto"/>
            <w:right w:val="none" w:sz="0" w:space="0" w:color="auto"/>
          </w:divBdr>
        </w:div>
        <w:div w:id="595869321">
          <w:marLeft w:val="0"/>
          <w:marRight w:val="0"/>
          <w:marTop w:val="0"/>
          <w:marBottom w:val="0"/>
          <w:divBdr>
            <w:top w:val="none" w:sz="0" w:space="0" w:color="auto"/>
            <w:left w:val="none" w:sz="0" w:space="0" w:color="auto"/>
            <w:bottom w:val="none" w:sz="0" w:space="0" w:color="auto"/>
            <w:right w:val="none" w:sz="0" w:space="0" w:color="auto"/>
          </w:divBdr>
        </w:div>
        <w:div w:id="423958422">
          <w:marLeft w:val="0"/>
          <w:marRight w:val="0"/>
          <w:marTop w:val="0"/>
          <w:marBottom w:val="0"/>
          <w:divBdr>
            <w:top w:val="none" w:sz="0" w:space="0" w:color="auto"/>
            <w:left w:val="none" w:sz="0" w:space="0" w:color="auto"/>
            <w:bottom w:val="none" w:sz="0" w:space="0" w:color="auto"/>
            <w:right w:val="none" w:sz="0" w:space="0" w:color="auto"/>
          </w:divBdr>
        </w:div>
        <w:div w:id="1765344537">
          <w:marLeft w:val="0"/>
          <w:marRight w:val="0"/>
          <w:marTop w:val="0"/>
          <w:marBottom w:val="0"/>
          <w:divBdr>
            <w:top w:val="none" w:sz="0" w:space="0" w:color="auto"/>
            <w:left w:val="none" w:sz="0" w:space="0" w:color="auto"/>
            <w:bottom w:val="none" w:sz="0" w:space="0" w:color="auto"/>
            <w:right w:val="none" w:sz="0" w:space="0" w:color="auto"/>
          </w:divBdr>
        </w:div>
        <w:div w:id="725763094">
          <w:marLeft w:val="0"/>
          <w:marRight w:val="0"/>
          <w:marTop w:val="0"/>
          <w:marBottom w:val="0"/>
          <w:divBdr>
            <w:top w:val="none" w:sz="0" w:space="0" w:color="auto"/>
            <w:left w:val="none" w:sz="0" w:space="0" w:color="auto"/>
            <w:bottom w:val="none" w:sz="0" w:space="0" w:color="auto"/>
            <w:right w:val="none" w:sz="0" w:space="0" w:color="auto"/>
          </w:divBdr>
        </w:div>
        <w:div w:id="401409014">
          <w:marLeft w:val="0"/>
          <w:marRight w:val="0"/>
          <w:marTop w:val="0"/>
          <w:marBottom w:val="0"/>
          <w:divBdr>
            <w:top w:val="none" w:sz="0" w:space="0" w:color="auto"/>
            <w:left w:val="none" w:sz="0" w:space="0" w:color="auto"/>
            <w:bottom w:val="none" w:sz="0" w:space="0" w:color="auto"/>
            <w:right w:val="none" w:sz="0" w:space="0" w:color="auto"/>
          </w:divBdr>
        </w:div>
        <w:div w:id="2094427515">
          <w:marLeft w:val="0"/>
          <w:marRight w:val="0"/>
          <w:marTop w:val="0"/>
          <w:marBottom w:val="0"/>
          <w:divBdr>
            <w:top w:val="none" w:sz="0" w:space="0" w:color="auto"/>
            <w:left w:val="none" w:sz="0" w:space="0" w:color="auto"/>
            <w:bottom w:val="none" w:sz="0" w:space="0" w:color="auto"/>
            <w:right w:val="none" w:sz="0" w:space="0" w:color="auto"/>
          </w:divBdr>
        </w:div>
        <w:div w:id="938024903">
          <w:marLeft w:val="0"/>
          <w:marRight w:val="0"/>
          <w:marTop w:val="0"/>
          <w:marBottom w:val="0"/>
          <w:divBdr>
            <w:top w:val="none" w:sz="0" w:space="0" w:color="auto"/>
            <w:left w:val="none" w:sz="0" w:space="0" w:color="auto"/>
            <w:bottom w:val="none" w:sz="0" w:space="0" w:color="auto"/>
            <w:right w:val="none" w:sz="0" w:space="0" w:color="auto"/>
          </w:divBdr>
        </w:div>
        <w:div w:id="871648707">
          <w:marLeft w:val="0"/>
          <w:marRight w:val="0"/>
          <w:marTop w:val="0"/>
          <w:marBottom w:val="0"/>
          <w:divBdr>
            <w:top w:val="none" w:sz="0" w:space="0" w:color="auto"/>
            <w:left w:val="none" w:sz="0" w:space="0" w:color="auto"/>
            <w:bottom w:val="none" w:sz="0" w:space="0" w:color="auto"/>
            <w:right w:val="none" w:sz="0" w:space="0" w:color="auto"/>
          </w:divBdr>
        </w:div>
        <w:div w:id="1418862964">
          <w:marLeft w:val="0"/>
          <w:marRight w:val="0"/>
          <w:marTop w:val="0"/>
          <w:marBottom w:val="0"/>
          <w:divBdr>
            <w:top w:val="none" w:sz="0" w:space="0" w:color="auto"/>
            <w:left w:val="none" w:sz="0" w:space="0" w:color="auto"/>
            <w:bottom w:val="none" w:sz="0" w:space="0" w:color="auto"/>
            <w:right w:val="none" w:sz="0" w:space="0" w:color="auto"/>
          </w:divBdr>
        </w:div>
        <w:div w:id="18430478">
          <w:marLeft w:val="0"/>
          <w:marRight w:val="0"/>
          <w:marTop w:val="0"/>
          <w:marBottom w:val="0"/>
          <w:divBdr>
            <w:top w:val="none" w:sz="0" w:space="0" w:color="auto"/>
            <w:left w:val="none" w:sz="0" w:space="0" w:color="auto"/>
            <w:bottom w:val="none" w:sz="0" w:space="0" w:color="auto"/>
            <w:right w:val="none" w:sz="0" w:space="0" w:color="auto"/>
          </w:divBdr>
        </w:div>
        <w:div w:id="1206716020">
          <w:marLeft w:val="0"/>
          <w:marRight w:val="0"/>
          <w:marTop w:val="0"/>
          <w:marBottom w:val="0"/>
          <w:divBdr>
            <w:top w:val="none" w:sz="0" w:space="0" w:color="auto"/>
            <w:left w:val="none" w:sz="0" w:space="0" w:color="auto"/>
            <w:bottom w:val="none" w:sz="0" w:space="0" w:color="auto"/>
            <w:right w:val="none" w:sz="0" w:space="0" w:color="auto"/>
          </w:divBdr>
        </w:div>
        <w:div w:id="565914488">
          <w:marLeft w:val="0"/>
          <w:marRight w:val="0"/>
          <w:marTop w:val="0"/>
          <w:marBottom w:val="0"/>
          <w:divBdr>
            <w:top w:val="none" w:sz="0" w:space="0" w:color="auto"/>
            <w:left w:val="none" w:sz="0" w:space="0" w:color="auto"/>
            <w:bottom w:val="none" w:sz="0" w:space="0" w:color="auto"/>
            <w:right w:val="none" w:sz="0" w:space="0" w:color="auto"/>
          </w:divBdr>
        </w:div>
        <w:div w:id="492532976">
          <w:marLeft w:val="0"/>
          <w:marRight w:val="0"/>
          <w:marTop w:val="0"/>
          <w:marBottom w:val="0"/>
          <w:divBdr>
            <w:top w:val="none" w:sz="0" w:space="0" w:color="auto"/>
            <w:left w:val="none" w:sz="0" w:space="0" w:color="auto"/>
            <w:bottom w:val="none" w:sz="0" w:space="0" w:color="auto"/>
            <w:right w:val="none" w:sz="0" w:space="0" w:color="auto"/>
          </w:divBdr>
        </w:div>
        <w:div w:id="1257396996">
          <w:marLeft w:val="0"/>
          <w:marRight w:val="0"/>
          <w:marTop w:val="0"/>
          <w:marBottom w:val="0"/>
          <w:divBdr>
            <w:top w:val="none" w:sz="0" w:space="0" w:color="auto"/>
            <w:left w:val="none" w:sz="0" w:space="0" w:color="auto"/>
            <w:bottom w:val="none" w:sz="0" w:space="0" w:color="auto"/>
            <w:right w:val="none" w:sz="0" w:space="0" w:color="auto"/>
          </w:divBdr>
        </w:div>
        <w:div w:id="1415589789">
          <w:marLeft w:val="0"/>
          <w:marRight w:val="0"/>
          <w:marTop w:val="0"/>
          <w:marBottom w:val="0"/>
          <w:divBdr>
            <w:top w:val="none" w:sz="0" w:space="0" w:color="auto"/>
            <w:left w:val="none" w:sz="0" w:space="0" w:color="auto"/>
            <w:bottom w:val="none" w:sz="0" w:space="0" w:color="auto"/>
            <w:right w:val="none" w:sz="0" w:space="0" w:color="auto"/>
          </w:divBdr>
        </w:div>
        <w:div w:id="638728747">
          <w:marLeft w:val="0"/>
          <w:marRight w:val="0"/>
          <w:marTop w:val="0"/>
          <w:marBottom w:val="0"/>
          <w:divBdr>
            <w:top w:val="none" w:sz="0" w:space="0" w:color="auto"/>
            <w:left w:val="none" w:sz="0" w:space="0" w:color="auto"/>
            <w:bottom w:val="none" w:sz="0" w:space="0" w:color="auto"/>
            <w:right w:val="none" w:sz="0" w:space="0" w:color="auto"/>
          </w:divBdr>
        </w:div>
        <w:div w:id="732192366">
          <w:marLeft w:val="0"/>
          <w:marRight w:val="0"/>
          <w:marTop w:val="0"/>
          <w:marBottom w:val="0"/>
          <w:divBdr>
            <w:top w:val="none" w:sz="0" w:space="0" w:color="auto"/>
            <w:left w:val="none" w:sz="0" w:space="0" w:color="auto"/>
            <w:bottom w:val="none" w:sz="0" w:space="0" w:color="auto"/>
            <w:right w:val="none" w:sz="0" w:space="0" w:color="auto"/>
          </w:divBdr>
        </w:div>
        <w:div w:id="1459567937">
          <w:marLeft w:val="0"/>
          <w:marRight w:val="0"/>
          <w:marTop w:val="0"/>
          <w:marBottom w:val="0"/>
          <w:divBdr>
            <w:top w:val="none" w:sz="0" w:space="0" w:color="auto"/>
            <w:left w:val="none" w:sz="0" w:space="0" w:color="auto"/>
            <w:bottom w:val="none" w:sz="0" w:space="0" w:color="auto"/>
            <w:right w:val="none" w:sz="0" w:space="0" w:color="auto"/>
          </w:divBdr>
        </w:div>
        <w:div w:id="103158983">
          <w:marLeft w:val="0"/>
          <w:marRight w:val="0"/>
          <w:marTop w:val="0"/>
          <w:marBottom w:val="0"/>
          <w:divBdr>
            <w:top w:val="none" w:sz="0" w:space="0" w:color="auto"/>
            <w:left w:val="none" w:sz="0" w:space="0" w:color="auto"/>
            <w:bottom w:val="none" w:sz="0" w:space="0" w:color="auto"/>
            <w:right w:val="none" w:sz="0" w:space="0" w:color="auto"/>
          </w:divBdr>
        </w:div>
        <w:div w:id="589116934">
          <w:marLeft w:val="0"/>
          <w:marRight w:val="0"/>
          <w:marTop w:val="0"/>
          <w:marBottom w:val="0"/>
          <w:divBdr>
            <w:top w:val="none" w:sz="0" w:space="0" w:color="auto"/>
            <w:left w:val="none" w:sz="0" w:space="0" w:color="auto"/>
            <w:bottom w:val="none" w:sz="0" w:space="0" w:color="auto"/>
            <w:right w:val="none" w:sz="0" w:space="0" w:color="auto"/>
          </w:divBdr>
        </w:div>
        <w:div w:id="700400368">
          <w:marLeft w:val="0"/>
          <w:marRight w:val="0"/>
          <w:marTop w:val="0"/>
          <w:marBottom w:val="0"/>
          <w:divBdr>
            <w:top w:val="none" w:sz="0" w:space="0" w:color="auto"/>
            <w:left w:val="none" w:sz="0" w:space="0" w:color="auto"/>
            <w:bottom w:val="none" w:sz="0" w:space="0" w:color="auto"/>
            <w:right w:val="none" w:sz="0" w:space="0" w:color="auto"/>
          </w:divBdr>
        </w:div>
        <w:div w:id="51734566">
          <w:marLeft w:val="0"/>
          <w:marRight w:val="0"/>
          <w:marTop w:val="0"/>
          <w:marBottom w:val="0"/>
          <w:divBdr>
            <w:top w:val="none" w:sz="0" w:space="0" w:color="auto"/>
            <w:left w:val="none" w:sz="0" w:space="0" w:color="auto"/>
            <w:bottom w:val="none" w:sz="0" w:space="0" w:color="auto"/>
            <w:right w:val="none" w:sz="0" w:space="0" w:color="auto"/>
          </w:divBdr>
        </w:div>
        <w:div w:id="658732622">
          <w:marLeft w:val="0"/>
          <w:marRight w:val="0"/>
          <w:marTop w:val="0"/>
          <w:marBottom w:val="0"/>
          <w:divBdr>
            <w:top w:val="none" w:sz="0" w:space="0" w:color="auto"/>
            <w:left w:val="none" w:sz="0" w:space="0" w:color="auto"/>
            <w:bottom w:val="none" w:sz="0" w:space="0" w:color="auto"/>
            <w:right w:val="none" w:sz="0" w:space="0" w:color="auto"/>
          </w:divBdr>
        </w:div>
        <w:div w:id="1165363583">
          <w:marLeft w:val="0"/>
          <w:marRight w:val="0"/>
          <w:marTop w:val="0"/>
          <w:marBottom w:val="0"/>
          <w:divBdr>
            <w:top w:val="none" w:sz="0" w:space="0" w:color="auto"/>
            <w:left w:val="none" w:sz="0" w:space="0" w:color="auto"/>
            <w:bottom w:val="none" w:sz="0" w:space="0" w:color="auto"/>
            <w:right w:val="none" w:sz="0" w:space="0" w:color="auto"/>
          </w:divBdr>
        </w:div>
        <w:div w:id="1290550754">
          <w:marLeft w:val="0"/>
          <w:marRight w:val="0"/>
          <w:marTop w:val="0"/>
          <w:marBottom w:val="0"/>
          <w:divBdr>
            <w:top w:val="none" w:sz="0" w:space="0" w:color="auto"/>
            <w:left w:val="none" w:sz="0" w:space="0" w:color="auto"/>
            <w:bottom w:val="none" w:sz="0" w:space="0" w:color="auto"/>
            <w:right w:val="none" w:sz="0" w:space="0" w:color="auto"/>
          </w:divBdr>
        </w:div>
        <w:div w:id="467550187">
          <w:marLeft w:val="0"/>
          <w:marRight w:val="0"/>
          <w:marTop w:val="0"/>
          <w:marBottom w:val="0"/>
          <w:divBdr>
            <w:top w:val="none" w:sz="0" w:space="0" w:color="auto"/>
            <w:left w:val="none" w:sz="0" w:space="0" w:color="auto"/>
            <w:bottom w:val="none" w:sz="0" w:space="0" w:color="auto"/>
            <w:right w:val="none" w:sz="0" w:space="0" w:color="auto"/>
          </w:divBdr>
        </w:div>
        <w:div w:id="1114791385">
          <w:marLeft w:val="0"/>
          <w:marRight w:val="0"/>
          <w:marTop w:val="0"/>
          <w:marBottom w:val="0"/>
          <w:divBdr>
            <w:top w:val="none" w:sz="0" w:space="0" w:color="auto"/>
            <w:left w:val="none" w:sz="0" w:space="0" w:color="auto"/>
            <w:bottom w:val="none" w:sz="0" w:space="0" w:color="auto"/>
            <w:right w:val="none" w:sz="0" w:space="0" w:color="auto"/>
          </w:divBdr>
        </w:div>
        <w:div w:id="1732384720">
          <w:marLeft w:val="0"/>
          <w:marRight w:val="0"/>
          <w:marTop w:val="0"/>
          <w:marBottom w:val="0"/>
          <w:divBdr>
            <w:top w:val="none" w:sz="0" w:space="0" w:color="auto"/>
            <w:left w:val="none" w:sz="0" w:space="0" w:color="auto"/>
            <w:bottom w:val="none" w:sz="0" w:space="0" w:color="auto"/>
            <w:right w:val="none" w:sz="0" w:space="0" w:color="auto"/>
          </w:divBdr>
        </w:div>
      </w:divsChild>
    </w:div>
    <w:div w:id="250821576">
      <w:bodyDiv w:val="1"/>
      <w:marLeft w:val="0"/>
      <w:marRight w:val="0"/>
      <w:marTop w:val="0"/>
      <w:marBottom w:val="0"/>
      <w:divBdr>
        <w:top w:val="none" w:sz="0" w:space="0" w:color="auto"/>
        <w:left w:val="none" w:sz="0" w:space="0" w:color="auto"/>
        <w:bottom w:val="none" w:sz="0" w:space="0" w:color="auto"/>
        <w:right w:val="none" w:sz="0" w:space="0" w:color="auto"/>
      </w:divBdr>
    </w:div>
    <w:div w:id="266617230">
      <w:bodyDiv w:val="1"/>
      <w:marLeft w:val="0"/>
      <w:marRight w:val="0"/>
      <w:marTop w:val="0"/>
      <w:marBottom w:val="0"/>
      <w:divBdr>
        <w:top w:val="none" w:sz="0" w:space="0" w:color="auto"/>
        <w:left w:val="none" w:sz="0" w:space="0" w:color="auto"/>
        <w:bottom w:val="none" w:sz="0" w:space="0" w:color="auto"/>
        <w:right w:val="none" w:sz="0" w:space="0" w:color="auto"/>
      </w:divBdr>
    </w:div>
    <w:div w:id="296112033">
      <w:bodyDiv w:val="1"/>
      <w:marLeft w:val="0"/>
      <w:marRight w:val="0"/>
      <w:marTop w:val="0"/>
      <w:marBottom w:val="0"/>
      <w:divBdr>
        <w:top w:val="none" w:sz="0" w:space="0" w:color="auto"/>
        <w:left w:val="none" w:sz="0" w:space="0" w:color="auto"/>
        <w:bottom w:val="none" w:sz="0" w:space="0" w:color="auto"/>
        <w:right w:val="none" w:sz="0" w:space="0" w:color="auto"/>
      </w:divBdr>
    </w:div>
    <w:div w:id="334693174">
      <w:bodyDiv w:val="1"/>
      <w:marLeft w:val="0"/>
      <w:marRight w:val="0"/>
      <w:marTop w:val="0"/>
      <w:marBottom w:val="0"/>
      <w:divBdr>
        <w:top w:val="none" w:sz="0" w:space="0" w:color="auto"/>
        <w:left w:val="none" w:sz="0" w:space="0" w:color="auto"/>
        <w:bottom w:val="none" w:sz="0" w:space="0" w:color="auto"/>
        <w:right w:val="none" w:sz="0" w:space="0" w:color="auto"/>
      </w:divBdr>
      <w:divsChild>
        <w:div w:id="1945528568">
          <w:marLeft w:val="0"/>
          <w:marRight w:val="0"/>
          <w:marTop w:val="0"/>
          <w:marBottom w:val="0"/>
          <w:divBdr>
            <w:top w:val="none" w:sz="0" w:space="0" w:color="auto"/>
            <w:left w:val="none" w:sz="0" w:space="0" w:color="auto"/>
            <w:bottom w:val="none" w:sz="0" w:space="0" w:color="auto"/>
            <w:right w:val="none" w:sz="0" w:space="0" w:color="auto"/>
          </w:divBdr>
        </w:div>
        <w:div w:id="364596750">
          <w:marLeft w:val="0"/>
          <w:marRight w:val="0"/>
          <w:marTop w:val="0"/>
          <w:marBottom w:val="0"/>
          <w:divBdr>
            <w:top w:val="none" w:sz="0" w:space="0" w:color="auto"/>
            <w:left w:val="none" w:sz="0" w:space="0" w:color="auto"/>
            <w:bottom w:val="none" w:sz="0" w:space="0" w:color="auto"/>
            <w:right w:val="none" w:sz="0" w:space="0" w:color="auto"/>
          </w:divBdr>
        </w:div>
        <w:div w:id="383793008">
          <w:marLeft w:val="0"/>
          <w:marRight w:val="0"/>
          <w:marTop w:val="0"/>
          <w:marBottom w:val="0"/>
          <w:divBdr>
            <w:top w:val="none" w:sz="0" w:space="0" w:color="auto"/>
            <w:left w:val="none" w:sz="0" w:space="0" w:color="auto"/>
            <w:bottom w:val="none" w:sz="0" w:space="0" w:color="auto"/>
            <w:right w:val="none" w:sz="0" w:space="0" w:color="auto"/>
          </w:divBdr>
        </w:div>
        <w:div w:id="1786804317">
          <w:marLeft w:val="0"/>
          <w:marRight w:val="0"/>
          <w:marTop w:val="0"/>
          <w:marBottom w:val="0"/>
          <w:divBdr>
            <w:top w:val="none" w:sz="0" w:space="0" w:color="auto"/>
            <w:left w:val="none" w:sz="0" w:space="0" w:color="auto"/>
            <w:bottom w:val="none" w:sz="0" w:space="0" w:color="auto"/>
            <w:right w:val="none" w:sz="0" w:space="0" w:color="auto"/>
          </w:divBdr>
        </w:div>
        <w:div w:id="664747136">
          <w:marLeft w:val="0"/>
          <w:marRight w:val="0"/>
          <w:marTop w:val="0"/>
          <w:marBottom w:val="0"/>
          <w:divBdr>
            <w:top w:val="none" w:sz="0" w:space="0" w:color="auto"/>
            <w:left w:val="none" w:sz="0" w:space="0" w:color="auto"/>
            <w:bottom w:val="none" w:sz="0" w:space="0" w:color="auto"/>
            <w:right w:val="none" w:sz="0" w:space="0" w:color="auto"/>
          </w:divBdr>
        </w:div>
      </w:divsChild>
    </w:div>
    <w:div w:id="354691090">
      <w:bodyDiv w:val="1"/>
      <w:marLeft w:val="0"/>
      <w:marRight w:val="0"/>
      <w:marTop w:val="0"/>
      <w:marBottom w:val="0"/>
      <w:divBdr>
        <w:top w:val="none" w:sz="0" w:space="0" w:color="auto"/>
        <w:left w:val="none" w:sz="0" w:space="0" w:color="auto"/>
        <w:bottom w:val="none" w:sz="0" w:space="0" w:color="auto"/>
        <w:right w:val="none" w:sz="0" w:space="0" w:color="auto"/>
      </w:divBdr>
    </w:div>
    <w:div w:id="372996461">
      <w:bodyDiv w:val="1"/>
      <w:marLeft w:val="0"/>
      <w:marRight w:val="0"/>
      <w:marTop w:val="0"/>
      <w:marBottom w:val="0"/>
      <w:divBdr>
        <w:top w:val="none" w:sz="0" w:space="0" w:color="auto"/>
        <w:left w:val="none" w:sz="0" w:space="0" w:color="auto"/>
        <w:bottom w:val="none" w:sz="0" w:space="0" w:color="auto"/>
        <w:right w:val="none" w:sz="0" w:space="0" w:color="auto"/>
      </w:divBdr>
    </w:div>
    <w:div w:id="378165515">
      <w:bodyDiv w:val="1"/>
      <w:marLeft w:val="0"/>
      <w:marRight w:val="0"/>
      <w:marTop w:val="0"/>
      <w:marBottom w:val="0"/>
      <w:divBdr>
        <w:top w:val="none" w:sz="0" w:space="0" w:color="auto"/>
        <w:left w:val="none" w:sz="0" w:space="0" w:color="auto"/>
        <w:bottom w:val="none" w:sz="0" w:space="0" w:color="auto"/>
        <w:right w:val="none" w:sz="0" w:space="0" w:color="auto"/>
      </w:divBdr>
      <w:divsChild>
        <w:div w:id="1770271057">
          <w:marLeft w:val="0"/>
          <w:marRight w:val="0"/>
          <w:marTop w:val="0"/>
          <w:marBottom w:val="0"/>
          <w:divBdr>
            <w:top w:val="none" w:sz="0" w:space="0" w:color="auto"/>
            <w:left w:val="none" w:sz="0" w:space="0" w:color="auto"/>
            <w:bottom w:val="none" w:sz="0" w:space="0" w:color="auto"/>
            <w:right w:val="none" w:sz="0" w:space="0" w:color="auto"/>
          </w:divBdr>
        </w:div>
        <w:div w:id="348919116">
          <w:marLeft w:val="0"/>
          <w:marRight w:val="0"/>
          <w:marTop w:val="0"/>
          <w:marBottom w:val="0"/>
          <w:divBdr>
            <w:top w:val="none" w:sz="0" w:space="0" w:color="auto"/>
            <w:left w:val="none" w:sz="0" w:space="0" w:color="auto"/>
            <w:bottom w:val="none" w:sz="0" w:space="0" w:color="auto"/>
            <w:right w:val="none" w:sz="0" w:space="0" w:color="auto"/>
          </w:divBdr>
        </w:div>
      </w:divsChild>
    </w:div>
    <w:div w:id="448623412">
      <w:bodyDiv w:val="1"/>
      <w:marLeft w:val="0"/>
      <w:marRight w:val="0"/>
      <w:marTop w:val="0"/>
      <w:marBottom w:val="0"/>
      <w:divBdr>
        <w:top w:val="none" w:sz="0" w:space="0" w:color="auto"/>
        <w:left w:val="none" w:sz="0" w:space="0" w:color="auto"/>
        <w:bottom w:val="none" w:sz="0" w:space="0" w:color="auto"/>
        <w:right w:val="none" w:sz="0" w:space="0" w:color="auto"/>
      </w:divBdr>
    </w:div>
    <w:div w:id="454258578">
      <w:bodyDiv w:val="1"/>
      <w:marLeft w:val="0"/>
      <w:marRight w:val="0"/>
      <w:marTop w:val="0"/>
      <w:marBottom w:val="0"/>
      <w:divBdr>
        <w:top w:val="none" w:sz="0" w:space="0" w:color="auto"/>
        <w:left w:val="none" w:sz="0" w:space="0" w:color="auto"/>
        <w:bottom w:val="none" w:sz="0" w:space="0" w:color="auto"/>
        <w:right w:val="none" w:sz="0" w:space="0" w:color="auto"/>
      </w:divBdr>
      <w:divsChild>
        <w:div w:id="1647465702">
          <w:marLeft w:val="0"/>
          <w:marRight w:val="0"/>
          <w:marTop w:val="0"/>
          <w:marBottom w:val="0"/>
          <w:divBdr>
            <w:top w:val="none" w:sz="0" w:space="0" w:color="auto"/>
            <w:left w:val="none" w:sz="0" w:space="0" w:color="auto"/>
            <w:bottom w:val="none" w:sz="0" w:space="0" w:color="auto"/>
            <w:right w:val="none" w:sz="0" w:space="0" w:color="auto"/>
          </w:divBdr>
        </w:div>
        <w:div w:id="372584600">
          <w:marLeft w:val="0"/>
          <w:marRight w:val="0"/>
          <w:marTop w:val="0"/>
          <w:marBottom w:val="0"/>
          <w:divBdr>
            <w:top w:val="none" w:sz="0" w:space="0" w:color="auto"/>
            <w:left w:val="none" w:sz="0" w:space="0" w:color="auto"/>
            <w:bottom w:val="none" w:sz="0" w:space="0" w:color="auto"/>
            <w:right w:val="none" w:sz="0" w:space="0" w:color="auto"/>
          </w:divBdr>
        </w:div>
        <w:div w:id="1181821568">
          <w:marLeft w:val="0"/>
          <w:marRight w:val="0"/>
          <w:marTop w:val="0"/>
          <w:marBottom w:val="0"/>
          <w:divBdr>
            <w:top w:val="none" w:sz="0" w:space="0" w:color="auto"/>
            <w:left w:val="none" w:sz="0" w:space="0" w:color="auto"/>
            <w:bottom w:val="none" w:sz="0" w:space="0" w:color="auto"/>
            <w:right w:val="none" w:sz="0" w:space="0" w:color="auto"/>
          </w:divBdr>
        </w:div>
        <w:div w:id="296226520">
          <w:marLeft w:val="0"/>
          <w:marRight w:val="0"/>
          <w:marTop w:val="0"/>
          <w:marBottom w:val="0"/>
          <w:divBdr>
            <w:top w:val="none" w:sz="0" w:space="0" w:color="auto"/>
            <w:left w:val="none" w:sz="0" w:space="0" w:color="auto"/>
            <w:bottom w:val="none" w:sz="0" w:space="0" w:color="auto"/>
            <w:right w:val="none" w:sz="0" w:space="0" w:color="auto"/>
          </w:divBdr>
        </w:div>
        <w:div w:id="243073867">
          <w:marLeft w:val="0"/>
          <w:marRight w:val="0"/>
          <w:marTop w:val="0"/>
          <w:marBottom w:val="0"/>
          <w:divBdr>
            <w:top w:val="none" w:sz="0" w:space="0" w:color="auto"/>
            <w:left w:val="none" w:sz="0" w:space="0" w:color="auto"/>
            <w:bottom w:val="none" w:sz="0" w:space="0" w:color="auto"/>
            <w:right w:val="none" w:sz="0" w:space="0" w:color="auto"/>
          </w:divBdr>
        </w:div>
        <w:div w:id="1383556143">
          <w:marLeft w:val="0"/>
          <w:marRight w:val="0"/>
          <w:marTop w:val="0"/>
          <w:marBottom w:val="0"/>
          <w:divBdr>
            <w:top w:val="none" w:sz="0" w:space="0" w:color="auto"/>
            <w:left w:val="none" w:sz="0" w:space="0" w:color="auto"/>
            <w:bottom w:val="none" w:sz="0" w:space="0" w:color="auto"/>
            <w:right w:val="none" w:sz="0" w:space="0" w:color="auto"/>
          </w:divBdr>
        </w:div>
        <w:div w:id="2080472328">
          <w:marLeft w:val="0"/>
          <w:marRight w:val="0"/>
          <w:marTop w:val="0"/>
          <w:marBottom w:val="0"/>
          <w:divBdr>
            <w:top w:val="none" w:sz="0" w:space="0" w:color="auto"/>
            <w:left w:val="none" w:sz="0" w:space="0" w:color="auto"/>
            <w:bottom w:val="none" w:sz="0" w:space="0" w:color="auto"/>
            <w:right w:val="none" w:sz="0" w:space="0" w:color="auto"/>
          </w:divBdr>
        </w:div>
        <w:div w:id="1174108995">
          <w:marLeft w:val="0"/>
          <w:marRight w:val="0"/>
          <w:marTop w:val="0"/>
          <w:marBottom w:val="0"/>
          <w:divBdr>
            <w:top w:val="none" w:sz="0" w:space="0" w:color="auto"/>
            <w:left w:val="none" w:sz="0" w:space="0" w:color="auto"/>
            <w:bottom w:val="none" w:sz="0" w:space="0" w:color="auto"/>
            <w:right w:val="none" w:sz="0" w:space="0" w:color="auto"/>
          </w:divBdr>
        </w:div>
        <w:div w:id="2017073899">
          <w:marLeft w:val="0"/>
          <w:marRight w:val="0"/>
          <w:marTop w:val="0"/>
          <w:marBottom w:val="0"/>
          <w:divBdr>
            <w:top w:val="none" w:sz="0" w:space="0" w:color="auto"/>
            <w:left w:val="none" w:sz="0" w:space="0" w:color="auto"/>
            <w:bottom w:val="none" w:sz="0" w:space="0" w:color="auto"/>
            <w:right w:val="none" w:sz="0" w:space="0" w:color="auto"/>
          </w:divBdr>
        </w:div>
        <w:div w:id="981540989">
          <w:marLeft w:val="0"/>
          <w:marRight w:val="0"/>
          <w:marTop w:val="0"/>
          <w:marBottom w:val="0"/>
          <w:divBdr>
            <w:top w:val="none" w:sz="0" w:space="0" w:color="auto"/>
            <w:left w:val="none" w:sz="0" w:space="0" w:color="auto"/>
            <w:bottom w:val="none" w:sz="0" w:space="0" w:color="auto"/>
            <w:right w:val="none" w:sz="0" w:space="0" w:color="auto"/>
          </w:divBdr>
        </w:div>
        <w:div w:id="2012754480">
          <w:marLeft w:val="0"/>
          <w:marRight w:val="0"/>
          <w:marTop w:val="0"/>
          <w:marBottom w:val="0"/>
          <w:divBdr>
            <w:top w:val="none" w:sz="0" w:space="0" w:color="auto"/>
            <w:left w:val="none" w:sz="0" w:space="0" w:color="auto"/>
            <w:bottom w:val="none" w:sz="0" w:space="0" w:color="auto"/>
            <w:right w:val="none" w:sz="0" w:space="0" w:color="auto"/>
          </w:divBdr>
        </w:div>
        <w:div w:id="83184207">
          <w:marLeft w:val="0"/>
          <w:marRight w:val="0"/>
          <w:marTop w:val="0"/>
          <w:marBottom w:val="0"/>
          <w:divBdr>
            <w:top w:val="none" w:sz="0" w:space="0" w:color="auto"/>
            <w:left w:val="none" w:sz="0" w:space="0" w:color="auto"/>
            <w:bottom w:val="none" w:sz="0" w:space="0" w:color="auto"/>
            <w:right w:val="none" w:sz="0" w:space="0" w:color="auto"/>
          </w:divBdr>
        </w:div>
        <w:div w:id="1620526139">
          <w:marLeft w:val="0"/>
          <w:marRight w:val="0"/>
          <w:marTop w:val="0"/>
          <w:marBottom w:val="0"/>
          <w:divBdr>
            <w:top w:val="none" w:sz="0" w:space="0" w:color="auto"/>
            <w:left w:val="none" w:sz="0" w:space="0" w:color="auto"/>
            <w:bottom w:val="none" w:sz="0" w:space="0" w:color="auto"/>
            <w:right w:val="none" w:sz="0" w:space="0" w:color="auto"/>
          </w:divBdr>
        </w:div>
        <w:div w:id="775640606">
          <w:marLeft w:val="0"/>
          <w:marRight w:val="0"/>
          <w:marTop w:val="0"/>
          <w:marBottom w:val="0"/>
          <w:divBdr>
            <w:top w:val="none" w:sz="0" w:space="0" w:color="auto"/>
            <w:left w:val="none" w:sz="0" w:space="0" w:color="auto"/>
            <w:bottom w:val="none" w:sz="0" w:space="0" w:color="auto"/>
            <w:right w:val="none" w:sz="0" w:space="0" w:color="auto"/>
          </w:divBdr>
        </w:div>
        <w:div w:id="1740052229">
          <w:marLeft w:val="0"/>
          <w:marRight w:val="0"/>
          <w:marTop w:val="0"/>
          <w:marBottom w:val="0"/>
          <w:divBdr>
            <w:top w:val="none" w:sz="0" w:space="0" w:color="auto"/>
            <w:left w:val="none" w:sz="0" w:space="0" w:color="auto"/>
            <w:bottom w:val="none" w:sz="0" w:space="0" w:color="auto"/>
            <w:right w:val="none" w:sz="0" w:space="0" w:color="auto"/>
          </w:divBdr>
        </w:div>
        <w:div w:id="970745375">
          <w:marLeft w:val="0"/>
          <w:marRight w:val="0"/>
          <w:marTop w:val="0"/>
          <w:marBottom w:val="0"/>
          <w:divBdr>
            <w:top w:val="none" w:sz="0" w:space="0" w:color="auto"/>
            <w:left w:val="none" w:sz="0" w:space="0" w:color="auto"/>
            <w:bottom w:val="none" w:sz="0" w:space="0" w:color="auto"/>
            <w:right w:val="none" w:sz="0" w:space="0" w:color="auto"/>
          </w:divBdr>
        </w:div>
        <w:div w:id="1499928903">
          <w:marLeft w:val="0"/>
          <w:marRight w:val="0"/>
          <w:marTop w:val="0"/>
          <w:marBottom w:val="0"/>
          <w:divBdr>
            <w:top w:val="none" w:sz="0" w:space="0" w:color="auto"/>
            <w:left w:val="none" w:sz="0" w:space="0" w:color="auto"/>
            <w:bottom w:val="none" w:sz="0" w:space="0" w:color="auto"/>
            <w:right w:val="none" w:sz="0" w:space="0" w:color="auto"/>
          </w:divBdr>
        </w:div>
        <w:div w:id="1188710918">
          <w:marLeft w:val="0"/>
          <w:marRight w:val="0"/>
          <w:marTop w:val="0"/>
          <w:marBottom w:val="0"/>
          <w:divBdr>
            <w:top w:val="none" w:sz="0" w:space="0" w:color="auto"/>
            <w:left w:val="none" w:sz="0" w:space="0" w:color="auto"/>
            <w:bottom w:val="none" w:sz="0" w:space="0" w:color="auto"/>
            <w:right w:val="none" w:sz="0" w:space="0" w:color="auto"/>
          </w:divBdr>
        </w:div>
        <w:div w:id="1531845239">
          <w:marLeft w:val="0"/>
          <w:marRight w:val="0"/>
          <w:marTop w:val="0"/>
          <w:marBottom w:val="0"/>
          <w:divBdr>
            <w:top w:val="none" w:sz="0" w:space="0" w:color="auto"/>
            <w:left w:val="none" w:sz="0" w:space="0" w:color="auto"/>
            <w:bottom w:val="none" w:sz="0" w:space="0" w:color="auto"/>
            <w:right w:val="none" w:sz="0" w:space="0" w:color="auto"/>
          </w:divBdr>
        </w:div>
        <w:div w:id="1664581319">
          <w:marLeft w:val="0"/>
          <w:marRight w:val="0"/>
          <w:marTop w:val="0"/>
          <w:marBottom w:val="0"/>
          <w:divBdr>
            <w:top w:val="none" w:sz="0" w:space="0" w:color="auto"/>
            <w:left w:val="none" w:sz="0" w:space="0" w:color="auto"/>
            <w:bottom w:val="none" w:sz="0" w:space="0" w:color="auto"/>
            <w:right w:val="none" w:sz="0" w:space="0" w:color="auto"/>
          </w:divBdr>
        </w:div>
        <w:div w:id="859322017">
          <w:marLeft w:val="0"/>
          <w:marRight w:val="0"/>
          <w:marTop w:val="0"/>
          <w:marBottom w:val="0"/>
          <w:divBdr>
            <w:top w:val="none" w:sz="0" w:space="0" w:color="auto"/>
            <w:left w:val="none" w:sz="0" w:space="0" w:color="auto"/>
            <w:bottom w:val="none" w:sz="0" w:space="0" w:color="auto"/>
            <w:right w:val="none" w:sz="0" w:space="0" w:color="auto"/>
          </w:divBdr>
        </w:div>
        <w:div w:id="1775593084">
          <w:marLeft w:val="0"/>
          <w:marRight w:val="0"/>
          <w:marTop w:val="0"/>
          <w:marBottom w:val="0"/>
          <w:divBdr>
            <w:top w:val="none" w:sz="0" w:space="0" w:color="auto"/>
            <w:left w:val="none" w:sz="0" w:space="0" w:color="auto"/>
            <w:bottom w:val="none" w:sz="0" w:space="0" w:color="auto"/>
            <w:right w:val="none" w:sz="0" w:space="0" w:color="auto"/>
          </w:divBdr>
        </w:div>
        <w:div w:id="1495141796">
          <w:marLeft w:val="0"/>
          <w:marRight w:val="0"/>
          <w:marTop w:val="0"/>
          <w:marBottom w:val="0"/>
          <w:divBdr>
            <w:top w:val="none" w:sz="0" w:space="0" w:color="auto"/>
            <w:left w:val="none" w:sz="0" w:space="0" w:color="auto"/>
            <w:bottom w:val="none" w:sz="0" w:space="0" w:color="auto"/>
            <w:right w:val="none" w:sz="0" w:space="0" w:color="auto"/>
          </w:divBdr>
        </w:div>
        <w:div w:id="1189947284">
          <w:marLeft w:val="0"/>
          <w:marRight w:val="0"/>
          <w:marTop w:val="0"/>
          <w:marBottom w:val="0"/>
          <w:divBdr>
            <w:top w:val="none" w:sz="0" w:space="0" w:color="auto"/>
            <w:left w:val="none" w:sz="0" w:space="0" w:color="auto"/>
            <w:bottom w:val="none" w:sz="0" w:space="0" w:color="auto"/>
            <w:right w:val="none" w:sz="0" w:space="0" w:color="auto"/>
          </w:divBdr>
        </w:div>
        <w:div w:id="1834640219">
          <w:marLeft w:val="0"/>
          <w:marRight w:val="0"/>
          <w:marTop w:val="0"/>
          <w:marBottom w:val="0"/>
          <w:divBdr>
            <w:top w:val="none" w:sz="0" w:space="0" w:color="auto"/>
            <w:left w:val="none" w:sz="0" w:space="0" w:color="auto"/>
            <w:bottom w:val="none" w:sz="0" w:space="0" w:color="auto"/>
            <w:right w:val="none" w:sz="0" w:space="0" w:color="auto"/>
          </w:divBdr>
        </w:div>
        <w:div w:id="880169043">
          <w:marLeft w:val="0"/>
          <w:marRight w:val="0"/>
          <w:marTop w:val="0"/>
          <w:marBottom w:val="0"/>
          <w:divBdr>
            <w:top w:val="none" w:sz="0" w:space="0" w:color="auto"/>
            <w:left w:val="none" w:sz="0" w:space="0" w:color="auto"/>
            <w:bottom w:val="none" w:sz="0" w:space="0" w:color="auto"/>
            <w:right w:val="none" w:sz="0" w:space="0" w:color="auto"/>
          </w:divBdr>
        </w:div>
        <w:div w:id="668796160">
          <w:marLeft w:val="0"/>
          <w:marRight w:val="0"/>
          <w:marTop w:val="0"/>
          <w:marBottom w:val="0"/>
          <w:divBdr>
            <w:top w:val="none" w:sz="0" w:space="0" w:color="auto"/>
            <w:left w:val="none" w:sz="0" w:space="0" w:color="auto"/>
            <w:bottom w:val="none" w:sz="0" w:space="0" w:color="auto"/>
            <w:right w:val="none" w:sz="0" w:space="0" w:color="auto"/>
          </w:divBdr>
        </w:div>
        <w:div w:id="1614826414">
          <w:marLeft w:val="0"/>
          <w:marRight w:val="0"/>
          <w:marTop w:val="0"/>
          <w:marBottom w:val="0"/>
          <w:divBdr>
            <w:top w:val="none" w:sz="0" w:space="0" w:color="auto"/>
            <w:left w:val="none" w:sz="0" w:space="0" w:color="auto"/>
            <w:bottom w:val="none" w:sz="0" w:space="0" w:color="auto"/>
            <w:right w:val="none" w:sz="0" w:space="0" w:color="auto"/>
          </w:divBdr>
        </w:div>
        <w:div w:id="15888511">
          <w:marLeft w:val="0"/>
          <w:marRight w:val="0"/>
          <w:marTop w:val="0"/>
          <w:marBottom w:val="0"/>
          <w:divBdr>
            <w:top w:val="none" w:sz="0" w:space="0" w:color="auto"/>
            <w:left w:val="none" w:sz="0" w:space="0" w:color="auto"/>
            <w:bottom w:val="none" w:sz="0" w:space="0" w:color="auto"/>
            <w:right w:val="none" w:sz="0" w:space="0" w:color="auto"/>
          </w:divBdr>
        </w:div>
        <w:div w:id="1739086683">
          <w:marLeft w:val="0"/>
          <w:marRight w:val="0"/>
          <w:marTop w:val="0"/>
          <w:marBottom w:val="0"/>
          <w:divBdr>
            <w:top w:val="none" w:sz="0" w:space="0" w:color="auto"/>
            <w:left w:val="none" w:sz="0" w:space="0" w:color="auto"/>
            <w:bottom w:val="none" w:sz="0" w:space="0" w:color="auto"/>
            <w:right w:val="none" w:sz="0" w:space="0" w:color="auto"/>
          </w:divBdr>
        </w:div>
        <w:div w:id="1538350641">
          <w:marLeft w:val="0"/>
          <w:marRight w:val="0"/>
          <w:marTop w:val="0"/>
          <w:marBottom w:val="0"/>
          <w:divBdr>
            <w:top w:val="none" w:sz="0" w:space="0" w:color="auto"/>
            <w:left w:val="none" w:sz="0" w:space="0" w:color="auto"/>
            <w:bottom w:val="none" w:sz="0" w:space="0" w:color="auto"/>
            <w:right w:val="none" w:sz="0" w:space="0" w:color="auto"/>
          </w:divBdr>
        </w:div>
        <w:div w:id="600334444">
          <w:marLeft w:val="0"/>
          <w:marRight w:val="0"/>
          <w:marTop w:val="0"/>
          <w:marBottom w:val="0"/>
          <w:divBdr>
            <w:top w:val="none" w:sz="0" w:space="0" w:color="auto"/>
            <w:left w:val="none" w:sz="0" w:space="0" w:color="auto"/>
            <w:bottom w:val="none" w:sz="0" w:space="0" w:color="auto"/>
            <w:right w:val="none" w:sz="0" w:space="0" w:color="auto"/>
          </w:divBdr>
        </w:div>
        <w:div w:id="661812646">
          <w:marLeft w:val="0"/>
          <w:marRight w:val="0"/>
          <w:marTop w:val="0"/>
          <w:marBottom w:val="0"/>
          <w:divBdr>
            <w:top w:val="none" w:sz="0" w:space="0" w:color="auto"/>
            <w:left w:val="none" w:sz="0" w:space="0" w:color="auto"/>
            <w:bottom w:val="none" w:sz="0" w:space="0" w:color="auto"/>
            <w:right w:val="none" w:sz="0" w:space="0" w:color="auto"/>
          </w:divBdr>
        </w:div>
        <w:div w:id="330376149">
          <w:marLeft w:val="0"/>
          <w:marRight w:val="0"/>
          <w:marTop w:val="0"/>
          <w:marBottom w:val="0"/>
          <w:divBdr>
            <w:top w:val="none" w:sz="0" w:space="0" w:color="auto"/>
            <w:left w:val="none" w:sz="0" w:space="0" w:color="auto"/>
            <w:bottom w:val="none" w:sz="0" w:space="0" w:color="auto"/>
            <w:right w:val="none" w:sz="0" w:space="0" w:color="auto"/>
          </w:divBdr>
        </w:div>
        <w:div w:id="648050383">
          <w:marLeft w:val="0"/>
          <w:marRight w:val="0"/>
          <w:marTop w:val="0"/>
          <w:marBottom w:val="0"/>
          <w:divBdr>
            <w:top w:val="none" w:sz="0" w:space="0" w:color="auto"/>
            <w:left w:val="none" w:sz="0" w:space="0" w:color="auto"/>
            <w:bottom w:val="none" w:sz="0" w:space="0" w:color="auto"/>
            <w:right w:val="none" w:sz="0" w:space="0" w:color="auto"/>
          </w:divBdr>
        </w:div>
        <w:div w:id="2095667080">
          <w:marLeft w:val="0"/>
          <w:marRight w:val="0"/>
          <w:marTop w:val="0"/>
          <w:marBottom w:val="0"/>
          <w:divBdr>
            <w:top w:val="none" w:sz="0" w:space="0" w:color="auto"/>
            <w:left w:val="none" w:sz="0" w:space="0" w:color="auto"/>
            <w:bottom w:val="none" w:sz="0" w:space="0" w:color="auto"/>
            <w:right w:val="none" w:sz="0" w:space="0" w:color="auto"/>
          </w:divBdr>
        </w:div>
        <w:div w:id="465781387">
          <w:marLeft w:val="0"/>
          <w:marRight w:val="0"/>
          <w:marTop w:val="0"/>
          <w:marBottom w:val="0"/>
          <w:divBdr>
            <w:top w:val="none" w:sz="0" w:space="0" w:color="auto"/>
            <w:left w:val="none" w:sz="0" w:space="0" w:color="auto"/>
            <w:bottom w:val="none" w:sz="0" w:space="0" w:color="auto"/>
            <w:right w:val="none" w:sz="0" w:space="0" w:color="auto"/>
          </w:divBdr>
        </w:div>
        <w:div w:id="2022967788">
          <w:marLeft w:val="0"/>
          <w:marRight w:val="0"/>
          <w:marTop w:val="0"/>
          <w:marBottom w:val="0"/>
          <w:divBdr>
            <w:top w:val="none" w:sz="0" w:space="0" w:color="auto"/>
            <w:left w:val="none" w:sz="0" w:space="0" w:color="auto"/>
            <w:bottom w:val="none" w:sz="0" w:space="0" w:color="auto"/>
            <w:right w:val="none" w:sz="0" w:space="0" w:color="auto"/>
          </w:divBdr>
        </w:div>
        <w:div w:id="478964611">
          <w:marLeft w:val="0"/>
          <w:marRight w:val="0"/>
          <w:marTop w:val="0"/>
          <w:marBottom w:val="0"/>
          <w:divBdr>
            <w:top w:val="none" w:sz="0" w:space="0" w:color="auto"/>
            <w:left w:val="none" w:sz="0" w:space="0" w:color="auto"/>
            <w:bottom w:val="none" w:sz="0" w:space="0" w:color="auto"/>
            <w:right w:val="none" w:sz="0" w:space="0" w:color="auto"/>
          </w:divBdr>
        </w:div>
      </w:divsChild>
    </w:div>
    <w:div w:id="526217422">
      <w:bodyDiv w:val="1"/>
      <w:marLeft w:val="0"/>
      <w:marRight w:val="0"/>
      <w:marTop w:val="0"/>
      <w:marBottom w:val="0"/>
      <w:divBdr>
        <w:top w:val="none" w:sz="0" w:space="0" w:color="auto"/>
        <w:left w:val="none" w:sz="0" w:space="0" w:color="auto"/>
        <w:bottom w:val="none" w:sz="0" w:space="0" w:color="auto"/>
        <w:right w:val="none" w:sz="0" w:space="0" w:color="auto"/>
      </w:divBdr>
    </w:div>
    <w:div w:id="552352568">
      <w:bodyDiv w:val="1"/>
      <w:marLeft w:val="0"/>
      <w:marRight w:val="0"/>
      <w:marTop w:val="0"/>
      <w:marBottom w:val="0"/>
      <w:divBdr>
        <w:top w:val="none" w:sz="0" w:space="0" w:color="auto"/>
        <w:left w:val="none" w:sz="0" w:space="0" w:color="auto"/>
        <w:bottom w:val="none" w:sz="0" w:space="0" w:color="auto"/>
        <w:right w:val="none" w:sz="0" w:space="0" w:color="auto"/>
      </w:divBdr>
    </w:div>
    <w:div w:id="608120512">
      <w:bodyDiv w:val="1"/>
      <w:marLeft w:val="0"/>
      <w:marRight w:val="0"/>
      <w:marTop w:val="0"/>
      <w:marBottom w:val="0"/>
      <w:divBdr>
        <w:top w:val="none" w:sz="0" w:space="0" w:color="auto"/>
        <w:left w:val="none" w:sz="0" w:space="0" w:color="auto"/>
        <w:bottom w:val="none" w:sz="0" w:space="0" w:color="auto"/>
        <w:right w:val="none" w:sz="0" w:space="0" w:color="auto"/>
      </w:divBdr>
    </w:div>
    <w:div w:id="617028465">
      <w:bodyDiv w:val="1"/>
      <w:marLeft w:val="0"/>
      <w:marRight w:val="0"/>
      <w:marTop w:val="0"/>
      <w:marBottom w:val="0"/>
      <w:divBdr>
        <w:top w:val="none" w:sz="0" w:space="0" w:color="auto"/>
        <w:left w:val="none" w:sz="0" w:space="0" w:color="auto"/>
        <w:bottom w:val="none" w:sz="0" w:space="0" w:color="auto"/>
        <w:right w:val="none" w:sz="0" w:space="0" w:color="auto"/>
      </w:divBdr>
    </w:div>
    <w:div w:id="674960832">
      <w:bodyDiv w:val="1"/>
      <w:marLeft w:val="0"/>
      <w:marRight w:val="0"/>
      <w:marTop w:val="0"/>
      <w:marBottom w:val="0"/>
      <w:divBdr>
        <w:top w:val="none" w:sz="0" w:space="0" w:color="auto"/>
        <w:left w:val="none" w:sz="0" w:space="0" w:color="auto"/>
        <w:bottom w:val="none" w:sz="0" w:space="0" w:color="auto"/>
        <w:right w:val="none" w:sz="0" w:space="0" w:color="auto"/>
      </w:divBdr>
      <w:divsChild>
        <w:div w:id="1987077507">
          <w:marLeft w:val="0"/>
          <w:marRight w:val="0"/>
          <w:marTop w:val="0"/>
          <w:marBottom w:val="0"/>
          <w:divBdr>
            <w:top w:val="none" w:sz="0" w:space="0" w:color="auto"/>
            <w:left w:val="none" w:sz="0" w:space="0" w:color="auto"/>
            <w:bottom w:val="none" w:sz="0" w:space="0" w:color="auto"/>
            <w:right w:val="none" w:sz="0" w:space="0" w:color="auto"/>
          </w:divBdr>
        </w:div>
        <w:div w:id="2047901327">
          <w:marLeft w:val="0"/>
          <w:marRight w:val="0"/>
          <w:marTop w:val="0"/>
          <w:marBottom w:val="0"/>
          <w:divBdr>
            <w:top w:val="none" w:sz="0" w:space="0" w:color="auto"/>
            <w:left w:val="none" w:sz="0" w:space="0" w:color="auto"/>
            <w:bottom w:val="none" w:sz="0" w:space="0" w:color="auto"/>
            <w:right w:val="none" w:sz="0" w:space="0" w:color="auto"/>
          </w:divBdr>
        </w:div>
        <w:div w:id="1474562877">
          <w:marLeft w:val="0"/>
          <w:marRight w:val="0"/>
          <w:marTop w:val="0"/>
          <w:marBottom w:val="0"/>
          <w:divBdr>
            <w:top w:val="none" w:sz="0" w:space="0" w:color="auto"/>
            <w:left w:val="none" w:sz="0" w:space="0" w:color="auto"/>
            <w:bottom w:val="none" w:sz="0" w:space="0" w:color="auto"/>
            <w:right w:val="none" w:sz="0" w:space="0" w:color="auto"/>
          </w:divBdr>
        </w:div>
        <w:div w:id="620303566">
          <w:marLeft w:val="0"/>
          <w:marRight w:val="0"/>
          <w:marTop w:val="0"/>
          <w:marBottom w:val="0"/>
          <w:divBdr>
            <w:top w:val="none" w:sz="0" w:space="0" w:color="auto"/>
            <w:left w:val="none" w:sz="0" w:space="0" w:color="auto"/>
            <w:bottom w:val="none" w:sz="0" w:space="0" w:color="auto"/>
            <w:right w:val="none" w:sz="0" w:space="0" w:color="auto"/>
          </w:divBdr>
        </w:div>
      </w:divsChild>
    </w:div>
    <w:div w:id="692918642">
      <w:bodyDiv w:val="1"/>
      <w:marLeft w:val="0"/>
      <w:marRight w:val="0"/>
      <w:marTop w:val="0"/>
      <w:marBottom w:val="0"/>
      <w:divBdr>
        <w:top w:val="none" w:sz="0" w:space="0" w:color="auto"/>
        <w:left w:val="none" w:sz="0" w:space="0" w:color="auto"/>
        <w:bottom w:val="none" w:sz="0" w:space="0" w:color="auto"/>
        <w:right w:val="none" w:sz="0" w:space="0" w:color="auto"/>
      </w:divBdr>
      <w:divsChild>
        <w:div w:id="247807201">
          <w:marLeft w:val="0"/>
          <w:marRight w:val="0"/>
          <w:marTop w:val="0"/>
          <w:marBottom w:val="0"/>
          <w:divBdr>
            <w:top w:val="none" w:sz="0" w:space="0" w:color="auto"/>
            <w:left w:val="none" w:sz="0" w:space="0" w:color="auto"/>
            <w:bottom w:val="none" w:sz="0" w:space="0" w:color="auto"/>
            <w:right w:val="none" w:sz="0" w:space="0" w:color="auto"/>
          </w:divBdr>
        </w:div>
        <w:div w:id="454761607">
          <w:marLeft w:val="0"/>
          <w:marRight w:val="0"/>
          <w:marTop w:val="0"/>
          <w:marBottom w:val="0"/>
          <w:divBdr>
            <w:top w:val="none" w:sz="0" w:space="0" w:color="auto"/>
            <w:left w:val="none" w:sz="0" w:space="0" w:color="auto"/>
            <w:bottom w:val="none" w:sz="0" w:space="0" w:color="auto"/>
            <w:right w:val="none" w:sz="0" w:space="0" w:color="auto"/>
          </w:divBdr>
        </w:div>
        <w:div w:id="107046680">
          <w:marLeft w:val="0"/>
          <w:marRight w:val="0"/>
          <w:marTop w:val="0"/>
          <w:marBottom w:val="0"/>
          <w:divBdr>
            <w:top w:val="none" w:sz="0" w:space="0" w:color="auto"/>
            <w:left w:val="none" w:sz="0" w:space="0" w:color="auto"/>
            <w:bottom w:val="none" w:sz="0" w:space="0" w:color="auto"/>
            <w:right w:val="none" w:sz="0" w:space="0" w:color="auto"/>
          </w:divBdr>
        </w:div>
        <w:div w:id="924807095">
          <w:marLeft w:val="0"/>
          <w:marRight w:val="0"/>
          <w:marTop w:val="0"/>
          <w:marBottom w:val="0"/>
          <w:divBdr>
            <w:top w:val="none" w:sz="0" w:space="0" w:color="auto"/>
            <w:left w:val="none" w:sz="0" w:space="0" w:color="auto"/>
            <w:bottom w:val="none" w:sz="0" w:space="0" w:color="auto"/>
            <w:right w:val="none" w:sz="0" w:space="0" w:color="auto"/>
          </w:divBdr>
        </w:div>
        <w:div w:id="1856923287">
          <w:marLeft w:val="0"/>
          <w:marRight w:val="0"/>
          <w:marTop w:val="0"/>
          <w:marBottom w:val="0"/>
          <w:divBdr>
            <w:top w:val="none" w:sz="0" w:space="0" w:color="auto"/>
            <w:left w:val="none" w:sz="0" w:space="0" w:color="auto"/>
            <w:bottom w:val="none" w:sz="0" w:space="0" w:color="auto"/>
            <w:right w:val="none" w:sz="0" w:space="0" w:color="auto"/>
          </w:divBdr>
        </w:div>
        <w:div w:id="1124032453">
          <w:marLeft w:val="0"/>
          <w:marRight w:val="0"/>
          <w:marTop w:val="0"/>
          <w:marBottom w:val="0"/>
          <w:divBdr>
            <w:top w:val="none" w:sz="0" w:space="0" w:color="auto"/>
            <w:left w:val="none" w:sz="0" w:space="0" w:color="auto"/>
            <w:bottom w:val="none" w:sz="0" w:space="0" w:color="auto"/>
            <w:right w:val="none" w:sz="0" w:space="0" w:color="auto"/>
          </w:divBdr>
        </w:div>
        <w:div w:id="916129827">
          <w:marLeft w:val="0"/>
          <w:marRight w:val="0"/>
          <w:marTop w:val="0"/>
          <w:marBottom w:val="0"/>
          <w:divBdr>
            <w:top w:val="none" w:sz="0" w:space="0" w:color="auto"/>
            <w:left w:val="none" w:sz="0" w:space="0" w:color="auto"/>
            <w:bottom w:val="none" w:sz="0" w:space="0" w:color="auto"/>
            <w:right w:val="none" w:sz="0" w:space="0" w:color="auto"/>
          </w:divBdr>
        </w:div>
        <w:div w:id="1016348931">
          <w:marLeft w:val="0"/>
          <w:marRight w:val="0"/>
          <w:marTop w:val="0"/>
          <w:marBottom w:val="0"/>
          <w:divBdr>
            <w:top w:val="none" w:sz="0" w:space="0" w:color="auto"/>
            <w:left w:val="none" w:sz="0" w:space="0" w:color="auto"/>
            <w:bottom w:val="none" w:sz="0" w:space="0" w:color="auto"/>
            <w:right w:val="none" w:sz="0" w:space="0" w:color="auto"/>
          </w:divBdr>
        </w:div>
        <w:div w:id="560483115">
          <w:marLeft w:val="0"/>
          <w:marRight w:val="0"/>
          <w:marTop w:val="0"/>
          <w:marBottom w:val="0"/>
          <w:divBdr>
            <w:top w:val="none" w:sz="0" w:space="0" w:color="auto"/>
            <w:left w:val="none" w:sz="0" w:space="0" w:color="auto"/>
            <w:bottom w:val="none" w:sz="0" w:space="0" w:color="auto"/>
            <w:right w:val="none" w:sz="0" w:space="0" w:color="auto"/>
          </w:divBdr>
        </w:div>
        <w:div w:id="1413239218">
          <w:marLeft w:val="0"/>
          <w:marRight w:val="0"/>
          <w:marTop w:val="0"/>
          <w:marBottom w:val="0"/>
          <w:divBdr>
            <w:top w:val="none" w:sz="0" w:space="0" w:color="auto"/>
            <w:left w:val="none" w:sz="0" w:space="0" w:color="auto"/>
            <w:bottom w:val="none" w:sz="0" w:space="0" w:color="auto"/>
            <w:right w:val="none" w:sz="0" w:space="0" w:color="auto"/>
          </w:divBdr>
        </w:div>
        <w:div w:id="1111824319">
          <w:marLeft w:val="0"/>
          <w:marRight w:val="0"/>
          <w:marTop w:val="0"/>
          <w:marBottom w:val="0"/>
          <w:divBdr>
            <w:top w:val="none" w:sz="0" w:space="0" w:color="auto"/>
            <w:left w:val="none" w:sz="0" w:space="0" w:color="auto"/>
            <w:bottom w:val="none" w:sz="0" w:space="0" w:color="auto"/>
            <w:right w:val="none" w:sz="0" w:space="0" w:color="auto"/>
          </w:divBdr>
        </w:div>
        <w:div w:id="164171080">
          <w:marLeft w:val="0"/>
          <w:marRight w:val="0"/>
          <w:marTop w:val="0"/>
          <w:marBottom w:val="0"/>
          <w:divBdr>
            <w:top w:val="none" w:sz="0" w:space="0" w:color="auto"/>
            <w:left w:val="none" w:sz="0" w:space="0" w:color="auto"/>
            <w:bottom w:val="none" w:sz="0" w:space="0" w:color="auto"/>
            <w:right w:val="none" w:sz="0" w:space="0" w:color="auto"/>
          </w:divBdr>
        </w:div>
        <w:div w:id="260649397">
          <w:marLeft w:val="0"/>
          <w:marRight w:val="0"/>
          <w:marTop w:val="0"/>
          <w:marBottom w:val="0"/>
          <w:divBdr>
            <w:top w:val="none" w:sz="0" w:space="0" w:color="auto"/>
            <w:left w:val="none" w:sz="0" w:space="0" w:color="auto"/>
            <w:bottom w:val="none" w:sz="0" w:space="0" w:color="auto"/>
            <w:right w:val="none" w:sz="0" w:space="0" w:color="auto"/>
          </w:divBdr>
        </w:div>
        <w:div w:id="96601646">
          <w:marLeft w:val="0"/>
          <w:marRight w:val="0"/>
          <w:marTop w:val="0"/>
          <w:marBottom w:val="0"/>
          <w:divBdr>
            <w:top w:val="none" w:sz="0" w:space="0" w:color="auto"/>
            <w:left w:val="none" w:sz="0" w:space="0" w:color="auto"/>
            <w:bottom w:val="none" w:sz="0" w:space="0" w:color="auto"/>
            <w:right w:val="none" w:sz="0" w:space="0" w:color="auto"/>
          </w:divBdr>
        </w:div>
        <w:div w:id="246546599">
          <w:marLeft w:val="0"/>
          <w:marRight w:val="0"/>
          <w:marTop w:val="0"/>
          <w:marBottom w:val="0"/>
          <w:divBdr>
            <w:top w:val="none" w:sz="0" w:space="0" w:color="auto"/>
            <w:left w:val="none" w:sz="0" w:space="0" w:color="auto"/>
            <w:bottom w:val="none" w:sz="0" w:space="0" w:color="auto"/>
            <w:right w:val="none" w:sz="0" w:space="0" w:color="auto"/>
          </w:divBdr>
        </w:div>
        <w:div w:id="6952910">
          <w:marLeft w:val="0"/>
          <w:marRight w:val="0"/>
          <w:marTop w:val="0"/>
          <w:marBottom w:val="0"/>
          <w:divBdr>
            <w:top w:val="none" w:sz="0" w:space="0" w:color="auto"/>
            <w:left w:val="none" w:sz="0" w:space="0" w:color="auto"/>
            <w:bottom w:val="none" w:sz="0" w:space="0" w:color="auto"/>
            <w:right w:val="none" w:sz="0" w:space="0" w:color="auto"/>
          </w:divBdr>
        </w:div>
        <w:div w:id="953169149">
          <w:marLeft w:val="0"/>
          <w:marRight w:val="0"/>
          <w:marTop w:val="0"/>
          <w:marBottom w:val="0"/>
          <w:divBdr>
            <w:top w:val="none" w:sz="0" w:space="0" w:color="auto"/>
            <w:left w:val="none" w:sz="0" w:space="0" w:color="auto"/>
            <w:bottom w:val="none" w:sz="0" w:space="0" w:color="auto"/>
            <w:right w:val="none" w:sz="0" w:space="0" w:color="auto"/>
          </w:divBdr>
        </w:div>
        <w:div w:id="1958561587">
          <w:marLeft w:val="0"/>
          <w:marRight w:val="0"/>
          <w:marTop w:val="0"/>
          <w:marBottom w:val="0"/>
          <w:divBdr>
            <w:top w:val="none" w:sz="0" w:space="0" w:color="auto"/>
            <w:left w:val="none" w:sz="0" w:space="0" w:color="auto"/>
            <w:bottom w:val="none" w:sz="0" w:space="0" w:color="auto"/>
            <w:right w:val="none" w:sz="0" w:space="0" w:color="auto"/>
          </w:divBdr>
        </w:div>
        <w:div w:id="148864223">
          <w:marLeft w:val="0"/>
          <w:marRight w:val="0"/>
          <w:marTop w:val="0"/>
          <w:marBottom w:val="0"/>
          <w:divBdr>
            <w:top w:val="none" w:sz="0" w:space="0" w:color="auto"/>
            <w:left w:val="none" w:sz="0" w:space="0" w:color="auto"/>
            <w:bottom w:val="none" w:sz="0" w:space="0" w:color="auto"/>
            <w:right w:val="none" w:sz="0" w:space="0" w:color="auto"/>
          </w:divBdr>
        </w:div>
        <w:div w:id="596863688">
          <w:marLeft w:val="0"/>
          <w:marRight w:val="0"/>
          <w:marTop w:val="0"/>
          <w:marBottom w:val="0"/>
          <w:divBdr>
            <w:top w:val="none" w:sz="0" w:space="0" w:color="auto"/>
            <w:left w:val="none" w:sz="0" w:space="0" w:color="auto"/>
            <w:bottom w:val="none" w:sz="0" w:space="0" w:color="auto"/>
            <w:right w:val="none" w:sz="0" w:space="0" w:color="auto"/>
          </w:divBdr>
        </w:div>
        <w:div w:id="490675930">
          <w:marLeft w:val="0"/>
          <w:marRight w:val="0"/>
          <w:marTop w:val="0"/>
          <w:marBottom w:val="0"/>
          <w:divBdr>
            <w:top w:val="none" w:sz="0" w:space="0" w:color="auto"/>
            <w:left w:val="none" w:sz="0" w:space="0" w:color="auto"/>
            <w:bottom w:val="none" w:sz="0" w:space="0" w:color="auto"/>
            <w:right w:val="none" w:sz="0" w:space="0" w:color="auto"/>
          </w:divBdr>
        </w:div>
        <w:div w:id="820079654">
          <w:marLeft w:val="0"/>
          <w:marRight w:val="0"/>
          <w:marTop w:val="0"/>
          <w:marBottom w:val="0"/>
          <w:divBdr>
            <w:top w:val="none" w:sz="0" w:space="0" w:color="auto"/>
            <w:left w:val="none" w:sz="0" w:space="0" w:color="auto"/>
            <w:bottom w:val="none" w:sz="0" w:space="0" w:color="auto"/>
            <w:right w:val="none" w:sz="0" w:space="0" w:color="auto"/>
          </w:divBdr>
        </w:div>
        <w:div w:id="532499785">
          <w:marLeft w:val="0"/>
          <w:marRight w:val="0"/>
          <w:marTop w:val="0"/>
          <w:marBottom w:val="0"/>
          <w:divBdr>
            <w:top w:val="none" w:sz="0" w:space="0" w:color="auto"/>
            <w:left w:val="none" w:sz="0" w:space="0" w:color="auto"/>
            <w:bottom w:val="none" w:sz="0" w:space="0" w:color="auto"/>
            <w:right w:val="none" w:sz="0" w:space="0" w:color="auto"/>
          </w:divBdr>
        </w:div>
        <w:div w:id="122816056">
          <w:marLeft w:val="0"/>
          <w:marRight w:val="0"/>
          <w:marTop w:val="0"/>
          <w:marBottom w:val="0"/>
          <w:divBdr>
            <w:top w:val="none" w:sz="0" w:space="0" w:color="auto"/>
            <w:left w:val="none" w:sz="0" w:space="0" w:color="auto"/>
            <w:bottom w:val="none" w:sz="0" w:space="0" w:color="auto"/>
            <w:right w:val="none" w:sz="0" w:space="0" w:color="auto"/>
          </w:divBdr>
        </w:div>
        <w:div w:id="684524909">
          <w:marLeft w:val="0"/>
          <w:marRight w:val="0"/>
          <w:marTop w:val="0"/>
          <w:marBottom w:val="0"/>
          <w:divBdr>
            <w:top w:val="none" w:sz="0" w:space="0" w:color="auto"/>
            <w:left w:val="none" w:sz="0" w:space="0" w:color="auto"/>
            <w:bottom w:val="none" w:sz="0" w:space="0" w:color="auto"/>
            <w:right w:val="none" w:sz="0" w:space="0" w:color="auto"/>
          </w:divBdr>
        </w:div>
        <w:div w:id="858855184">
          <w:marLeft w:val="0"/>
          <w:marRight w:val="0"/>
          <w:marTop w:val="0"/>
          <w:marBottom w:val="0"/>
          <w:divBdr>
            <w:top w:val="none" w:sz="0" w:space="0" w:color="auto"/>
            <w:left w:val="none" w:sz="0" w:space="0" w:color="auto"/>
            <w:bottom w:val="none" w:sz="0" w:space="0" w:color="auto"/>
            <w:right w:val="none" w:sz="0" w:space="0" w:color="auto"/>
          </w:divBdr>
        </w:div>
        <w:div w:id="1594126386">
          <w:marLeft w:val="0"/>
          <w:marRight w:val="0"/>
          <w:marTop w:val="0"/>
          <w:marBottom w:val="0"/>
          <w:divBdr>
            <w:top w:val="none" w:sz="0" w:space="0" w:color="auto"/>
            <w:left w:val="none" w:sz="0" w:space="0" w:color="auto"/>
            <w:bottom w:val="none" w:sz="0" w:space="0" w:color="auto"/>
            <w:right w:val="none" w:sz="0" w:space="0" w:color="auto"/>
          </w:divBdr>
        </w:div>
        <w:div w:id="1748921043">
          <w:marLeft w:val="0"/>
          <w:marRight w:val="0"/>
          <w:marTop w:val="0"/>
          <w:marBottom w:val="0"/>
          <w:divBdr>
            <w:top w:val="none" w:sz="0" w:space="0" w:color="auto"/>
            <w:left w:val="none" w:sz="0" w:space="0" w:color="auto"/>
            <w:bottom w:val="none" w:sz="0" w:space="0" w:color="auto"/>
            <w:right w:val="none" w:sz="0" w:space="0" w:color="auto"/>
          </w:divBdr>
        </w:div>
        <w:div w:id="1420758439">
          <w:marLeft w:val="0"/>
          <w:marRight w:val="0"/>
          <w:marTop w:val="0"/>
          <w:marBottom w:val="0"/>
          <w:divBdr>
            <w:top w:val="none" w:sz="0" w:space="0" w:color="auto"/>
            <w:left w:val="none" w:sz="0" w:space="0" w:color="auto"/>
            <w:bottom w:val="none" w:sz="0" w:space="0" w:color="auto"/>
            <w:right w:val="none" w:sz="0" w:space="0" w:color="auto"/>
          </w:divBdr>
        </w:div>
        <w:div w:id="1272321985">
          <w:marLeft w:val="0"/>
          <w:marRight w:val="0"/>
          <w:marTop w:val="0"/>
          <w:marBottom w:val="0"/>
          <w:divBdr>
            <w:top w:val="none" w:sz="0" w:space="0" w:color="auto"/>
            <w:left w:val="none" w:sz="0" w:space="0" w:color="auto"/>
            <w:bottom w:val="none" w:sz="0" w:space="0" w:color="auto"/>
            <w:right w:val="none" w:sz="0" w:space="0" w:color="auto"/>
          </w:divBdr>
        </w:div>
        <w:div w:id="1358698056">
          <w:marLeft w:val="0"/>
          <w:marRight w:val="0"/>
          <w:marTop w:val="0"/>
          <w:marBottom w:val="0"/>
          <w:divBdr>
            <w:top w:val="none" w:sz="0" w:space="0" w:color="auto"/>
            <w:left w:val="none" w:sz="0" w:space="0" w:color="auto"/>
            <w:bottom w:val="none" w:sz="0" w:space="0" w:color="auto"/>
            <w:right w:val="none" w:sz="0" w:space="0" w:color="auto"/>
          </w:divBdr>
        </w:div>
        <w:div w:id="1265306387">
          <w:marLeft w:val="0"/>
          <w:marRight w:val="0"/>
          <w:marTop w:val="0"/>
          <w:marBottom w:val="0"/>
          <w:divBdr>
            <w:top w:val="none" w:sz="0" w:space="0" w:color="auto"/>
            <w:left w:val="none" w:sz="0" w:space="0" w:color="auto"/>
            <w:bottom w:val="none" w:sz="0" w:space="0" w:color="auto"/>
            <w:right w:val="none" w:sz="0" w:space="0" w:color="auto"/>
          </w:divBdr>
        </w:div>
        <w:div w:id="1602182924">
          <w:marLeft w:val="0"/>
          <w:marRight w:val="0"/>
          <w:marTop w:val="0"/>
          <w:marBottom w:val="0"/>
          <w:divBdr>
            <w:top w:val="none" w:sz="0" w:space="0" w:color="auto"/>
            <w:left w:val="none" w:sz="0" w:space="0" w:color="auto"/>
            <w:bottom w:val="none" w:sz="0" w:space="0" w:color="auto"/>
            <w:right w:val="none" w:sz="0" w:space="0" w:color="auto"/>
          </w:divBdr>
        </w:div>
        <w:div w:id="2018386605">
          <w:marLeft w:val="0"/>
          <w:marRight w:val="0"/>
          <w:marTop w:val="0"/>
          <w:marBottom w:val="0"/>
          <w:divBdr>
            <w:top w:val="none" w:sz="0" w:space="0" w:color="auto"/>
            <w:left w:val="none" w:sz="0" w:space="0" w:color="auto"/>
            <w:bottom w:val="none" w:sz="0" w:space="0" w:color="auto"/>
            <w:right w:val="none" w:sz="0" w:space="0" w:color="auto"/>
          </w:divBdr>
        </w:div>
        <w:div w:id="1175923921">
          <w:marLeft w:val="0"/>
          <w:marRight w:val="0"/>
          <w:marTop w:val="0"/>
          <w:marBottom w:val="0"/>
          <w:divBdr>
            <w:top w:val="none" w:sz="0" w:space="0" w:color="auto"/>
            <w:left w:val="none" w:sz="0" w:space="0" w:color="auto"/>
            <w:bottom w:val="none" w:sz="0" w:space="0" w:color="auto"/>
            <w:right w:val="none" w:sz="0" w:space="0" w:color="auto"/>
          </w:divBdr>
        </w:div>
        <w:div w:id="1922369245">
          <w:marLeft w:val="0"/>
          <w:marRight w:val="0"/>
          <w:marTop w:val="0"/>
          <w:marBottom w:val="0"/>
          <w:divBdr>
            <w:top w:val="none" w:sz="0" w:space="0" w:color="auto"/>
            <w:left w:val="none" w:sz="0" w:space="0" w:color="auto"/>
            <w:bottom w:val="none" w:sz="0" w:space="0" w:color="auto"/>
            <w:right w:val="none" w:sz="0" w:space="0" w:color="auto"/>
          </w:divBdr>
        </w:div>
        <w:div w:id="1466653016">
          <w:marLeft w:val="0"/>
          <w:marRight w:val="0"/>
          <w:marTop w:val="0"/>
          <w:marBottom w:val="0"/>
          <w:divBdr>
            <w:top w:val="none" w:sz="0" w:space="0" w:color="auto"/>
            <w:left w:val="none" w:sz="0" w:space="0" w:color="auto"/>
            <w:bottom w:val="none" w:sz="0" w:space="0" w:color="auto"/>
            <w:right w:val="none" w:sz="0" w:space="0" w:color="auto"/>
          </w:divBdr>
        </w:div>
        <w:div w:id="443889250">
          <w:marLeft w:val="0"/>
          <w:marRight w:val="0"/>
          <w:marTop w:val="0"/>
          <w:marBottom w:val="0"/>
          <w:divBdr>
            <w:top w:val="none" w:sz="0" w:space="0" w:color="auto"/>
            <w:left w:val="none" w:sz="0" w:space="0" w:color="auto"/>
            <w:bottom w:val="none" w:sz="0" w:space="0" w:color="auto"/>
            <w:right w:val="none" w:sz="0" w:space="0" w:color="auto"/>
          </w:divBdr>
        </w:div>
        <w:div w:id="1564754981">
          <w:marLeft w:val="0"/>
          <w:marRight w:val="0"/>
          <w:marTop w:val="0"/>
          <w:marBottom w:val="0"/>
          <w:divBdr>
            <w:top w:val="none" w:sz="0" w:space="0" w:color="auto"/>
            <w:left w:val="none" w:sz="0" w:space="0" w:color="auto"/>
            <w:bottom w:val="none" w:sz="0" w:space="0" w:color="auto"/>
            <w:right w:val="none" w:sz="0" w:space="0" w:color="auto"/>
          </w:divBdr>
        </w:div>
        <w:div w:id="1683586984">
          <w:marLeft w:val="0"/>
          <w:marRight w:val="0"/>
          <w:marTop w:val="0"/>
          <w:marBottom w:val="0"/>
          <w:divBdr>
            <w:top w:val="none" w:sz="0" w:space="0" w:color="auto"/>
            <w:left w:val="none" w:sz="0" w:space="0" w:color="auto"/>
            <w:bottom w:val="none" w:sz="0" w:space="0" w:color="auto"/>
            <w:right w:val="none" w:sz="0" w:space="0" w:color="auto"/>
          </w:divBdr>
        </w:div>
        <w:div w:id="6174277">
          <w:marLeft w:val="0"/>
          <w:marRight w:val="0"/>
          <w:marTop w:val="0"/>
          <w:marBottom w:val="0"/>
          <w:divBdr>
            <w:top w:val="none" w:sz="0" w:space="0" w:color="auto"/>
            <w:left w:val="none" w:sz="0" w:space="0" w:color="auto"/>
            <w:bottom w:val="none" w:sz="0" w:space="0" w:color="auto"/>
            <w:right w:val="none" w:sz="0" w:space="0" w:color="auto"/>
          </w:divBdr>
        </w:div>
        <w:div w:id="2055233133">
          <w:marLeft w:val="0"/>
          <w:marRight w:val="0"/>
          <w:marTop w:val="0"/>
          <w:marBottom w:val="0"/>
          <w:divBdr>
            <w:top w:val="none" w:sz="0" w:space="0" w:color="auto"/>
            <w:left w:val="none" w:sz="0" w:space="0" w:color="auto"/>
            <w:bottom w:val="none" w:sz="0" w:space="0" w:color="auto"/>
            <w:right w:val="none" w:sz="0" w:space="0" w:color="auto"/>
          </w:divBdr>
        </w:div>
        <w:div w:id="665285968">
          <w:marLeft w:val="0"/>
          <w:marRight w:val="0"/>
          <w:marTop w:val="0"/>
          <w:marBottom w:val="0"/>
          <w:divBdr>
            <w:top w:val="none" w:sz="0" w:space="0" w:color="auto"/>
            <w:left w:val="none" w:sz="0" w:space="0" w:color="auto"/>
            <w:bottom w:val="none" w:sz="0" w:space="0" w:color="auto"/>
            <w:right w:val="none" w:sz="0" w:space="0" w:color="auto"/>
          </w:divBdr>
        </w:div>
        <w:div w:id="600800307">
          <w:marLeft w:val="0"/>
          <w:marRight w:val="0"/>
          <w:marTop w:val="0"/>
          <w:marBottom w:val="0"/>
          <w:divBdr>
            <w:top w:val="none" w:sz="0" w:space="0" w:color="auto"/>
            <w:left w:val="none" w:sz="0" w:space="0" w:color="auto"/>
            <w:bottom w:val="none" w:sz="0" w:space="0" w:color="auto"/>
            <w:right w:val="none" w:sz="0" w:space="0" w:color="auto"/>
          </w:divBdr>
        </w:div>
        <w:div w:id="1702705074">
          <w:marLeft w:val="0"/>
          <w:marRight w:val="0"/>
          <w:marTop w:val="0"/>
          <w:marBottom w:val="0"/>
          <w:divBdr>
            <w:top w:val="none" w:sz="0" w:space="0" w:color="auto"/>
            <w:left w:val="none" w:sz="0" w:space="0" w:color="auto"/>
            <w:bottom w:val="none" w:sz="0" w:space="0" w:color="auto"/>
            <w:right w:val="none" w:sz="0" w:space="0" w:color="auto"/>
          </w:divBdr>
        </w:div>
        <w:div w:id="823812908">
          <w:marLeft w:val="0"/>
          <w:marRight w:val="0"/>
          <w:marTop w:val="0"/>
          <w:marBottom w:val="0"/>
          <w:divBdr>
            <w:top w:val="none" w:sz="0" w:space="0" w:color="auto"/>
            <w:left w:val="none" w:sz="0" w:space="0" w:color="auto"/>
            <w:bottom w:val="none" w:sz="0" w:space="0" w:color="auto"/>
            <w:right w:val="none" w:sz="0" w:space="0" w:color="auto"/>
          </w:divBdr>
        </w:div>
        <w:div w:id="1043403288">
          <w:marLeft w:val="0"/>
          <w:marRight w:val="0"/>
          <w:marTop w:val="0"/>
          <w:marBottom w:val="0"/>
          <w:divBdr>
            <w:top w:val="none" w:sz="0" w:space="0" w:color="auto"/>
            <w:left w:val="none" w:sz="0" w:space="0" w:color="auto"/>
            <w:bottom w:val="none" w:sz="0" w:space="0" w:color="auto"/>
            <w:right w:val="none" w:sz="0" w:space="0" w:color="auto"/>
          </w:divBdr>
        </w:div>
      </w:divsChild>
    </w:div>
    <w:div w:id="718168394">
      <w:bodyDiv w:val="1"/>
      <w:marLeft w:val="0"/>
      <w:marRight w:val="0"/>
      <w:marTop w:val="0"/>
      <w:marBottom w:val="0"/>
      <w:divBdr>
        <w:top w:val="none" w:sz="0" w:space="0" w:color="auto"/>
        <w:left w:val="none" w:sz="0" w:space="0" w:color="auto"/>
        <w:bottom w:val="none" w:sz="0" w:space="0" w:color="auto"/>
        <w:right w:val="none" w:sz="0" w:space="0" w:color="auto"/>
      </w:divBdr>
      <w:divsChild>
        <w:div w:id="1854882494">
          <w:marLeft w:val="0"/>
          <w:marRight w:val="0"/>
          <w:marTop w:val="0"/>
          <w:marBottom w:val="0"/>
          <w:divBdr>
            <w:top w:val="none" w:sz="0" w:space="0" w:color="auto"/>
            <w:left w:val="none" w:sz="0" w:space="0" w:color="auto"/>
            <w:bottom w:val="none" w:sz="0" w:space="0" w:color="auto"/>
            <w:right w:val="none" w:sz="0" w:space="0" w:color="auto"/>
          </w:divBdr>
        </w:div>
        <w:div w:id="494615632">
          <w:marLeft w:val="0"/>
          <w:marRight w:val="0"/>
          <w:marTop w:val="0"/>
          <w:marBottom w:val="0"/>
          <w:divBdr>
            <w:top w:val="none" w:sz="0" w:space="0" w:color="auto"/>
            <w:left w:val="none" w:sz="0" w:space="0" w:color="auto"/>
            <w:bottom w:val="none" w:sz="0" w:space="0" w:color="auto"/>
            <w:right w:val="none" w:sz="0" w:space="0" w:color="auto"/>
          </w:divBdr>
        </w:div>
        <w:div w:id="1625964873">
          <w:marLeft w:val="0"/>
          <w:marRight w:val="0"/>
          <w:marTop w:val="0"/>
          <w:marBottom w:val="0"/>
          <w:divBdr>
            <w:top w:val="none" w:sz="0" w:space="0" w:color="auto"/>
            <w:left w:val="none" w:sz="0" w:space="0" w:color="auto"/>
            <w:bottom w:val="none" w:sz="0" w:space="0" w:color="auto"/>
            <w:right w:val="none" w:sz="0" w:space="0" w:color="auto"/>
          </w:divBdr>
        </w:div>
      </w:divsChild>
    </w:div>
    <w:div w:id="799618224">
      <w:bodyDiv w:val="1"/>
      <w:marLeft w:val="0"/>
      <w:marRight w:val="0"/>
      <w:marTop w:val="0"/>
      <w:marBottom w:val="0"/>
      <w:divBdr>
        <w:top w:val="none" w:sz="0" w:space="0" w:color="auto"/>
        <w:left w:val="none" w:sz="0" w:space="0" w:color="auto"/>
        <w:bottom w:val="none" w:sz="0" w:space="0" w:color="auto"/>
        <w:right w:val="none" w:sz="0" w:space="0" w:color="auto"/>
      </w:divBdr>
    </w:div>
    <w:div w:id="824711908">
      <w:bodyDiv w:val="1"/>
      <w:marLeft w:val="0"/>
      <w:marRight w:val="0"/>
      <w:marTop w:val="0"/>
      <w:marBottom w:val="0"/>
      <w:divBdr>
        <w:top w:val="none" w:sz="0" w:space="0" w:color="auto"/>
        <w:left w:val="none" w:sz="0" w:space="0" w:color="auto"/>
        <w:bottom w:val="none" w:sz="0" w:space="0" w:color="auto"/>
        <w:right w:val="none" w:sz="0" w:space="0" w:color="auto"/>
      </w:divBdr>
    </w:div>
    <w:div w:id="829491733">
      <w:bodyDiv w:val="1"/>
      <w:marLeft w:val="0"/>
      <w:marRight w:val="0"/>
      <w:marTop w:val="0"/>
      <w:marBottom w:val="0"/>
      <w:divBdr>
        <w:top w:val="none" w:sz="0" w:space="0" w:color="auto"/>
        <w:left w:val="none" w:sz="0" w:space="0" w:color="auto"/>
        <w:bottom w:val="none" w:sz="0" w:space="0" w:color="auto"/>
        <w:right w:val="none" w:sz="0" w:space="0" w:color="auto"/>
      </w:divBdr>
      <w:divsChild>
        <w:div w:id="2059887781">
          <w:marLeft w:val="0"/>
          <w:marRight w:val="0"/>
          <w:marTop w:val="0"/>
          <w:marBottom w:val="0"/>
          <w:divBdr>
            <w:top w:val="none" w:sz="0" w:space="0" w:color="auto"/>
            <w:left w:val="none" w:sz="0" w:space="0" w:color="auto"/>
            <w:bottom w:val="none" w:sz="0" w:space="0" w:color="auto"/>
            <w:right w:val="none" w:sz="0" w:space="0" w:color="auto"/>
          </w:divBdr>
        </w:div>
      </w:divsChild>
    </w:div>
    <w:div w:id="866672428">
      <w:bodyDiv w:val="1"/>
      <w:marLeft w:val="0"/>
      <w:marRight w:val="0"/>
      <w:marTop w:val="0"/>
      <w:marBottom w:val="0"/>
      <w:divBdr>
        <w:top w:val="none" w:sz="0" w:space="0" w:color="auto"/>
        <w:left w:val="none" w:sz="0" w:space="0" w:color="auto"/>
        <w:bottom w:val="none" w:sz="0" w:space="0" w:color="auto"/>
        <w:right w:val="none" w:sz="0" w:space="0" w:color="auto"/>
      </w:divBdr>
    </w:div>
    <w:div w:id="885677182">
      <w:bodyDiv w:val="1"/>
      <w:marLeft w:val="0"/>
      <w:marRight w:val="0"/>
      <w:marTop w:val="0"/>
      <w:marBottom w:val="0"/>
      <w:divBdr>
        <w:top w:val="none" w:sz="0" w:space="0" w:color="auto"/>
        <w:left w:val="none" w:sz="0" w:space="0" w:color="auto"/>
        <w:bottom w:val="none" w:sz="0" w:space="0" w:color="auto"/>
        <w:right w:val="none" w:sz="0" w:space="0" w:color="auto"/>
      </w:divBdr>
    </w:div>
    <w:div w:id="911694826">
      <w:bodyDiv w:val="1"/>
      <w:marLeft w:val="0"/>
      <w:marRight w:val="0"/>
      <w:marTop w:val="0"/>
      <w:marBottom w:val="0"/>
      <w:divBdr>
        <w:top w:val="none" w:sz="0" w:space="0" w:color="auto"/>
        <w:left w:val="none" w:sz="0" w:space="0" w:color="auto"/>
        <w:bottom w:val="none" w:sz="0" w:space="0" w:color="auto"/>
        <w:right w:val="none" w:sz="0" w:space="0" w:color="auto"/>
      </w:divBdr>
      <w:divsChild>
        <w:div w:id="1091043770">
          <w:marLeft w:val="0"/>
          <w:marRight w:val="0"/>
          <w:marTop w:val="0"/>
          <w:marBottom w:val="0"/>
          <w:divBdr>
            <w:top w:val="none" w:sz="0" w:space="0" w:color="auto"/>
            <w:left w:val="none" w:sz="0" w:space="0" w:color="auto"/>
            <w:bottom w:val="none" w:sz="0" w:space="0" w:color="auto"/>
            <w:right w:val="none" w:sz="0" w:space="0" w:color="auto"/>
          </w:divBdr>
          <w:divsChild>
            <w:div w:id="16943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3310">
      <w:bodyDiv w:val="1"/>
      <w:marLeft w:val="0"/>
      <w:marRight w:val="0"/>
      <w:marTop w:val="0"/>
      <w:marBottom w:val="0"/>
      <w:divBdr>
        <w:top w:val="none" w:sz="0" w:space="0" w:color="auto"/>
        <w:left w:val="none" w:sz="0" w:space="0" w:color="auto"/>
        <w:bottom w:val="none" w:sz="0" w:space="0" w:color="auto"/>
        <w:right w:val="none" w:sz="0" w:space="0" w:color="auto"/>
      </w:divBdr>
    </w:div>
    <w:div w:id="949094748">
      <w:bodyDiv w:val="1"/>
      <w:marLeft w:val="0"/>
      <w:marRight w:val="0"/>
      <w:marTop w:val="0"/>
      <w:marBottom w:val="0"/>
      <w:divBdr>
        <w:top w:val="none" w:sz="0" w:space="0" w:color="auto"/>
        <w:left w:val="none" w:sz="0" w:space="0" w:color="auto"/>
        <w:bottom w:val="none" w:sz="0" w:space="0" w:color="auto"/>
        <w:right w:val="none" w:sz="0" w:space="0" w:color="auto"/>
      </w:divBdr>
      <w:divsChild>
        <w:div w:id="1662466273">
          <w:marLeft w:val="0"/>
          <w:marRight w:val="0"/>
          <w:marTop w:val="0"/>
          <w:marBottom w:val="0"/>
          <w:divBdr>
            <w:top w:val="none" w:sz="0" w:space="0" w:color="auto"/>
            <w:left w:val="none" w:sz="0" w:space="0" w:color="auto"/>
            <w:bottom w:val="none" w:sz="0" w:space="0" w:color="auto"/>
            <w:right w:val="none" w:sz="0" w:space="0" w:color="auto"/>
          </w:divBdr>
        </w:div>
        <w:div w:id="706760188">
          <w:marLeft w:val="0"/>
          <w:marRight w:val="0"/>
          <w:marTop w:val="0"/>
          <w:marBottom w:val="0"/>
          <w:divBdr>
            <w:top w:val="none" w:sz="0" w:space="0" w:color="auto"/>
            <w:left w:val="none" w:sz="0" w:space="0" w:color="auto"/>
            <w:bottom w:val="none" w:sz="0" w:space="0" w:color="auto"/>
            <w:right w:val="none" w:sz="0" w:space="0" w:color="auto"/>
          </w:divBdr>
        </w:div>
        <w:div w:id="1536230526">
          <w:marLeft w:val="0"/>
          <w:marRight w:val="0"/>
          <w:marTop w:val="0"/>
          <w:marBottom w:val="0"/>
          <w:divBdr>
            <w:top w:val="none" w:sz="0" w:space="0" w:color="auto"/>
            <w:left w:val="none" w:sz="0" w:space="0" w:color="auto"/>
            <w:bottom w:val="none" w:sz="0" w:space="0" w:color="auto"/>
            <w:right w:val="none" w:sz="0" w:space="0" w:color="auto"/>
          </w:divBdr>
        </w:div>
        <w:div w:id="1295915477">
          <w:marLeft w:val="0"/>
          <w:marRight w:val="0"/>
          <w:marTop w:val="0"/>
          <w:marBottom w:val="0"/>
          <w:divBdr>
            <w:top w:val="none" w:sz="0" w:space="0" w:color="auto"/>
            <w:left w:val="none" w:sz="0" w:space="0" w:color="auto"/>
            <w:bottom w:val="none" w:sz="0" w:space="0" w:color="auto"/>
            <w:right w:val="none" w:sz="0" w:space="0" w:color="auto"/>
          </w:divBdr>
        </w:div>
        <w:div w:id="2127044">
          <w:marLeft w:val="0"/>
          <w:marRight w:val="0"/>
          <w:marTop w:val="0"/>
          <w:marBottom w:val="0"/>
          <w:divBdr>
            <w:top w:val="none" w:sz="0" w:space="0" w:color="auto"/>
            <w:left w:val="none" w:sz="0" w:space="0" w:color="auto"/>
            <w:bottom w:val="none" w:sz="0" w:space="0" w:color="auto"/>
            <w:right w:val="none" w:sz="0" w:space="0" w:color="auto"/>
          </w:divBdr>
        </w:div>
      </w:divsChild>
    </w:div>
    <w:div w:id="1015884062">
      <w:bodyDiv w:val="1"/>
      <w:marLeft w:val="0"/>
      <w:marRight w:val="0"/>
      <w:marTop w:val="0"/>
      <w:marBottom w:val="0"/>
      <w:divBdr>
        <w:top w:val="none" w:sz="0" w:space="0" w:color="auto"/>
        <w:left w:val="none" w:sz="0" w:space="0" w:color="auto"/>
        <w:bottom w:val="none" w:sz="0" w:space="0" w:color="auto"/>
        <w:right w:val="none" w:sz="0" w:space="0" w:color="auto"/>
      </w:divBdr>
    </w:div>
    <w:div w:id="1053503727">
      <w:bodyDiv w:val="1"/>
      <w:marLeft w:val="0"/>
      <w:marRight w:val="0"/>
      <w:marTop w:val="0"/>
      <w:marBottom w:val="0"/>
      <w:divBdr>
        <w:top w:val="none" w:sz="0" w:space="0" w:color="auto"/>
        <w:left w:val="none" w:sz="0" w:space="0" w:color="auto"/>
        <w:bottom w:val="none" w:sz="0" w:space="0" w:color="auto"/>
        <w:right w:val="none" w:sz="0" w:space="0" w:color="auto"/>
      </w:divBdr>
    </w:div>
    <w:div w:id="1056196389">
      <w:bodyDiv w:val="1"/>
      <w:marLeft w:val="0"/>
      <w:marRight w:val="0"/>
      <w:marTop w:val="0"/>
      <w:marBottom w:val="0"/>
      <w:divBdr>
        <w:top w:val="none" w:sz="0" w:space="0" w:color="auto"/>
        <w:left w:val="none" w:sz="0" w:space="0" w:color="auto"/>
        <w:bottom w:val="none" w:sz="0" w:space="0" w:color="auto"/>
        <w:right w:val="none" w:sz="0" w:space="0" w:color="auto"/>
      </w:divBdr>
    </w:div>
    <w:div w:id="1066684494">
      <w:bodyDiv w:val="1"/>
      <w:marLeft w:val="0"/>
      <w:marRight w:val="0"/>
      <w:marTop w:val="0"/>
      <w:marBottom w:val="0"/>
      <w:divBdr>
        <w:top w:val="none" w:sz="0" w:space="0" w:color="auto"/>
        <w:left w:val="none" w:sz="0" w:space="0" w:color="auto"/>
        <w:bottom w:val="none" w:sz="0" w:space="0" w:color="auto"/>
        <w:right w:val="none" w:sz="0" w:space="0" w:color="auto"/>
      </w:divBdr>
    </w:div>
    <w:div w:id="1093086844">
      <w:bodyDiv w:val="1"/>
      <w:marLeft w:val="0"/>
      <w:marRight w:val="0"/>
      <w:marTop w:val="0"/>
      <w:marBottom w:val="0"/>
      <w:divBdr>
        <w:top w:val="none" w:sz="0" w:space="0" w:color="auto"/>
        <w:left w:val="none" w:sz="0" w:space="0" w:color="auto"/>
        <w:bottom w:val="none" w:sz="0" w:space="0" w:color="auto"/>
        <w:right w:val="none" w:sz="0" w:space="0" w:color="auto"/>
      </w:divBdr>
    </w:div>
    <w:div w:id="1121997358">
      <w:bodyDiv w:val="1"/>
      <w:marLeft w:val="0"/>
      <w:marRight w:val="0"/>
      <w:marTop w:val="0"/>
      <w:marBottom w:val="0"/>
      <w:divBdr>
        <w:top w:val="none" w:sz="0" w:space="0" w:color="auto"/>
        <w:left w:val="none" w:sz="0" w:space="0" w:color="auto"/>
        <w:bottom w:val="none" w:sz="0" w:space="0" w:color="auto"/>
        <w:right w:val="none" w:sz="0" w:space="0" w:color="auto"/>
      </w:divBdr>
      <w:divsChild>
        <w:div w:id="457258244">
          <w:marLeft w:val="0"/>
          <w:marRight w:val="0"/>
          <w:marTop w:val="0"/>
          <w:marBottom w:val="0"/>
          <w:divBdr>
            <w:top w:val="none" w:sz="0" w:space="0" w:color="auto"/>
            <w:left w:val="none" w:sz="0" w:space="0" w:color="auto"/>
            <w:bottom w:val="none" w:sz="0" w:space="0" w:color="auto"/>
            <w:right w:val="none" w:sz="0" w:space="0" w:color="auto"/>
          </w:divBdr>
        </w:div>
        <w:div w:id="1640648503">
          <w:marLeft w:val="0"/>
          <w:marRight w:val="0"/>
          <w:marTop w:val="0"/>
          <w:marBottom w:val="0"/>
          <w:divBdr>
            <w:top w:val="none" w:sz="0" w:space="0" w:color="auto"/>
            <w:left w:val="none" w:sz="0" w:space="0" w:color="auto"/>
            <w:bottom w:val="none" w:sz="0" w:space="0" w:color="auto"/>
            <w:right w:val="none" w:sz="0" w:space="0" w:color="auto"/>
          </w:divBdr>
        </w:div>
        <w:div w:id="424811914">
          <w:marLeft w:val="0"/>
          <w:marRight w:val="0"/>
          <w:marTop w:val="0"/>
          <w:marBottom w:val="0"/>
          <w:divBdr>
            <w:top w:val="none" w:sz="0" w:space="0" w:color="auto"/>
            <w:left w:val="none" w:sz="0" w:space="0" w:color="auto"/>
            <w:bottom w:val="none" w:sz="0" w:space="0" w:color="auto"/>
            <w:right w:val="none" w:sz="0" w:space="0" w:color="auto"/>
          </w:divBdr>
        </w:div>
        <w:div w:id="1247300968">
          <w:marLeft w:val="0"/>
          <w:marRight w:val="0"/>
          <w:marTop w:val="0"/>
          <w:marBottom w:val="0"/>
          <w:divBdr>
            <w:top w:val="none" w:sz="0" w:space="0" w:color="auto"/>
            <w:left w:val="none" w:sz="0" w:space="0" w:color="auto"/>
            <w:bottom w:val="none" w:sz="0" w:space="0" w:color="auto"/>
            <w:right w:val="none" w:sz="0" w:space="0" w:color="auto"/>
          </w:divBdr>
        </w:div>
        <w:div w:id="1090079719">
          <w:marLeft w:val="0"/>
          <w:marRight w:val="0"/>
          <w:marTop w:val="0"/>
          <w:marBottom w:val="0"/>
          <w:divBdr>
            <w:top w:val="none" w:sz="0" w:space="0" w:color="auto"/>
            <w:left w:val="none" w:sz="0" w:space="0" w:color="auto"/>
            <w:bottom w:val="none" w:sz="0" w:space="0" w:color="auto"/>
            <w:right w:val="none" w:sz="0" w:space="0" w:color="auto"/>
          </w:divBdr>
        </w:div>
        <w:div w:id="176846986">
          <w:marLeft w:val="0"/>
          <w:marRight w:val="0"/>
          <w:marTop w:val="0"/>
          <w:marBottom w:val="0"/>
          <w:divBdr>
            <w:top w:val="none" w:sz="0" w:space="0" w:color="auto"/>
            <w:left w:val="none" w:sz="0" w:space="0" w:color="auto"/>
            <w:bottom w:val="none" w:sz="0" w:space="0" w:color="auto"/>
            <w:right w:val="none" w:sz="0" w:space="0" w:color="auto"/>
          </w:divBdr>
        </w:div>
        <w:div w:id="1955555573">
          <w:marLeft w:val="0"/>
          <w:marRight w:val="0"/>
          <w:marTop w:val="0"/>
          <w:marBottom w:val="0"/>
          <w:divBdr>
            <w:top w:val="none" w:sz="0" w:space="0" w:color="auto"/>
            <w:left w:val="none" w:sz="0" w:space="0" w:color="auto"/>
            <w:bottom w:val="none" w:sz="0" w:space="0" w:color="auto"/>
            <w:right w:val="none" w:sz="0" w:space="0" w:color="auto"/>
          </w:divBdr>
        </w:div>
        <w:div w:id="825514509">
          <w:marLeft w:val="0"/>
          <w:marRight w:val="0"/>
          <w:marTop w:val="0"/>
          <w:marBottom w:val="0"/>
          <w:divBdr>
            <w:top w:val="none" w:sz="0" w:space="0" w:color="auto"/>
            <w:left w:val="none" w:sz="0" w:space="0" w:color="auto"/>
            <w:bottom w:val="none" w:sz="0" w:space="0" w:color="auto"/>
            <w:right w:val="none" w:sz="0" w:space="0" w:color="auto"/>
          </w:divBdr>
        </w:div>
        <w:div w:id="976645587">
          <w:marLeft w:val="0"/>
          <w:marRight w:val="0"/>
          <w:marTop w:val="0"/>
          <w:marBottom w:val="0"/>
          <w:divBdr>
            <w:top w:val="none" w:sz="0" w:space="0" w:color="auto"/>
            <w:left w:val="none" w:sz="0" w:space="0" w:color="auto"/>
            <w:bottom w:val="none" w:sz="0" w:space="0" w:color="auto"/>
            <w:right w:val="none" w:sz="0" w:space="0" w:color="auto"/>
          </w:divBdr>
        </w:div>
        <w:div w:id="1759787547">
          <w:marLeft w:val="0"/>
          <w:marRight w:val="0"/>
          <w:marTop w:val="0"/>
          <w:marBottom w:val="0"/>
          <w:divBdr>
            <w:top w:val="none" w:sz="0" w:space="0" w:color="auto"/>
            <w:left w:val="none" w:sz="0" w:space="0" w:color="auto"/>
            <w:bottom w:val="none" w:sz="0" w:space="0" w:color="auto"/>
            <w:right w:val="none" w:sz="0" w:space="0" w:color="auto"/>
          </w:divBdr>
        </w:div>
        <w:div w:id="773744642">
          <w:marLeft w:val="0"/>
          <w:marRight w:val="0"/>
          <w:marTop w:val="0"/>
          <w:marBottom w:val="0"/>
          <w:divBdr>
            <w:top w:val="none" w:sz="0" w:space="0" w:color="auto"/>
            <w:left w:val="none" w:sz="0" w:space="0" w:color="auto"/>
            <w:bottom w:val="none" w:sz="0" w:space="0" w:color="auto"/>
            <w:right w:val="none" w:sz="0" w:space="0" w:color="auto"/>
          </w:divBdr>
        </w:div>
        <w:div w:id="732460585">
          <w:marLeft w:val="0"/>
          <w:marRight w:val="0"/>
          <w:marTop w:val="0"/>
          <w:marBottom w:val="0"/>
          <w:divBdr>
            <w:top w:val="none" w:sz="0" w:space="0" w:color="auto"/>
            <w:left w:val="none" w:sz="0" w:space="0" w:color="auto"/>
            <w:bottom w:val="none" w:sz="0" w:space="0" w:color="auto"/>
            <w:right w:val="none" w:sz="0" w:space="0" w:color="auto"/>
          </w:divBdr>
        </w:div>
        <w:div w:id="814183307">
          <w:marLeft w:val="0"/>
          <w:marRight w:val="0"/>
          <w:marTop w:val="0"/>
          <w:marBottom w:val="0"/>
          <w:divBdr>
            <w:top w:val="none" w:sz="0" w:space="0" w:color="auto"/>
            <w:left w:val="none" w:sz="0" w:space="0" w:color="auto"/>
            <w:bottom w:val="none" w:sz="0" w:space="0" w:color="auto"/>
            <w:right w:val="none" w:sz="0" w:space="0" w:color="auto"/>
          </w:divBdr>
        </w:div>
        <w:div w:id="1161778770">
          <w:marLeft w:val="0"/>
          <w:marRight w:val="0"/>
          <w:marTop w:val="0"/>
          <w:marBottom w:val="0"/>
          <w:divBdr>
            <w:top w:val="none" w:sz="0" w:space="0" w:color="auto"/>
            <w:left w:val="none" w:sz="0" w:space="0" w:color="auto"/>
            <w:bottom w:val="none" w:sz="0" w:space="0" w:color="auto"/>
            <w:right w:val="none" w:sz="0" w:space="0" w:color="auto"/>
          </w:divBdr>
        </w:div>
        <w:div w:id="736243350">
          <w:marLeft w:val="0"/>
          <w:marRight w:val="0"/>
          <w:marTop w:val="0"/>
          <w:marBottom w:val="0"/>
          <w:divBdr>
            <w:top w:val="none" w:sz="0" w:space="0" w:color="auto"/>
            <w:left w:val="none" w:sz="0" w:space="0" w:color="auto"/>
            <w:bottom w:val="none" w:sz="0" w:space="0" w:color="auto"/>
            <w:right w:val="none" w:sz="0" w:space="0" w:color="auto"/>
          </w:divBdr>
        </w:div>
        <w:div w:id="1138298028">
          <w:marLeft w:val="0"/>
          <w:marRight w:val="0"/>
          <w:marTop w:val="0"/>
          <w:marBottom w:val="0"/>
          <w:divBdr>
            <w:top w:val="none" w:sz="0" w:space="0" w:color="auto"/>
            <w:left w:val="none" w:sz="0" w:space="0" w:color="auto"/>
            <w:bottom w:val="none" w:sz="0" w:space="0" w:color="auto"/>
            <w:right w:val="none" w:sz="0" w:space="0" w:color="auto"/>
          </w:divBdr>
        </w:div>
        <w:div w:id="690257704">
          <w:marLeft w:val="0"/>
          <w:marRight w:val="0"/>
          <w:marTop w:val="0"/>
          <w:marBottom w:val="0"/>
          <w:divBdr>
            <w:top w:val="none" w:sz="0" w:space="0" w:color="auto"/>
            <w:left w:val="none" w:sz="0" w:space="0" w:color="auto"/>
            <w:bottom w:val="none" w:sz="0" w:space="0" w:color="auto"/>
            <w:right w:val="none" w:sz="0" w:space="0" w:color="auto"/>
          </w:divBdr>
        </w:div>
        <w:div w:id="1169758915">
          <w:marLeft w:val="0"/>
          <w:marRight w:val="0"/>
          <w:marTop w:val="0"/>
          <w:marBottom w:val="0"/>
          <w:divBdr>
            <w:top w:val="none" w:sz="0" w:space="0" w:color="auto"/>
            <w:left w:val="none" w:sz="0" w:space="0" w:color="auto"/>
            <w:bottom w:val="none" w:sz="0" w:space="0" w:color="auto"/>
            <w:right w:val="none" w:sz="0" w:space="0" w:color="auto"/>
          </w:divBdr>
        </w:div>
        <w:div w:id="851840597">
          <w:marLeft w:val="0"/>
          <w:marRight w:val="0"/>
          <w:marTop w:val="0"/>
          <w:marBottom w:val="0"/>
          <w:divBdr>
            <w:top w:val="none" w:sz="0" w:space="0" w:color="auto"/>
            <w:left w:val="none" w:sz="0" w:space="0" w:color="auto"/>
            <w:bottom w:val="none" w:sz="0" w:space="0" w:color="auto"/>
            <w:right w:val="none" w:sz="0" w:space="0" w:color="auto"/>
          </w:divBdr>
        </w:div>
        <w:div w:id="1322001689">
          <w:marLeft w:val="0"/>
          <w:marRight w:val="0"/>
          <w:marTop w:val="0"/>
          <w:marBottom w:val="0"/>
          <w:divBdr>
            <w:top w:val="none" w:sz="0" w:space="0" w:color="auto"/>
            <w:left w:val="none" w:sz="0" w:space="0" w:color="auto"/>
            <w:bottom w:val="none" w:sz="0" w:space="0" w:color="auto"/>
            <w:right w:val="none" w:sz="0" w:space="0" w:color="auto"/>
          </w:divBdr>
        </w:div>
        <w:div w:id="1192035056">
          <w:marLeft w:val="0"/>
          <w:marRight w:val="0"/>
          <w:marTop w:val="0"/>
          <w:marBottom w:val="0"/>
          <w:divBdr>
            <w:top w:val="none" w:sz="0" w:space="0" w:color="auto"/>
            <w:left w:val="none" w:sz="0" w:space="0" w:color="auto"/>
            <w:bottom w:val="none" w:sz="0" w:space="0" w:color="auto"/>
            <w:right w:val="none" w:sz="0" w:space="0" w:color="auto"/>
          </w:divBdr>
        </w:div>
      </w:divsChild>
    </w:div>
    <w:div w:id="1153790540">
      <w:bodyDiv w:val="1"/>
      <w:marLeft w:val="0"/>
      <w:marRight w:val="0"/>
      <w:marTop w:val="0"/>
      <w:marBottom w:val="0"/>
      <w:divBdr>
        <w:top w:val="none" w:sz="0" w:space="0" w:color="auto"/>
        <w:left w:val="none" w:sz="0" w:space="0" w:color="auto"/>
        <w:bottom w:val="none" w:sz="0" w:space="0" w:color="auto"/>
        <w:right w:val="none" w:sz="0" w:space="0" w:color="auto"/>
      </w:divBdr>
    </w:div>
    <w:div w:id="1159005332">
      <w:bodyDiv w:val="1"/>
      <w:marLeft w:val="0"/>
      <w:marRight w:val="0"/>
      <w:marTop w:val="0"/>
      <w:marBottom w:val="0"/>
      <w:divBdr>
        <w:top w:val="none" w:sz="0" w:space="0" w:color="auto"/>
        <w:left w:val="none" w:sz="0" w:space="0" w:color="auto"/>
        <w:bottom w:val="none" w:sz="0" w:space="0" w:color="auto"/>
        <w:right w:val="none" w:sz="0" w:space="0" w:color="auto"/>
      </w:divBdr>
    </w:div>
    <w:div w:id="1177112754">
      <w:bodyDiv w:val="1"/>
      <w:marLeft w:val="0"/>
      <w:marRight w:val="0"/>
      <w:marTop w:val="0"/>
      <w:marBottom w:val="0"/>
      <w:divBdr>
        <w:top w:val="none" w:sz="0" w:space="0" w:color="auto"/>
        <w:left w:val="none" w:sz="0" w:space="0" w:color="auto"/>
        <w:bottom w:val="none" w:sz="0" w:space="0" w:color="auto"/>
        <w:right w:val="none" w:sz="0" w:space="0" w:color="auto"/>
      </w:divBdr>
    </w:div>
    <w:div w:id="1208878761">
      <w:bodyDiv w:val="1"/>
      <w:marLeft w:val="0"/>
      <w:marRight w:val="0"/>
      <w:marTop w:val="0"/>
      <w:marBottom w:val="0"/>
      <w:divBdr>
        <w:top w:val="none" w:sz="0" w:space="0" w:color="auto"/>
        <w:left w:val="none" w:sz="0" w:space="0" w:color="auto"/>
        <w:bottom w:val="none" w:sz="0" w:space="0" w:color="auto"/>
        <w:right w:val="none" w:sz="0" w:space="0" w:color="auto"/>
      </w:divBdr>
      <w:divsChild>
        <w:div w:id="1175025695">
          <w:marLeft w:val="0"/>
          <w:marRight w:val="0"/>
          <w:marTop w:val="0"/>
          <w:marBottom w:val="0"/>
          <w:divBdr>
            <w:top w:val="none" w:sz="0" w:space="0" w:color="auto"/>
            <w:left w:val="none" w:sz="0" w:space="0" w:color="auto"/>
            <w:bottom w:val="none" w:sz="0" w:space="0" w:color="auto"/>
            <w:right w:val="none" w:sz="0" w:space="0" w:color="auto"/>
          </w:divBdr>
        </w:div>
        <w:div w:id="1645085603">
          <w:marLeft w:val="0"/>
          <w:marRight w:val="0"/>
          <w:marTop w:val="0"/>
          <w:marBottom w:val="0"/>
          <w:divBdr>
            <w:top w:val="none" w:sz="0" w:space="0" w:color="auto"/>
            <w:left w:val="none" w:sz="0" w:space="0" w:color="auto"/>
            <w:bottom w:val="none" w:sz="0" w:space="0" w:color="auto"/>
            <w:right w:val="none" w:sz="0" w:space="0" w:color="auto"/>
          </w:divBdr>
        </w:div>
        <w:div w:id="8799092">
          <w:marLeft w:val="0"/>
          <w:marRight w:val="0"/>
          <w:marTop w:val="0"/>
          <w:marBottom w:val="0"/>
          <w:divBdr>
            <w:top w:val="none" w:sz="0" w:space="0" w:color="auto"/>
            <w:left w:val="none" w:sz="0" w:space="0" w:color="auto"/>
            <w:bottom w:val="none" w:sz="0" w:space="0" w:color="auto"/>
            <w:right w:val="none" w:sz="0" w:space="0" w:color="auto"/>
          </w:divBdr>
        </w:div>
      </w:divsChild>
    </w:div>
    <w:div w:id="1235822778">
      <w:bodyDiv w:val="1"/>
      <w:marLeft w:val="0"/>
      <w:marRight w:val="0"/>
      <w:marTop w:val="0"/>
      <w:marBottom w:val="0"/>
      <w:divBdr>
        <w:top w:val="none" w:sz="0" w:space="0" w:color="auto"/>
        <w:left w:val="none" w:sz="0" w:space="0" w:color="auto"/>
        <w:bottom w:val="none" w:sz="0" w:space="0" w:color="auto"/>
        <w:right w:val="none" w:sz="0" w:space="0" w:color="auto"/>
      </w:divBdr>
      <w:divsChild>
        <w:div w:id="1457989131">
          <w:marLeft w:val="0"/>
          <w:marRight w:val="0"/>
          <w:marTop w:val="0"/>
          <w:marBottom w:val="0"/>
          <w:divBdr>
            <w:top w:val="none" w:sz="0" w:space="0" w:color="auto"/>
            <w:left w:val="none" w:sz="0" w:space="0" w:color="auto"/>
            <w:bottom w:val="none" w:sz="0" w:space="0" w:color="auto"/>
            <w:right w:val="none" w:sz="0" w:space="0" w:color="auto"/>
          </w:divBdr>
        </w:div>
        <w:div w:id="100347075">
          <w:marLeft w:val="0"/>
          <w:marRight w:val="0"/>
          <w:marTop w:val="0"/>
          <w:marBottom w:val="0"/>
          <w:divBdr>
            <w:top w:val="none" w:sz="0" w:space="0" w:color="auto"/>
            <w:left w:val="none" w:sz="0" w:space="0" w:color="auto"/>
            <w:bottom w:val="none" w:sz="0" w:space="0" w:color="auto"/>
            <w:right w:val="none" w:sz="0" w:space="0" w:color="auto"/>
          </w:divBdr>
        </w:div>
        <w:div w:id="1372224620">
          <w:marLeft w:val="0"/>
          <w:marRight w:val="0"/>
          <w:marTop w:val="0"/>
          <w:marBottom w:val="0"/>
          <w:divBdr>
            <w:top w:val="none" w:sz="0" w:space="0" w:color="auto"/>
            <w:left w:val="none" w:sz="0" w:space="0" w:color="auto"/>
            <w:bottom w:val="none" w:sz="0" w:space="0" w:color="auto"/>
            <w:right w:val="none" w:sz="0" w:space="0" w:color="auto"/>
          </w:divBdr>
        </w:div>
        <w:div w:id="1714693328">
          <w:marLeft w:val="0"/>
          <w:marRight w:val="0"/>
          <w:marTop w:val="0"/>
          <w:marBottom w:val="0"/>
          <w:divBdr>
            <w:top w:val="none" w:sz="0" w:space="0" w:color="auto"/>
            <w:left w:val="none" w:sz="0" w:space="0" w:color="auto"/>
            <w:bottom w:val="none" w:sz="0" w:space="0" w:color="auto"/>
            <w:right w:val="none" w:sz="0" w:space="0" w:color="auto"/>
          </w:divBdr>
        </w:div>
        <w:div w:id="1187862438">
          <w:marLeft w:val="0"/>
          <w:marRight w:val="0"/>
          <w:marTop w:val="0"/>
          <w:marBottom w:val="0"/>
          <w:divBdr>
            <w:top w:val="none" w:sz="0" w:space="0" w:color="auto"/>
            <w:left w:val="none" w:sz="0" w:space="0" w:color="auto"/>
            <w:bottom w:val="none" w:sz="0" w:space="0" w:color="auto"/>
            <w:right w:val="none" w:sz="0" w:space="0" w:color="auto"/>
          </w:divBdr>
        </w:div>
        <w:div w:id="690835650">
          <w:marLeft w:val="0"/>
          <w:marRight w:val="0"/>
          <w:marTop w:val="0"/>
          <w:marBottom w:val="0"/>
          <w:divBdr>
            <w:top w:val="none" w:sz="0" w:space="0" w:color="auto"/>
            <w:left w:val="none" w:sz="0" w:space="0" w:color="auto"/>
            <w:bottom w:val="none" w:sz="0" w:space="0" w:color="auto"/>
            <w:right w:val="none" w:sz="0" w:space="0" w:color="auto"/>
          </w:divBdr>
        </w:div>
      </w:divsChild>
    </w:div>
    <w:div w:id="1239288124">
      <w:bodyDiv w:val="1"/>
      <w:marLeft w:val="0"/>
      <w:marRight w:val="0"/>
      <w:marTop w:val="0"/>
      <w:marBottom w:val="0"/>
      <w:divBdr>
        <w:top w:val="none" w:sz="0" w:space="0" w:color="auto"/>
        <w:left w:val="none" w:sz="0" w:space="0" w:color="auto"/>
        <w:bottom w:val="none" w:sz="0" w:space="0" w:color="auto"/>
        <w:right w:val="none" w:sz="0" w:space="0" w:color="auto"/>
      </w:divBdr>
      <w:divsChild>
        <w:div w:id="178928579">
          <w:marLeft w:val="0"/>
          <w:marRight w:val="0"/>
          <w:marTop w:val="0"/>
          <w:marBottom w:val="0"/>
          <w:divBdr>
            <w:top w:val="none" w:sz="0" w:space="0" w:color="auto"/>
            <w:left w:val="none" w:sz="0" w:space="0" w:color="auto"/>
            <w:bottom w:val="none" w:sz="0" w:space="0" w:color="auto"/>
            <w:right w:val="none" w:sz="0" w:space="0" w:color="auto"/>
          </w:divBdr>
        </w:div>
        <w:div w:id="781462889">
          <w:marLeft w:val="0"/>
          <w:marRight w:val="0"/>
          <w:marTop w:val="0"/>
          <w:marBottom w:val="0"/>
          <w:divBdr>
            <w:top w:val="none" w:sz="0" w:space="0" w:color="auto"/>
            <w:left w:val="none" w:sz="0" w:space="0" w:color="auto"/>
            <w:bottom w:val="none" w:sz="0" w:space="0" w:color="auto"/>
            <w:right w:val="none" w:sz="0" w:space="0" w:color="auto"/>
          </w:divBdr>
        </w:div>
        <w:div w:id="530071462">
          <w:marLeft w:val="0"/>
          <w:marRight w:val="0"/>
          <w:marTop w:val="0"/>
          <w:marBottom w:val="0"/>
          <w:divBdr>
            <w:top w:val="none" w:sz="0" w:space="0" w:color="auto"/>
            <w:left w:val="none" w:sz="0" w:space="0" w:color="auto"/>
            <w:bottom w:val="none" w:sz="0" w:space="0" w:color="auto"/>
            <w:right w:val="none" w:sz="0" w:space="0" w:color="auto"/>
          </w:divBdr>
        </w:div>
        <w:div w:id="1281230778">
          <w:marLeft w:val="0"/>
          <w:marRight w:val="0"/>
          <w:marTop w:val="0"/>
          <w:marBottom w:val="0"/>
          <w:divBdr>
            <w:top w:val="none" w:sz="0" w:space="0" w:color="auto"/>
            <w:left w:val="none" w:sz="0" w:space="0" w:color="auto"/>
            <w:bottom w:val="none" w:sz="0" w:space="0" w:color="auto"/>
            <w:right w:val="none" w:sz="0" w:space="0" w:color="auto"/>
          </w:divBdr>
        </w:div>
        <w:div w:id="1960601609">
          <w:marLeft w:val="0"/>
          <w:marRight w:val="0"/>
          <w:marTop w:val="0"/>
          <w:marBottom w:val="0"/>
          <w:divBdr>
            <w:top w:val="none" w:sz="0" w:space="0" w:color="auto"/>
            <w:left w:val="none" w:sz="0" w:space="0" w:color="auto"/>
            <w:bottom w:val="none" w:sz="0" w:space="0" w:color="auto"/>
            <w:right w:val="none" w:sz="0" w:space="0" w:color="auto"/>
          </w:divBdr>
        </w:div>
        <w:div w:id="1511600984">
          <w:marLeft w:val="0"/>
          <w:marRight w:val="0"/>
          <w:marTop w:val="0"/>
          <w:marBottom w:val="0"/>
          <w:divBdr>
            <w:top w:val="none" w:sz="0" w:space="0" w:color="auto"/>
            <w:left w:val="none" w:sz="0" w:space="0" w:color="auto"/>
            <w:bottom w:val="none" w:sz="0" w:space="0" w:color="auto"/>
            <w:right w:val="none" w:sz="0" w:space="0" w:color="auto"/>
          </w:divBdr>
        </w:div>
        <w:div w:id="1592541189">
          <w:marLeft w:val="0"/>
          <w:marRight w:val="0"/>
          <w:marTop w:val="0"/>
          <w:marBottom w:val="0"/>
          <w:divBdr>
            <w:top w:val="none" w:sz="0" w:space="0" w:color="auto"/>
            <w:left w:val="none" w:sz="0" w:space="0" w:color="auto"/>
            <w:bottom w:val="none" w:sz="0" w:space="0" w:color="auto"/>
            <w:right w:val="none" w:sz="0" w:space="0" w:color="auto"/>
          </w:divBdr>
        </w:div>
        <w:div w:id="228808432">
          <w:marLeft w:val="0"/>
          <w:marRight w:val="0"/>
          <w:marTop w:val="0"/>
          <w:marBottom w:val="0"/>
          <w:divBdr>
            <w:top w:val="none" w:sz="0" w:space="0" w:color="auto"/>
            <w:left w:val="none" w:sz="0" w:space="0" w:color="auto"/>
            <w:bottom w:val="none" w:sz="0" w:space="0" w:color="auto"/>
            <w:right w:val="none" w:sz="0" w:space="0" w:color="auto"/>
          </w:divBdr>
        </w:div>
      </w:divsChild>
    </w:div>
    <w:div w:id="1287127275">
      <w:bodyDiv w:val="1"/>
      <w:marLeft w:val="0"/>
      <w:marRight w:val="0"/>
      <w:marTop w:val="0"/>
      <w:marBottom w:val="0"/>
      <w:divBdr>
        <w:top w:val="none" w:sz="0" w:space="0" w:color="auto"/>
        <w:left w:val="none" w:sz="0" w:space="0" w:color="auto"/>
        <w:bottom w:val="none" w:sz="0" w:space="0" w:color="auto"/>
        <w:right w:val="none" w:sz="0" w:space="0" w:color="auto"/>
      </w:divBdr>
    </w:div>
    <w:div w:id="1292976971">
      <w:bodyDiv w:val="1"/>
      <w:marLeft w:val="0"/>
      <w:marRight w:val="0"/>
      <w:marTop w:val="0"/>
      <w:marBottom w:val="0"/>
      <w:divBdr>
        <w:top w:val="none" w:sz="0" w:space="0" w:color="auto"/>
        <w:left w:val="none" w:sz="0" w:space="0" w:color="auto"/>
        <w:bottom w:val="none" w:sz="0" w:space="0" w:color="auto"/>
        <w:right w:val="none" w:sz="0" w:space="0" w:color="auto"/>
      </w:divBdr>
    </w:div>
    <w:div w:id="1298728371">
      <w:bodyDiv w:val="1"/>
      <w:marLeft w:val="0"/>
      <w:marRight w:val="0"/>
      <w:marTop w:val="0"/>
      <w:marBottom w:val="0"/>
      <w:divBdr>
        <w:top w:val="none" w:sz="0" w:space="0" w:color="auto"/>
        <w:left w:val="none" w:sz="0" w:space="0" w:color="auto"/>
        <w:bottom w:val="none" w:sz="0" w:space="0" w:color="auto"/>
        <w:right w:val="none" w:sz="0" w:space="0" w:color="auto"/>
      </w:divBdr>
    </w:div>
    <w:div w:id="1349141768">
      <w:bodyDiv w:val="1"/>
      <w:marLeft w:val="0"/>
      <w:marRight w:val="0"/>
      <w:marTop w:val="0"/>
      <w:marBottom w:val="0"/>
      <w:divBdr>
        <w:top w:val="none" w:sz="0" w:space="0" w:color="auto"/>
        <w:left w:val="none" w:sz="0" w:space="0" w:color="auto"/>
        <w:bottom w:val="none" w:sz="0" w:space="0" w:color="auto"/>
        <w:right w:val="none" w:sz="0" w:space="0" w:color="auto"/>
      </w:divBdr>
    </w:div>
    <w:div w:id="1357271223">
      <w:bodyDiv w:val="1"/>
      <w:marLeft w:val="0"/>
      <w:marRight w:val="0"/>
      <w:marTop w:val="0"/>
      <w:marBottom w:val="0"/>
      <w:divBdr>
        <w:top w:val="none" w:sz="0" w:space="0" w:color="auto"/>
        <w:left w:val="none" w:sz="0" w:space="0" w:color="auto"/>
        <w:bottom w:val="none" w:sz="0" w:space="0" w:color="auto"/>
        <w:right w:val="none" w:sz="0" w:space="0" w:color="auto"/>
      </w:divBdr>
      <w:divsChild>
        <w:div w:id="385302762">
          <w:marLeft w:val="0"/>
          <w:marRight w:val="0"/>
          <w:marTop w:val="0"/>
          <w:marBottom w:val="0"/>
          <w:divBdr>
            <w:top w:val="none" w:sz="0" w:space="0" w:color="auto"/>
            <w:left w:val="none" w:sz="0" w:space="0" w:color="auto"/>
            <w:bottom w:val="none" w:sz="0" w:space="0" w:color="auto"/>
            <w:right w:val="none" w:sz="0" w:space="0" w:color="auto"/>
          </w:divBdr>
        </w:div>
        <w:div w:id="1828587641">
          <w:marLeft w:val="0"/>
          <w:marRight w:val="0"/>
          <w:marTop w:val="0"/>
          <w:marBottom w:val="0"/>
          <w:divBdr>
            <w:top w:val="none" w:sz="0" w:space="0" w:color="auto"/>
            <w:left w:val="none" w:sz="0" w:space="0" w:color="auto"/>
            <w:bottom w:val="none" w:sz="0" w:space="0" w:color="auto"/>
            <w:right w:val="none" w:sz="0" w:space="0" w:color="auto"/>
          </w:divBdr>
        </w:div>
        <w:div w:id="610354568">
          <w:marLeft w:val="0"/>
          <w:marRight w:val="0"/>
          <w:marTop w:val="0"/>
          <w:marBottom w:val="0"/>
          <w:divBdr>
            <w:top w:val="none" w:sz="0" w:space="0" w:color="auto"/>
            <w:left w:val="none" w:sz="0" w:space="0" w:color="auto"/>
            <w:bottom w:val="none" w:sz="0" w:space="0" w:color="auto"/>
            <w:right w:val="none" w:sz="0" w:space="0" w:color="auto"/>
          </w:divBdr>
        </w:div>
        <w:div w:id="162935039">
          <w:marLeft w:val="0"/>
          <w:marRight w:val="0"/>
          <w:marTop w:val="0"/>
          <w:marBottom w:val="0"/>
          <w:divBdr>
            <w:top w:val="none" w:sz="0" w:space="0" w:color="auto"/>
            <w:left w:val="none" w:sz="0" w:space="0" w:color="auto"/>
            <w:bottom w:val="none" w:sz="0" w:space="0" w:color="auto"/>
            <w:right w:val="none" w:sz="0" w:space="0" w:color="auto"/>
          </w:divBdr>
        </w:div>
        <w:div w:id="1169715860">
          <w:marLeft w:val="0"/>
          <w:marRight w:val="0"/>
          <w:marTop w:val="0"/>
          <w:marBottom w:val="0"/>
          <w:divBdr>
            <w:top w:val="none" w:sz="0" w:space="0" w:color="auto"/>
            <w:left w:val="none" w:sz="0" w:space="0" w:color="auto"/>
            <w:bottom w:val="none" w:sz="0" w:space="0" w:color="auto"/>
            <w:right w:val="none" w:sz="0" w:space="0" w:color="auto"/>
          </w:divBdr>
        </w:div>
        <w:div w:id="1213154553">
          <w:marLeft w:val="0"/>
          <w:marRight w:val="0"/>
          <w:marTop w:val="0"/>
          <w:marBottom w:val="0"/>
          <w:divBdr>
            <w:top w:val="none" w:sz="0" w:space="0" w:color="auto"/>
            <w:left w:val="none" w:sz="0" w:space="0" w:color="auto"/>
            <w:bottom w:val="none" w:sz="0" w:space="0" w:color="auto"/>
            <w:right w:val="none" w:sz="0" w:space="0" w:color="auto"/>
          </w:divBdr>
        </w:div>
        <w:div w:id="845369285">
          <w:marLeft w:val="0"/>
          <w:marRight w:val="0"/>
          <w:marTop w:val="0"/>
          <w:marBottom w:val="0"/>
          <w:divBdr>
            <w:top w:val="none" w:sz="0" w:space="0" w:color="auto"/>
            <w:left w:val="none" w:sz="0" w:space="0" w:color="auto"/>
            <w:bottom w:val="none" w:sz="0" w:space="0" w:color="auto"/>
            <w:right w:val="none" w:sz="0" w:space="0" w:color="auto"/>
          </w:divBdr>
        </w:div>
        <w:div w:id="1325008084">
          <w:marLeft w:val="0"/>
          <w:marRight w:val="0"/>
          <w:marTop w:val="0"/>
          <w:marBottom w:val="0"/>
          <w:divBdr>
            <w:top w:val="none" w:sz="0" w:space="0" w:color="auto"/>
            <w:left w:val="none" w:sz="0" w:space="0" w:color="auto"/>
            <w:bottom w:val="none" w:sz="0" w:space="0" w:color="auto"/>
            <w:right w:val="none" w:sz="0" w:space="0" w:color="auto"/>
          </w:divBdr>
        </w:div>
      </w:divsChild>
    </w:div>
    <w:div w:id="1376662541">
      <w:bodyDiv w:val="1"/>
      <w:marLeft w:val="0"/>
      <w:marRight w:val="0"/>
      <w:marTop w:val="0"/>
      <w:marBottom w:val="0"/>
      <w:divBdr>
        <w:top w:val="none" w:sz="0" w:space="0" w:color="auto"/>
        <w:left w:val="none" w:sz="0" w:space="0" w:color="auto"/>
        <w:bottom w:val="none" w:sz="0" w:space="0" w:color="auto"/>
        <w:right w:val="none" w:sz="0" w:space="0" w:color="auto"/>
      </w:divBdr>
      <w:divsChild>
        <w:div w:id="578369889">
          <w:marLeft w:val="0"/>
          <w:marRight w:val="0"/>
          <w:marTop w:val="0"/>
          <w:marBottom w:val="0"/>
          <w:divBdr>
            <w:top w:val="none" w:sz="0" w:space="0" w:color="auto"/>
            <w:left w:val="none" w:sz="0" w:space="0" w:color="auto"/>
            <w:bottom w:val="none" w:sz="0" w:space="0" w:color="auto"/>
            <w:right w:val="none" w:sz="0" w:space="0" w:color="auto"/>
          </w:divBdr>
        </w:div>
      </w:divsChild>
    </w:div>
    <w:div w:id="1400863223">
      <w:bodyDiv w:val="1"/>
      <w:marLeft w:val="0"/>
      <w:marRight w:val="0"/>
      <w:marTop w:val="0"/>
      <w:marBottom w:val="0"/>
      <w:divBdr>
        <w:top w:val="none" w:sz="0" w:space="0" w:color="auto"/>
        <w:left w:val="none" w:sz="0" w:space="0" w:color="auto"/>
        <w:bottom w:val="none" w:sz="0" w:space="0" w:color="auto"/>
        <w:right w:val="none" w:sz="0" w:space="0" w:color="auto"/>
      </w:divBdr>
    </w:div>
    <w:div w:id="1532497287">
      <w:bodyDiv w:val="1"/>
      <w:marLeft w:val="0"/>
      <w:marRight w:val="0"/>
      <w:marTop w:val="0"/>
      <w:marBottom w:val="0"/>
      <w:divBdr>
        <w:top w:val="none" w:sz="0" w:space="0" w:color="auto"/>
        <w:left w:val="none" w:sz="0" w:space="0" w:color="auto"/>
        <w:bottom w:val="none" w:sz="0" w:space="0" w:color="auto"/>
        <w:right w:val="none" w:sz="0" w:space="0" w:color="auto"/>
      </w:divBdr>
    </w:div>
    <w:div w:id="1540431022">
      <w:bodyDiv w:val="1"/>
      <w:marLeft w:val="0"/>
      <w:marRight w:val="0"/>
      <w:marTop w:val="0"/>
      <w:marBottom w:val="0"/>
      <w:divBdr>
        <w:top w:val="none" w:sz="0" w:space="0" w:color="auto"/>
        <w:left w:val="none" w:sz="0" w:space="0" w:color="auto"/>
        <w:bottom w:val="none" w:sz="0" w:space="0" w:color="auto"/>
        <w:right w:val="none" w:sz="0" w:space="0" w:color="auto"/>
      </w:divBdr>
    </w:div>
    <w:div w:id="1604024220">
      <w:bodyDiv w:val="1"/>
      <w:marLeft w:val="0"/>
      <w:marRight w:val="0"/>
      <w:marTop w:val="0"/>
      <w:marBottom w:val="0"/>
      <w:divBdr>
        <w:top w:val="none" w:sz="0" w:space="0" w:color="auto"/>
        <w:left w:val="none" w:sz="0" w:space="0" w:color="auto"/>
        <w:bottom w:val="none" w:sz="0" w:space="0" w:color="auto"/>
        <w:right w:val="none" w:sz="0" w:space="0" w:color="auto"/>
      </w:divBdr>
    </w:div>
    <w:div w:id="1618679469">
      <w:bodyDiv w:val="1"/>
      <w:marLeft w:val="0"/>
      <w:marRight w:val="0"/>
      <w:marTop w:val="0"/>
      <w:marBottom w:val="0"/>
      <w:divBdr>
        <w:top w:val="none" w:sz="0" w:space="0" w:color="auto"/>
        <w:left w:val="none" w:sz="0" w:space="0" w:color="auto"/>
        <w:bottom w:val="none" w:sz="0" w:space="0" w:color="auto"/>
        <w:right w:val="none" w:sz="0" w:space="0" w:color="auto"/>
      </w:divBdr>
    </w:div>
    <w:div w:id="1708722275">
      <w:bodyDiv w:val="1"/>
      <w:marLeft w:val="0"/>
      <w:marRight w:val="0"/>
      <w:marTop w:val="0"/>
      <w:marBottom w:val="0"/>
      <w:divBdr>
        <w:top w:val="none" w:sz="0" w:space="0" w:color="auto"/>
        <w:left w:val="none" w:sz="0" w:space="0" w:color="auto"/>
        <w:bottom w:val="none" w:sz="0" w:space="0" w:color="auto"/>
        <w:right w:val="none" w:sz="0" w:space="0" w:color="auto"/>
      </w:divBdr>
      <w:divsChild>
        <w:div w:id="1987395626">
          <w:marLeft w:val="0"/>
          <w:marRight w:val="0"/>
          <w:marTop w:val="0"/>
          <w:marBottom w:val="0"/>
          <w:divBdr>
            <w:top w:val="none" w:sz="0" w:space="0" w:color="auto"/>
            <w:left w:val="none" w:sz="0" w:space="0" w:color="auto"/>
            <w:bottom w:val="none" w:sz="0" w:space="0" w:color="auto"/>
            <w:right w:val="none" w:sz="0" w:space="0" w:color="auto"/>
          </w:divBdr>
        </w:div>
        <w:div w:id="942614178">
          <w:marLeft w:val="0"/>
          <w:marRight w:val="0"/>
          <w:marTop w:val="0"/>
          <w:marBottom w:val="0"/>
          <w:divBdr>
            <w:top w:val="none" w:sz="0" w:space="0" w:color="auto"/>
            <w:left w:val="none" w:sz="0" w:space="0" w:color="auto"/>
            <w:bottom w:val="none" w:sz="0" w:space="0" w:color="auto"/>
            <w:right w:val="none" w:sz="0" w:space="0" w:color="auto"/>
          </w:divBdr>
        </w:div>
        <w:div w:id="569340976">
          <w:marLeft w:val="0"/>
          <w:marRight w:val="0"/>
          <w:marTop w:val="0"/>
          <w:marBottom w:val="0"/>
          <w:divBdr>
            <w:top w:val="none" w:sz="0" w:space="0" w:color="auto"/>
            <w:left w:val="none" w:sz="0" w:space="0" w:color="auto"/>
            <w:bottom w:val="none" w:sz="0" w:space="0" w:color="auto"/>
            <w:right w:val="none" w:sz="0" w:space="0" w:color="auto"/>
          </w:divBdr>
        </w:div>
        <w:div w:id="1895656919">
          <w:marLeft w:val="0"/>
          <w:marRight w:val="0"/>
          <w:marTop w:val="0"/>
          <w:marBottom w:val="0"/>
          <w:divBdr>
            <w:top w:val="none" w:sz="0" w:space="0" w:color="auto"/>
            <w:left w:val="none" w:sz="0" w:space="0" w:color="auto"/>
            <w:bottom w:val="none" w:sz="0" w:space="0" w:color="auto"/>
            <w:right w:val="none" w:sz="0" w:space="0" w:color="auto"/>
          </w:divBdr>
        </w:div>
        <w:div w:id="70392129">
          <w:marLeft w:val="0"/>
          <w:marRight w:val="0"/>
          <w:marTop w:val="0"/>
          <w:marBottom w:val="0"/>
          <w:divBdr>
            <w:top w:val="none" w:sz="0" w:space="0" w:color="auto"/>
            <w:left w:val="none" w:sz="0" w:space="0" w:color="auto"/>
            <w:bottom w:val="none" w:sz="0" w:space="0" w:color="auto"/>
            <w:right w:val="none" w:sz="0" w:space="0" w:color="auto"/>
          </w:divBdr>
        </w:div>
      </w:divsChild>
    </w:div>
    <w:div w:id="1723407841">
      <w:bodyDiv w:val="1"/>
      <w:marLeft w:val="0"/>
      <w:marRight w:val="0"/>
      <w:marTop w:val="0"/>
      <w:marBottom w:val="0"/>
      <w:divBdr>
        <w:top w:val="none" w:sz="0" w:space="0" w:color="auto"/>
        <w:left w:val="none" w:sz="0" w:space="0" w:color="auto"/>
        <w:bottom w:val="none" w:sz="0" w:space="0" w:color="auto"/>
        <w:right w:val="none" w:sz="0" w:space="0" w:color="auto"/>
      </w:divBdr>
    </w:div>
    <w:div w:id="1771269698">
      <w:bodyDiv w:val="1"/>
      <w:marLeft w:val="0"/>
      <w:marRight w:val="0"/>
      <w:marTop w:val="0"/>
      <w:marBottom w:val="0"/>
      <w:divBdr>
        <w:top w:val="none" w:sz="0" w:space="0" w:color="auto"/>
        <w:left w:val="none" w:sz="0" w:space="0" w:color="auto"/>
        <w:bottom w:val="none" w:sz="0" w:space="0" w:color="auto"/>
        <w:right w:val="none" w:sz="0" w:space="0" w:color="auto"/>
      </w:divBdr>
      <w:divsChild>
        <w:div w:id="2072117746">
          <w:marLeft w:val="0"/>
          <w:marRight w:val="0"/>
          <w:marTop w:val="0"/>
          <w:marBottom w:val="0"/>
          <w:divBdr>
            <w:top w:val="none" w:sz="0" w:space="0" w:color="auto"/>
            <w:left w:val="none" w:sz="0" w:space="0" w:color="auto"/>
            <w:bottom w:val="none" w:sz="0" w:space="0" w:color="auto"/>
            <w:right w:val="none" w:sz="0" w:space="0" w:color="auto"/>
          </w:divBdr>
        </w:div>
        <w:div w:id="561336421">
          <w:marLeft w:val="0"/>
          <w:marRight w:val="0"/>
          <w:marTop w:val="0"/>
          <w:marBottom w:val="0"/>
          <w:divBdr>
            <w:top w:val="none" w:sz="0" w:space="0" w:color="auto"/>
            <w:left w:val="none" w:sz="0" w:space="0" w:color="auto"/>
            <w:bottom w:val="none" w:sz="0" w:space="0" w:color="auto"/>
            <w:right w:val="none" w:sz="0" w:space="0" w:color="auto"/>
          </w:divBdr>
        </w:div>
        <w:div w:id="1345935937">
          <w:marLeft w:val="0"/>
          <w:marRight w:val="0"/>
          <w:marTop w:val="0"/>
          <w:marBottom w:val="0"/>
          <w:divBdr>
            <w:top w:val="none" w:sz="0" w:space="0" w:color="auto"/>
            <w:left w:val="none" w:sz="0" w:space="0" w:color="auto"/>
            <w:bottom w:val="none" w:sz="0" w:space="0" w:color="auto"/>
            <w:right w:val="none" w:sz="0" w:space="0" w:color="auto"/>
          </w:divBdr>
        </w:div>
        <w:div w:id="396975793">
          <w:marLeft w:val="0"/>
          <w:marRight w:val="0"/>
          <w:marTop w:val="0"/>
          <w:marBottom w:val="0"/>
          <w:divBdr>
            <w:top w:val="none" w:sz="0" w:space="0" w:color="auto"/>
            <w:left w:val="none" w:sz="0" w:space="0" w:color="auto"/>
            <w:bottom w:val="none" w:sz="0" w:space="0" w:color="auto"/>
            <w:right w:val="none" w:sz="0" w:space="0" w:color="auto"/>
          </w:divBdr>
        </w:div>
        <w:div w:id="1451557016">
          <w:marLeft w:val="0"/>
          <w:marRight w:val="0"/>
          <w:marTop w:val="0"/>
          <w:marBottom w:val="0"/>
          <w:divBdr>
            <w:top w:val="none" w:sz="0" w:space="0" w:color="auto"/>
            <w:left w:val="none" w:sz="0" w:space="0" w:color="auto"/>
            <w:bottom w:val="none" w:sz="0" w:space="0" w:color="auto"/>
            <w:right w:val="none" w:sz="0" w:space="0" w:color="auto"/>
          </w:divBdr>
        </w:div>
        <w:div w:id="1567180431">
          <w:marLeft w:val="0"/>
          <w:marRight w:val="0"/>
          <w:marTop w:val="0"/>
          <w:marBottom w:val="0"/>
          <w:divBdr>
            <w:top w:val="none" w:sz="0" w:space="0" w:color="auto"/>
            <w:left w:val="none" w:sz="0" w:space="0" w:color="auto"/>
            <w:bottom w:val="none" w:sz="0" w:space="0" w:color="auto"/>
            <w:right w:val="none" w:sz="0" w:space="0" w:color="auto"/>
          </w:divBdr>
        </w:div>
      </w:divsChild>
    </w:div>
    <w:div w:id="1783914557">
      <w:bodyDiv w:val="1"/>
      <w:marLeft w:val="0"/>
      <w:marRight w:val="0"/>
      <w:marTop w:val="0"/>
      <w:marBottom w:val="0"/>
      <w:divBdr>
        <w:top w:val="none" w:sz="0" w:space="0" w:color="auto"/>
        <w:left w:val="none" w:sz="0" w:space="0" w:color="auto"/>
        <w:bottom w:val="none" w:sz="0" w:space="0" w:color="auto"/>
        <w:right w:val="none" w:sz="0" w:space="0" w:color="auto"/>
      </w:divBdr>
    </w:div>
    <w:div w:id="1858688235">
      <w:bodyDiv w:val="1"/>
      <w:marLeft w:val="0"/>
      <w:marRight w:val="0"/>
      <w:marTop w:val="0"/>
      <w:marBottom w:val="0"/>
      <w:divBdr>
        <w:top w:val="none" w:sz="0" w:space="0" w:color="auto"/>
        <w:left w:val="none" w:sz="0" w:space="0" w:color="auto"/>
        <w:bottom w:val="none" w:sz="0" w:space="0" w:color="auto"/>
        <w:right w:val="none" w:sz="0" w:space="0" w:color="auto"/>
      </w:divBdr>
    </w:div>
    <w:div w:id="1890726707">
      <w:bodyDiv w:val="1"/>
      <w:marLeft w:val="0"/>
      <w:marRight w:val="0"/>
      <w:marTop w:val="0"/>
      <w:marBottom w:val="0"/>
      <w:divBdr>
        <w:top w:val="none" w:sz="0" w:space="0" w:color="auto"/>
        <w:left w:val="none" w:sz="0" w:space="0" w:color="auto"/>
        <w:bottom w:val="none" w:sz="0" w:space="0" w:color="auto"/>
        <w:right w:val="none" w:sz="0" w:space="0" w:color="auto"/>
      </w:divBdr>
    </w:div>
    <w:div w:id="2011789455">
      <w:bodyDiv w:val="1"/>
      <w:marLeft w:val="0"/>
      <w:marRight w:val="0"/>
      <w:marTop w:val="0"/>
      <w:marBottom w:val="0"/>
      <w:divBdr>
        <w:top w:val="none" w:sz="0" w:space="0" w:color="auto"/>
        <w:left w:val="none" w:sz="0" w:space="0" w:color="auto"/>
        <w:bottom w:val="none" w:sz="0" w:space="0" w:color="auto"/>
        <w:right w:val="none" w:sz="0" w:space="0" w:color="auto"/>
      </w:divBdr>
    </w:div>
    <w:div w:id="2020545762">
      <w:bodyDiv w:val="1"/>
      <w:marLeft w:val="0"/>
      <w:marRight w:val="0"/>
      <w:marTop w:val="0"/>
      <w:marBottom w:val="0"/>
      <w:divBdr>
        <w:top w:val="none" w:sz="0" w:space="0" w:color="auto"/>
        <w:left w:val="none" w:sz="0" w:space="0" w:color="auto"/>
        <w:bottom w:val="none" w:sz="0" w:space="0" w:color="auto"/>
        <w:right w:val="none" w:sz="0" w:space="0" w:color="auto"/>
      </w:divBdr>
      <w:divsChild>
        <w:div w:id="1521357308">
          <w:marLeft w:val="0"/>
          <w:marRight w:val="0"/>
          <w:marTop w:val="0"/>
          <w:marBottom w:val="0"/>
          <w:divBdr>
            <w:top w:val="none" w:sz="0" w:space="0" w:color="auto"/>
            <w:left w:val="none" w:sz="0" w:space="0" w:color="auto"/>
            <w:bottom w:val="none" w:sz="0" w:space="0" w:color="auto"/>
            <w:right w:val="none" w:sz="0" w:space="0" w:color="auto"/>
          </w:divBdr>
        </w:div>
      </w:divsChild>
    </w:div>
    <w:div w:id="2055150841">
      <w:bodyDiv w:val="1"/>
      <w:marLeft w:val="0"/>
      <w:marRight w:val="0"/>
      <w:marTop w:val="0"/>
      <w:marBottom w:val="0"/>
      <w:divBdr>
        <w:top w:val="none" w:sz="0" w:space="0" w:color="auto"/>
        <w:left w:val="none" w:sz="0" w:space="0" w:color="auto"/>
        <w:bottom w:val="none" w:sz="0" w:space="0" w:color="auto"/>
        <w:right w:val="none" w:sz="0" w:space="0" w:color="auto"/>
      </w:divBdr>
    </w:div>
    <w:div w:id="213741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7600/18000947" TargetMode="External"/><Relationship Id="rId5" Type="http://schemas.openxmlformats.org/officeDocument/2006/relationships/webSettings" Target="webSettings.xml"/><Relationship Id="rId15" Type="http://schemas.openxmlformats.org/officeDocument/2006/relationships/hyperlink" Target="https://doi.org/10.17600/18000947" TargetMode="External"/><Relationship Id="rId23" Type="http://schemas.openxmlformats.org/officeDocument/2006/relationships/hyperlink" Target="https://doi.org/10.17600/18000530"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doi.org/10.17600/17007200" TargetMode="External"/><Relationship Id="rId27" Type="http://schemas.openxmlformats.org/officeDocument/2006/relationships/image" Target="media/image15.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3155/59162" TargetMode="External"/><Relationship Id="rId2" Type="http://schemas.openxmlformats.org/officeDocument/2006/relationships/hyperlink" Target="https://doi.org/10.13155/52120" TargetMode="External"/><Relationship Id="rId1" Type="http://schemas.openxmlformats.org/officeDocument/2006/relationships/hyperlink" Target="http://archimer.ifremer.fr/doc/00251/36236/" TargetMode="External"/><Relationship Id="rId6" Type="http://schemas.openxmlformats.org/officeDocument/2006/relationships/hyperlink" Target="https://archimer.ifremer.fr/doc/00363/47375/" TargetMode="External"/><Relationship Id="rId5" Type="http://schemas.openxmlformats.org/officeDocument/2006/relationships/hyperlink" Target="https://doi.org/10.1093/icesjms/fsw207" TargetMode="External"/><Relationship Id="rId4" Type="http://schemas.openxmlformats.org/officeDocument/2006/relationships/hyperlink" Target="https://doi.org/10.13155/6273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289C1-08DD-4C7C-AC97-D2D355CD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22</Pages>
  <Words>3818</Words>
  <Characters>21002</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FOUCHER, Ifremer Port-en-bessin PDG-RBE-HMM</dc:creator>
  <cp:lastModifiedBy>Eric FOUCHER, Ifremer Port-en-bessin PDG-RBE-HMM</cp:lastModifiedBy>
  <cp:revision>25</cp:revision>
  <cp:lastPrinted>2019-10-01T08:33:00Z</cp:lastPrinted>
  <dcterms:created xsi:type="dcterms:W3CDTF">2019-09-30T15:16:00Z</dcterms:created>
  <dcterms:modified xsi:type="dcterms:W3CDTF">2022-02-10T09:14:00Z</dcterms:modified>
</cp:coreProperties>
</file>